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轨道御水江岸基建变工程图纸答疑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请明确从电杆上敷设高压电缆YJV22-8.7/15KV-3*120mm2至1号基建变的电缆长度和从1号基建变敷设电缆YJV22-8.7/15KV-3*70mm2至2号基建变的电缆长度分别是多少米？</w:t>
      </w:r>
    </w:p>
    <w:p>
      <w:pPr>
        <w:tabs>
          <w:tab w:val="left" w:pos="312"/>
        </w:tabs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  <w:highlight w:val="yellow"/>
        </w:rPr>
        <w:t>答复：电杆至1号基建变的高压电缆可按图中量得长度进行估算，约7</w:t>
      </w:r>
      <w:r>
        <w:rPr>
          <w:sz w:val="28"/>
          <w:szCs w:val="28"/>
          <w:highlight w:val="yellow"/>
        </w:rPr>
        <w:t>0</w:t>
      </w:r>
      <w:r>
        <w:rPr>
          <w:rFonts w:hint="eastAsia"/>
          <w:sz w:val="28"/>
          <w:szCs w:val="28"/>
          <w:highlight w:val="yellow"/>
        </w:rPr>
        <w:t>m；1号基建变敷设电缆YJV22-8.7/15KV-3*70mm2至2号基建变由井道直接连通，约1</w:t>
      </w:r>
      <w:r>
        <w:rPr>
          <w:sz w:val="28"/>
          <w:szCs w:val="28"/>
          <w:highlight w:val="yellow"/>
        </w:rPr>
        <w:t>5</w:t>
      </w:r>
      <w:r>
        <w:rPr>
          <w:rFonts w:hint="eastAsia"/>
          <w:sz w:val="28"/>
          <w:szCs w:val="28"/>
          <w:highlight w:val="yellow"/>
        </w:rPr>
        <w:t>m。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设计说明提及两台箱变设备利旧，其余工程量新建，那设计说明第六点保护与计量中的三相四线多功能表、电流互感器、低压负控终端是否利旧？请明确利旧的设备运到此项目御水江岸基建变处运距为多少？旧箱变设备是否已拆除？设备重量大约为多少？及利旧的其他项目手续和要求。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5273040" cy="1116330"/>
            <wp:effectExtent l="0" t="0" r="381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  <w:highlight w:val="yellow"/>
        </w:rPr>
        <w:t>答复：三相四线多功能表、电流互感器、低压负控终端需重新跟供电局采购；利旧设备已拆除，存放在心圩车辆段仓库内；利旧设备需重新检测合格后方可投入使用。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3.图号Y22059S-A01-17中，①箱变基础平面图和剖面图的尺寸标注不一致，请设计核实并明确具体的尺寸，详见下面截图；②A-A剖面的墙厚标注为250厚，但平面图标注为500厚（B-B-剖面如此）两边的墙体厚度不一样？</w:t>
      </w:r>
    </w:p>
    <w:p>
      <w:r>
        <w:rPr>
          <w:rFonts w:hint="eastAsia"/>
        </w:rPr>
        <w:drawing>
          <wp:inline distT="0" distB="0" distL="114300" distR="114300">
            <wp:extent cx="5264150" cy="3934460"/>
            <wp:effectExtent l="0" t="0" r="12700" b="8890"/>
            <wp:docPr id="1" name="图片 1" descr="16633867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33867152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68595" cy="3187700"/>
            <wp:effectExtent l="0" t="0" r="8255" b="12700"/>
            <wp:docPr id="2" name="图片 2" descr="1663386757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33867570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69865" cy="3314065"/>
            <wp:effectExtent l="0" t="0" r="6985" b="635"/>
            <wp:docPr id="3" name="图片 3" descr="1663386787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33867875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sz w:val="28"/>
          <w:szCs w:val="28"/>
          <w:highlight w:val="yellow"/>
        </w:rPr>
        <w:t>答复：壁厚按250mm；尺寸标注有误，请按改后附图。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箱变基础中人孔井的尺寸是按箱变基础平面图中的标注还是按10KV电气平面走向图标注2*2m计？若是按箱变基础平面图中标注的尺寸及请设计补充断面大样图；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答复：箱变内部设有人孔，无需另设人孔井。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>Y22059S-A01-24/25/26</w:t>
      </w:r>
      <w:r>
        <w:rPr>
          <w:rFonts w:hint="eastAsia"/>
          <w:sz w:val="28"/>
          <w:szCs w:val="28"/>
        </w:rPr>
        <w:t>中，①工作井平面图中标注井壁厚度为240厚，而A-A剖面图中标注为200厚，请明确井壁厚度以哪一个为准？</w:t>
      </w:r>
      <w:r>
        <w:rPr>
          <w:rFonts w:hint="eastAsia"/>
          <w:sz w:val="28"/>
          <w:szCs w:val="28"/>
          <w:highlight w:val="yellow"/>
        </w:rPr>
        <w:t>答复：按200</w:t>
      </w:r>
      <w:r>
        <w:rPr>
          <w:rFonts w:hint="eastAsia"/>
          <w:sz w:val="28"/>
          <w:szCs w:val="28"/>
        </w:rPr>
        <w:t>②剖面图中标注垫层厚度为100后C15砼，而剖面图下面的说明中垫层为200厚，请明确垫层厚度以哪个为准？</w:t>
      </w:r>
      <w:r>
        <w:rPr>
          <w:rFonts w:hint="eastAsia"/>
          <w:sz w:val="28"/>
          <w:szCs w:val="28"/>
          <w:highlight w:val="yellow"/>
        </w:rPr>
        <w:t>答复：按100</w:t>
      </w:r>
      <w:r>
        <w:rPr>
          <w:rFonts w:hint="eastAsia"/>
          <w:sz w:val="28"/>
          <w:szCs w:val="28"/>
        </w:rPr>
        <w:t>③剖面图下面的说明仅提及梁的混凝土等级，未见提到工作井基础及井壁的砼等级，请明确作井基础及井壁的砼等级；</w:t>
      </w:r>
      <w:r>
        <w:rPr>
          <w:rFonts w:hint="eastAsia"/>
          <w:sz w:val="28"/>
          <w:szCs w:val="28"/>
          <w:highlight w:val="yellow"/>
        </w:rPr>
        <w:t>答复：按C25</w:t>
      </w:r>
      <w:r>
        <w:rPr>
          <w:rFonts w:hint="eastAsia"/>
          <w:sz w:val="28"/>
          <w:szCs w:val="28"/>
        </w:rPr>
        <w:t>④悬挑梁XL无大样图，请补充；</w:t>
      </w:r>
      <w:r>
        <w:rPr>
          <w:rFonts w:hint="eastAsia"/>
          <w:sz w:val="28"/>
          <w:szCs w:val="28"/>
          <w:highlight w:val="yellow"/>
        </w:rPr>
        <w:t>答复：已补充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6.电缆工作井和一层二列排管敷设是否需进行路面拆除及恢复？若需要请明确路面拆除和恢复的具体做法；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答复：不需破路</w:t>
      </w:r>
    </w:p>
    <w:p>
      <w:pPr>
        <w:ind w:firstLine="1120" w:firstLineChars="4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广西建标建设工程咨询有限责任公司</w:t>
      </w:r>
    </w:p>
    <w:p>
      <w:pPr>
        <w:ind w:firstLine="1120" w:firstLineChars="40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2022年9月20日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28F2B"/>
    <w:multiLevelType w:val="singleLevel"/>
    <w:tmpl w:val="92628F2B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BBAA4C"/>
    <w:multiLevelType w:val="singleLevel"/>
    <w:tmpl w:val="07BBAA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mI5Y2EyODk5MTM1YzkyZTk3MjIzNDVkYzgyNjEifQ=="/>
  </w:docVars>
  <w:rsids>
    <w:rsidRoot w:val="7CEA7530"/>
    <w:rsid w:val="00020FAF"/>
    <w:rsid w:val="00170AD6"/>
    <w:rsid w:val="003A6AF8"/>
    <w:rsid w:val="00560C20"/>
    <w:rsid w:val="005C730C"/>
    <w:rsid w:val="00A541EC"/>
    <w:rsid w:val="00B32A38"/>
    <w:rsid w:val="00E17B02"/>
    <w:rsid w:val="00F14F9A"/>
    <w:rsid w:val="18F0337E"/>
    <w:rsid w:val="2A440BA8"/>
    <w:rsid w:val="31C605F2"/>
    <w:rsid w:val="321B4016"/>
    <w:rsid w:val="32EC1624"/>
    <w:rsid w:val="35F057E4"/>
    <w:rsid w:val="4B5D3C1B"/>
    <w:rsid w:val="4F074B64"/>
    <w:rsid w:val="64004920"/>
    <w:rsid w:val="769459E6"/>
    <w:rsid w:val="7CEA7530"/>
    <w:rsid w:val="7D5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</Words>
  <Characters>846</Characters>
  <Lines>7</Lines>
  <Paragraphs>1</Paragraphs>
  <TotalTime>30</TotalTime>
  <ScaleCrop>false</ScaleCrop>
  <LinksUpToDate>false</LinksUpToDate>
  <CharactersWithSpaces>993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2022-09-16T10:11:00Z</dcterms:created>
  <dc:creator>Administrator</dc:creator>
  <cp:lastModifiedBy>Administrator</cp:lastModifiedBy>
  <dcterms:modified xsi:type="dcterms:W3CDTF">2022-10-31T07:44:45Z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817CDE7AA1094B108DD17D2D38F16B45</vt:lpwstr>
  </property>
</Properties>
</file>