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spacing w:after="120"/>
        <w:jc w:val="center"/>
        <w:rPr>
          <w:rFonts w:hint="eastAsia" w:ascii="黑体" w:eastAsia="黑体"/>
          <w:b/>
          <w:color w:val="auto"/>
          <w:sz w:val="44"/>
          <w:szCs w:val="48"/>
          <w:highlight w:val="none"/>
          <w:lang w:eastAsia="zh-CN"/>
        </w:rPr>
      </w:pPr>
      <w:r>
        <w:rPr>
          <w:rFonts w:hint="eastAsia" w:ascii="黑体" w:eastAsia="黑体"/>
          <w:b/>
          <w:color w:val="auto"/>
          <w:sz w:val="44"/>
          <w:szCs w:val="48"/>
          <w:highlight w:val="none"/>
          <w:lang w:eastAsia="zh-CN"/>
        </w:rPr>
        <w:t>南宁轨道交通运营有限公司</w:t>
      </w:r>
    </w:p>
    <w:p>
      <w:pPr>
        <w:pStyle w:val="23"/>
        <w:spacing w:before="0"/>
        <w:ind w:right="0"/>
        <w:jc w:val="center"/>
        <w:rPr>
          <w:rFonts w:ascii="宋体" w:hAnsi="宋体"/>
          <w:b/>
          <w:color w:val="auto"/>
          <w:spacing w:val="-4"/>
          <w:sz w:val="44"/>
          <w:szCs w:val="44"/>
          <w:highlight w:val="none"/>
        </w:rPr>
      </w:pPr>
      <w:r>
        <w:rPr>
          <w:rFonts w:hint="eastAsia" w:ascii="黑体" w:eastAsia="黑体"/>
          <w:b/>
          <w:color w:val="auto"/>
          <w:sz w:val="44"/>
          <w:szCs w:val="48"/>
          <w:highlight w:val="none"/>
          <w:lang w:val="en-US" w:eastAsia="zh-CN"/>
        </w:rPr>
        <w:t>2号线朋云主变电站2#SVG连接变压器更换项目</w:t>
      </w:r>
    </w:p>
    <w:p>
      <w:pPr>
        <w:pStyle w:val="23"/>
        <w:spacing w:before="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lang w:eastAsia="zh-CN"/>
        </w:rPr>
        <w:t>202202180001</w:t>
      </w:r>
    </w:p>
    <w:p>
      <w:pPr>
        <w:spacing w:before="0"/>
        <w:ind w:left="1801" w:right="-57" w:hanging="180"/>
        <w:rPr>
          <w:rFonts w:hint="eastAsia" w:ascii="宋体" w:hAnsi="宋体" w:eastAsia="宋体"/>
          <w:b/>
          <w:color w:val="auto"/>
          <w:sz w:val="32"/>
          <w:szCs w:val="32"/>
          <w:highlight w:val="none"/>
          <w:u w:val="single"/>
          <w:lang w:eastAsia="zh-CN"/>
        </w:rPr>
      </w:pPr>
      <w:r>
        <w:rPr>
          <w:rFonts w:ascii="宋体" w:hAnsi="宋体"/>
          <w:b/>
          <w:color w:val="auto"/>
          <w:sz w:val="32"/>
          <w:szCs w:val="32"/>
          <w:highlight w:val="none"/>
        </w:rPr>
        <w:t>比选人：</w:t>
      </w:r>
      <w:r>
        <w:rPr>
          <w:rFonts w:hint="eastAsia" w:ascii="宋体" w:hAnsi="宋体"/>
          <w:b/>
          <w:color w:val="auto"/>
          <w:sz w:val="32"/>
          <w:szCs w:val="32"/>
          <w:highlight w:val="none"/>
          <w:u w:val="single"/>
          <w:lang w:eastAsia="zh-CN"/>
        </w:rPr>
        <w:t>南宁轨道交通运营有限公司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u w:val="single"/>
        </w:rPr>
        <w:t>202</w:t>
      </w:r>
      <w:r>
        <w:rPr>
          <w:rFonts w:hint="eastAsia" w:ascii="宋体" w:hAnsi="宋体"/>
          <w:b/>
          <w:color w:val="auto"/>
          <w:sz w:val="36"/>
          <w:szCs w:val="36"/>
          <w:highlight w:val="none"/>
          <w:u w:val="single"/>
          <w:lang w:val="en-US" w:eastAsia="zh-CN"/>
        </w:rPr>
        <w:t>2</w:t>
      </w:r>
      <w:r>
        <w:rPr>
          <w:rFonts w:ascii="宋体" w:hAnsi="宋体"/>
          <w:b/>
          <w:color w:val="auto"/>
          <w:sz w:val="36"/>
          <w:szCs w:val="36"/>
          <w:highlight w:val="none"/>
        </w:rPr>
        <w:t>年</w:t>
      </w:r>
      <w:r>
        <w:rPr>
          <w:rFonts w:hint="eastAsia" w:ascii="宋体" w:hAnsi="宋体"/>
          <w:b/>
          <w:color w:val="auto"/>
          <w:sz w:val="36"/>
          <w:szCs w:val="36"/>
          <w:highlight w:val="none"/>
          <w:u w:val="single"/>
          <w:lang w:val="en-US" w:eastAsia="zh-CN"/>
        </w:rPr>
        <w:t xml:space="preserve"> 11 </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footerReference r:id="rId5"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5"/>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6"/>
            <w:tabs>
              <w:tab w:val="right" w:leader="dot" w:pos="9071"/>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rFonts w:ascii="宋体" w:hAnsi="宋体"/>
              <w:color w:val="auto"/>
              <w:highlight w:val="none"/>
            </w:rPr>
            <w:fldChar w:fldCharType="begin"/>
          </w:r>
          <w:r>
            <w:rPr>
              <w:rFonts w:ascii="宋体" w:hAnsi="宋体"/>
              <w:color w:val="auto"/>
              <w:highlight w:val="none"/>
            </w:rPr>
            <w:instrText xml:space="preserve"> HYPERLINK \l _Toc16225 </w:instrText>
          </w:r>
          <w:r>
            <w:rPr>
              <w:rFonts w:ascii="宋体" w:hAnsi="宋体"/>
              <w:color w:val="auto"/>
              <w:highlight w:val="none"/>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_Toc16225 </w:instrText>
          </w:r>
          <w:r>
            <w:rPr>
              <w:color w:val="auto"/>
              <w:highlight w:val="none"/>
            </w:rPr>
            <w:fldChar w:fldCharType="separate"/>
          </w:r>
          <w:r>
            <w:rPr>
              <w:color w:val="auto"/>
              <w:highlight w:val="none"/>
            </w:rPr>
            <w:t>8</w:t>
          </w:r>
          <w:r>
            <w:rPr>
              <w:color w:val="auto"/>
              <w:highlight w:val="none"/>
            </w:rPr>
            <w:fldChar w:fldCharType="end"/>
          </w:r>
          <w:r>
            <w:rPr>
              <w:rFonts w:ascii="宋体" w:hAnsi="宋体"/>
              <w:color w:val="auto"/>
              <w:highlight w:val="none"/>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_Toc24486 </w:instrText>
          </w:r>
          <w:r>
            <w:rPr>
              <w:rFonts w:ascii="宋体" w:hAnsi="宋体"/>
              <w:bCs/>
              <w:color w:val="auto"/>
              <w:highlight w:val="none"/>
              <w:lang w:val="zh-CN"/>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_Toc24486 </w:instrText>
          </w:r>
          <w:r>
            <w:rPr>
              <w:color w:val="auto"/>
              <w:highlight w:val="none"/>
            </w:rPr>
            <w:fldChar w:fldCharType="separate"/>
          </w:r>
          <w:r>
            <w:rPr>
              <w:color w:val="auto"/>
              <w:highlight w:val="none"/>
            </w:rPr>
            <w:t>10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_Toc23385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一、</w:t>
          </w:r>
          <w:r>
            <w:rPr>
              <w:rFonts w:ascii="宋体" w:hAnsi="宋体" w:eastAsia="宋体"/>
              <w:color w:val="auto"/>
              <w:szCs w:val="24"/>
              <w:highlight w:val="none"/>
            </w:rPr>
            <w:t>说明</w:t>
          </w:r>
          <w:r>
            <w:rPr>
              <w:color w:val="auto"/>
              <w:highlight w:val="none"/>
            </w:rPr>
            <w:tab/>
          </w:r>
          <w:r>
            <w:rPr>
              <w:color w:val="auto"/>
              <w:highlight w:val="none"/>
            </w:rPr>
            <w:fldChar w:fldCharType="begin"/>
          </w:r>
          <w:r>
            <w:rPr>
              <w:color w:val="auto"/>
              <w:highlight w:val="none"/>
            </w:rPr>
            <w:instrText xml:space="preserve"> PAGEREF _Toc23385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_Toc27241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 </w:t>
          </w:r>
          <w:r>
            <w:rPr>
              <w:rFonts w:ascii="宋体" w:hAnsi="宋体"/>
              <w:color w:val="auto"/>
              <w:szCs w:val="21"/>
              <w:highlight w:val="none"/>
            </w:rPr>
            <w:t>项目说明</w:t>
          </w:r>
          <w:r>
            <w:rPr>
              <w:color w:val="auto"/>
              <w:highlight w:val="none"/>
            </w:rPr>
            <w:tab/>
          </w:r>
          <w:r>
            <w:rPr>
              <w:color w:val="auto"/>
              <w:highlight w:val="none"/>
            </w:rPr>
            <w:fldChar w:fldCharType="begin"/>
          </w:r>
          <w:r>
            <w:rPr>
              <w:color w:val="auto"/>
              <w:highlight w:val="none"/>
            </w:rPr>
            <w:instrText xml:space="preserve"> PAGEREF _Toc27241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_Toc12205 </w:instrText>
          </w:r>
          <w:r>
            <w:rPr>
              <w:rFonts w:ascii="宋体" w:hAnsi="宋体"/>
              <w:bCs/>
              <w:color w:val="auto"/>
              <w:highlight w:val="none"/>
              <w:lang w:val="zh-CN"/>
            </w:rPr>
            <w:fldChar w:fldCharType="separate"/>
          </w:r>
          <w:r>
            <w:rPr>
              <w:rFonts w:hint="eastAsia" w:ascii="宋体" w:hAnsi="宋体"/>
              <w:color w:val="auto"/>
              <w:szCs w:val="21"/>
              <w:highlight w:val="none"/>
            </w:rPr>
            <w:t>2. 定义.</w:t>
          </w:r>
          <w:r>
            <w:rPr>
              <w:color w:val="auto"/>
              <w:highlight w:val="none"/>
            </w:rPr>
            <w:tab/>
          </w:r>
          <w:r>
            <w:rPr>
              <w:color w:val="auto"/>
              <w:highlight w:val="none"/>
            </w:rPr>
            <w:fldChar w:fldCharType="begin"/>
          </w:r>
          <w:r>
            <w:rPr>
              <w:color w:val="auto"/>
              <w:highlight w:val="none"/>
            </w:rPr>
            <w:instrText xml:space="preserve"> PAGEREF _Toc12205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_Toc23992 </w:instrText>
          </w:r>
          <w:r>
            <w:rPr>
              <w:rFonts w:ascii="宋体" w:hAnsi="宋体"/>
              <w:bCs/>
              <w:color w:val="auto"/>
              <w:highlight w:val="none"/>
              <w:lang w:val="zh-CN"/>
            </w:rPr>
            <w:fldChar w:fldCharType="separate"/>
          </w:r>
          <w:r>
            <w:rPr>
              <w:rFonts w:ascii="宋体" w:hAnsi="宋体"/>
              <w:color w:val="auto"/>
              <w:szCs w:val="21"/>
              <w:highlight w:val="none"/>
            </w:rPr>
            <w:t>3. 比选申请人</w:t>
          </w:r>
          <w:r>
            <w:rPr>
              <w:rFonts w:hint="eastAsia" w:ascii="宋体" w:hAnsi="宋体"/>
              <w:color w:val="auto"/>
              <w:szCs w:val="21"/>
              <w:highlight w:val="none"/>
            </w:rPr>
            <w:t>应具备的资格条件</w:t>
          </w:r>
          <w:r>
            <w:rPr>
              <w:color w:val="auto"/>
              <w:highlight w:val="none"/>
            </w:rPr>
            <w:tab/>
          </w:r>
          <w:r>
            <w:rPr>
              <w:color w:val="auto"/>
              <w:highlight w:val="none"/>
            </w:rPr>
            <w:fldChar w:fldCharType="begin"/>
          </w:r>
          <w:r>
            <w:rPr>
              <w:color w:val="auto"/>
              <w:highlight w:val="none"/>
            </w:rPr>
            <w:instrText xml:space="preserve"> PAGEREF _Toc23992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_Toc6790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4. </w:t>
          </w:r>
          <w:r>
            <w:rPr>
              <w:rFonts w:ascii="宋体" w:hAnsi="宋体"/>
              <w:color w:val="auto"/>
              <w:szCs w:val="21"/>
              <w:highlight w:val="none"/>
            </w:rPr>
            <w:t>比选申请费用</w:t>
          </w:r>
          <w:r>
            <w:rPr>
              <w:color w:val="auto"/>
              <w:highlight w:val="none"/>
            </w:rPr>
            <w:tab/>
          </w:r>
          <w:r>
            <w:rPr>
              <w:color w:val="auto"/>
              <w:highlight w:val="none"/>
            </w:rPr>
            <w:fldChar w:fldCharType="begin"/>
          </w:r>
          <w:r>
            <w:rPr>
              <w:color w:val="auto"/>
              <w:highlight w:val="none"/>
            </w:rPr>
            <w:instrText xml:space="preserve"> PAGEREF _Toc6790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_Toc3580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_Toc3580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_Toc31210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5. </w:t>
          </w:r>
          <w:r>
            <w:rPr>
              <w:rFonts w:ascii="宋体" w:hAnsi="宋体"/>
              <w:color w:val="auto"/>
              <w:szCs w:val="21"/>
              <w:highlight w:val="none"/>
            </w:rPr>
            <w:t>比选文件构成</w:t>
          </w:r>
          <w:r>
            <w:rPr>
              <w:color w:val="auto"/>
              <w:highlight w:val="none"/>
            </w:rPr>
            <w:tab/>
          </w:r>
          <w:r>
            <w:rPr>
              <w:color w:val="auto"/>
              <w:highlight w:val="none"/>
            </w:rPr>
            <w:fldChar w:fldCharType="begin"/>
          </w:r>
          <w:r>
            <w:rPr>
              <w:color w:val="auto"/>
              <w:highlight w:val="none"/>
            </w:rPr>
            <w:instrText xml:space="preserve"> PAGEREF _Toc31210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_Toc22370 </w:instrText>
          </w:r>
          <w:r>
            <w:rPr>
              <w:rFonts w:ascii="宋体" w:hAnsi="宋体"/>
              <w:bCs/>
              <w:color w:val="auto"/>
              <w:highlight w:val="none"/>
              <w:lang w:val="zh-CN"/>
            </w:rPr>
            <w:fldChar w:fldCharType="separate"/>
          </w:r>
          <w:r>
            <w:rPr>
              <w:rFonts w:hint="eastAsia" w:ascii="宋体" w:hAnsi="宋体"/>
              <w:color w:val="auto"/>
              <w:szCs w:val="21"/>
              <w:highlight w:val="none"/>
            </w:rPr>
            <w:t>6.</w:t>
          </w:r>
          <w:r>
            <w:rPr>
              <w:rFonts w:ascii="宋体" w:hAnsi="宋体"/>
              <w:color w:val="auto"/>
              <w:szCs w:val="21"/>
              <w:highlight w:val="none"/>
            </w:rPr>
            <w:t>比选文件的澄清</w:t>
          </w:r>
          <w:r>
            <w:rPr>
              <w:color w:val="auto"/>
              <w:highlight w:val="none"/>
            </w:rPr>
            <w:tab/>
          </w:r>
          <w:r>
            <w:rPr>
              <w:color w:val="auto"/>
              <w:highlight w:val="none"/>
            </w:rPr>
            <w:fldChar w:fldCharType="begin"/>
          </w:r>
          <w:r>
            <w:rPr>
              <w:color w:val="auto"/>
              <w:highlight w:val="none"/>
            </w:rPr>
            <w:instrText xml:space="preserve"> PAGEREF _Toc22370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_Toc16034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7. </w:t>
          </w:r>
          <w:r>
            <w:rPr>
              <w:rFonts w:ascii="宋体" w:hAnsi="宋体"/>
              <w:color w:val="auto"/>
              <w:szCs w:val="21"/>
              <w:highlight w:val="none"/>
            </w:rPr>
            <w:t>比选文件的补遗或修改</w:t>
          </w:r>
          <w:r>
            <w:rPr>
              <w:color w:val="auto"/>
              <w:highlight w:val="none"/>
            </w:rPr>
            <w:tab/>
          </w:r>
          <w:r>
            <w:rPr>
              <w:color w:val="auto"/>
              <w:highlight w:val="none"/>
            </w:rPr>
            <w:fldChar w:fldCharType="begin"/>
          </w:r>
          <w:r>
            <w:rPr>
              <w:color w:val="auto"/>
              <w:highlight w:val="none"/>
            </w:rPr>
            <w:instrText xml:space="preserve"> PAGEREF _Toc16034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_Toc8086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三、</w:t>
          </w:r>
          <w:r>
            <w:rPr>
              <w:rFonts w:ascii="宋体" w:hAnsi="宋体" w:eastAsia="宋体"/>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_Toc8086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_Toc14225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8. </w:t>
          </w:r>
          <w:r>
            <w:rPr>
              <w:rFonts w:ascii="宋体" w:hAnsi="宋体"/>
              <w:color w:val="auto"/>
              <w:szCs w:val="21"/>
              <w:highlight w:val="none"/>
            </w:rPr>
            <w:t>编制要求</w:t>
          </w:r>
          <w:r>
            <w:rPr>
              <w:color w:val="auto"/>
              <w:highlight w:val="none"/>
            </w:rPr>
            <w:tab/>
          </w:r>
          <w:r>
            <w:rPr>
              <w:color w:val="auto"/>
              <w:highlight w:val="none"/>
            </w:rPr>
            <w:fldChar w:fldCharType="begin"/>
          </w:r>
          <w:r>
            <w:rPr>
              <w:color w:val="auto"/>
              <w:highlight w:val="none"/>
            </w:rPr>
            <w:instrText xml:space="preserve"> PAGEREF _Toc14225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_Toc586 </w:instrText>
          </w:r>
          <w:r>
            <w:rPr>
              <w:rFonts w:ascii="宋体" w:hAnsi="宋体"/>
              <w:bCs/>
              <w:color w:val="auto"/>
              <w:highlight w:val="none"/>
              <w:lang w:val="zh-CN"/>
            </w:rPr>
            <w:fldChar w:fldCharType="separate"/>
          </w:r>
          <w:r>
            <w:rPr>
              <w:rFonts w:ascii="宋体" w:hAnsi="宋体"/>
              <w:color w:val="auto"/>
              <w:szCs w:val="21"/>
              <w:highlight w:val="none"/>
            </w:rPr>
            <w:t>9. 比选申请语言及计量单位</w:t>
          </w:r>
          <w:r>
            <w:rPr>
              <w:color w:val="auto"/>
              <w:highlight w:val="none"/>
            </w:rPr>
            <w:tab/>
          </w:r>
          <w:r>
            <w:rPr>
              <w:color w:val="auto"/>
              <w:highlight w:val="none"/>
            </w:rPr>
            <w:fldChar w:fldCharType="begin"/>
          </w:r>
          <w:r>
            <w:rPr>
              <w:color w:val="auto"/>
              <w:highlight w:val="none"/>
            </w:rPr>
            <w:instrText xml:space="preserve"> PAGEREF _Toc586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_Toc24721 </w:instrText>
          </w:r>
          <w:r>
            <w:rPr>
              <w:rFonts w:ascii="宋体" w:hAnsi="宋体"/>
              <w:bCs/>
              <w:color w:val="auto"/>
              <w:highlight w:val="none"/>
              <w:lang w:val="zh-CN"/>
            </w:rPr>
            <w:fldChar w:fldCharType="separate"/>
          </w:r>
          <w:r>
            <w:rPr>
              <w:rFonts w:ascii="宋体" w:hAnsi="宋体"/>
              <w:color w:val="auto"/>
              <w:szCs w:val="21"/>
              <w:highlight w:val="none"/>
            </w:rPr>
            <w:t>10. 比选申请文件组成</w:t>
          </w:r>
          <w:r>
            <w:rPr>
              <w:color w:val="auto"/>
              <w:highlight w:val="none"/>
            </w:rPr>
            <w:tab/>
          </w:r>
          <w:r>
            <w:rPr>
              <w:color w:val="auto"/>
              <w:highlight w:val="none"/>
            </w:rPr>
            <w:fldChar w:fldCharType="begin"/>
          </w:r>
          <w:r>
            <w:rPr>
              <w:color w:val="auto"/>
              <w:highlight w:val="none"/>
            </w:rPr>
            <w:instrText xml:space="preserve"> PAGEREF _Toc24721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_Toc26397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11. </w:t>
          </w:r>
          <w:r>
            <w:rPr>
              <w:rFonts w:ascii="宋体" w:hAnsi="宋体"/>
              <w:color w:val="auto"/>
              <w:szCs w:val="21"/>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_Toc26397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_Toc6466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12. </w:t>
          </w:r>
          <w:r>
            <w:rPr>
              <w:rFonts w:ascii="宋体" w:hAnsi="宋体"/>
              <w:color w:val="auto"/>
              <w:szCs w:val="21"/>
              <w:highlight w:val="none"/>
            </w:rPr>
            <w:t>比选申请报价</w:t>
          </w:r>
          <w:r>
            <w:rPr>
              <w:color w:val="auto"/>
              <w:highlight w:val="none"/>
            </w:rPr>
            <w:tab/>
          </w:r>
          <w:r>
            <w:rPr>
              <w:color w:val="auto"/>
              <w:highlight w:val="none"/>
            </w:rPr>
            <w:fldChar w:fldCharType="begin"/>
          </w:r>
          <w:r>
            <w:rPr>
              <w:color w:val="auto"/>
              <w:highlight w:val="none"/>
            </w:rPr>
            <w:instrText xml:space="preserve"> PAGEREF _Toc6466 </w:instrText>
          </w:r>
          <w:r>
            <w:rPr>
              <w:color w:val="auto"/>
              <w:highlight w:val="none"/>
            </w:rPr>
            <w:fldChar w:fldCharType="separate"/>
          </w:r>
          <w:r>
            <w:rPr>
              <w:color w:val="auto"/>
              <w:highlight w:val="none"/>
            </w:rPr>
            <w:t>17</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_Toc29602 </w:instrText>
          </w:r>
          <w:r>
            <w:rPr>
              <w:rFonts w:ascii="宋体" w:hAnsi="宋体"/>
              <w:bCs/>
              <w:color w:val="auto"/>
              <w:highlight w:val="none"/>
              <w:lang w:val="zh-CN"/>
            </w:rPr>
            <w:fldChar w:fldCharType="separate"/>
          </w:r>
          <w:r>
            <w:rPr>
              <w:rFonts w:ascii="宋体" w:hAnsi="宋体"/>
              <w:color w:val="auto"/>
              <w:szCs w:val="21"/>
              <w:highlight w:val="none"/>
            </w:rPr>
            <w:t>13. 比选申请货币</w:t>
          </w:r>
          <w:r>
            <w:rPr>
              <w:color w:val="auto"/>
              <w:highlight w:val="none"/>
            </w:rPr>
            <w:tab/>
          </w:r>
          <w:r>
            <w:rPr>
              <w:color w:val="auto"/>
              <w:highlight w:val="none"/>
            </w:rPr>
            <w:fldChar w:fldCharType="begin"/>
          </w:r>
          <w:r>
            <w:rPr>
              <w:color w:val="auto"/>
              <w:highlight w:val="none"/>
            </w:rPr>
            <w:instrText xml:space="preserve"> PAGEREF _Toc29602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_Toc2948 </w:instrText>
          </w:r>
          <w:r>
            <w:rPr>
              <w:rFonts w:ascii="宋体" w:hAnsi="宋体"/>
              <w:bCs/>
              <w:color w:val="auto"/>
              <w:highlight w:val="none"/>
              <w:lang w:val="zh-CN"/>
            </w:rPr>
            <w:fldChar w:fldCharType="separate"/>
          </w:r>
          <w:r>
            <w:rPr>
              <w:rFonts w:ascii="宋体" w:hAnsi="宋体"/>
              <w:color w:val="auto"/>
              <w:szCs w:val="21"/>
              <w:highlight w:val="none"/>
            </w:rPr>
            <w:t>14. 比选保证金</w:t>
          </w:r>
          <w:r>
            <w:rPr>
              <w:color w:val="auto"/>
              <w:highlight w:val="none"/>
            </w:rPr>
            <w:tab/>
          </w:r>
          <w:r>
            <w:rPr>
              <w:color w:val="auto"/>
              <w:highlight w:val="none"/>
            </w:rPr>
            <w:fldChar w:fldCharType="begin"/>
          </w:r>
          <w:r>
            <w:rPr>
              <w:color w:val="auto"/>
              <w:highlight w:val="none"/>
            </w:rPr>
            <w:instrText xml:space="preserve"> PAGEREF _Toc2948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_Toc8842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15. </w:t>
          </w:r>
          <w:r>
            <w:rPr>
              <w:rFonts w:ascii="宋体" w:hAnsi="宋体"/>
              <w:color w:val="auto"/>
              <w:szCs w:val="21"/>
              <w:highlight w:val="none"/>
            </w:rPr>
            <w:t>比选申请有效期</w:t>
          </w:r>
          <w:r>
            <w:rPr>
              <w:color w:val="auto"/>
              <w:highlight w:val="none"/>
            </w:rPr>
            <w:tab/>
          </w:r>
          <w:r>
            <w:rPr>
              <w:color w:val="auto"/>
              <w:highlight w:val="none"/>
            </w:rPr>
            <w:fldChar w:fldCharType="begin"/>
          </w:r>
          <w:r>
            <w:rPr>
              <w:color w:val="auto"/>
              <w:highlight w:val="none"/>
            </w:rPr>
            <w:instrText xml:space="preserve"> PAGEREF _Toc8842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_Toc20805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四、</w:t>
          </w:r>
          <w:r>
            <w:rPr>
              <w:rFonts w:ascii="宋体" w:hAnsi="宋体" w:eastAsia="宋体"/>
              <w:color w:val="auto"/>
              <w:szCs w:val="24"/>
              <w:highlight w:val="none"/>
            </w:rPr>
            <w:t>比选申请文件</w:t>
          </w:r>
          <w:r>
            <w:rPr>
              <w:rFonts w:hint="eastAsia" w:ascii="宋体" w:hAnsi="宋体" w:eastAsia="宋体"/>
              <w:color w:val="auto"/>
              <w:szCs w:val="24"/>
              <w:highlight w:val="none"/>
            </w:rPr>
            <w:t>的密封和递交</w:t>
          </w:r>
          <w:r>
            <w:rPr>
              <w:color w:val="auto"/>
              <w:highlight w:val="none"/>
            </w:rPr>
            <w:tab/>
          </w:r>
          <w:r>
            <w:rPr>
              <w:color w:val="auto"/>
              <w:highlight w:val="none"/>
            </w:rPr>
            <w:fldChar w:fldCharType="begin"/>
          </w:r>
          <w:r>
            <w:rPr>
              <w:color w:val="auto"/>
              <w:highlight w:val="none"/>
            </w:rPr>
            <w:instrText xml:space="preserve"> PAGEREF _Toc20805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_Toc31171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17. </w:t>
          </w:r>
          <w:r>
            <w:rPr>
              <w:rFonts w:ascii="宋体" w:hAnsi="宋体"/>
              <w:color w:val="auto"/>
              <w:szCs w:val="21"/>
              <w:highlight w:val="none"/>
            </w:rPr>
            <w:t>比选申请文件</w:t>
          </w:r>
          <w:r>
            <w:rPr>
              <w:color w:val="auto"/>
              <w:highlight w:val="none"/>
            </w:rPr>
            <w:tab/>
          </w:r>
          <w:r>
            <w:rPr>
              <w:color w:val="auto"/>
              <w:highlight w:val="none"/>
            </w:rPr>
            <w:fldChar w:fldCharType="begin"/>
          </w:r>
          <w:r>
            <w:rPr>
              <w:color w:val="auto"/>
              <w:highlight w:val="none"/>
            </w:rPr>
            <w:instrText xml:space="preserve"> PAGEREF _Toc31171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_Toc24474 </w:instrText>
          </w:r>
          <w:r>
            <w:rPr>
              <w:rFonts w:ascii="宋体" w:hAnsi="宋体"/>
              <w:bCs/>
              <w:color w:val="auto"/>
              <w:highlight w:val="none"/>
              <w:lang w:val="zh-CN"/>
            </w:rPr>
            <w:fldChar w:fldCharType="separate"/>
          </w:r>
          <w:r>
            <w:rPr>
              <w:rFonts w:ascii="宋体" w:hAnsi="宋体"/>
              <w:color w:val="auto"/>
              <w:szCs w:val="21"/>
              <w:highlight w:val="none"/>
            </w:rPr>
            <w:t>18. 比选申请截止期</w:t>
          </w:r>
          <w:r>
            <w:rPr>
              <w:color w:val="auto"/>
              <w:highlight w:val="none"/>
            </w:rPr>
            <w:tab/>
          </w:r>
          <w:r>
            <w:rPr>
              <w:color w:val="auto"/>
              <w:highlight w:val="none"/>
            </w:rPr>
            <w:fldChar w:fldCharType="begin"/>
          </w:r>
          <w:r>
            <w:rPr>
              <w:color w:val="auto"/>
              <w:highlight w:val="none"/>
            </w:rPr>
            <w:instrText xml:space="preserve"> PAGEREF _Toc24474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_Toc24589 </w:instrText>
          </w:r>
          <w:r>
            <w:rPr>
              <w:rFonts w:ascii="宋体" w:hAnsi="宋体"/>
              <w:bCs/>
              <w:color w:val="auto"/>
              <w:highlight w:val="none"/>
              <w:lang w:val="zh-CN"/>
            </w:rPr>
            <w:fldChar w:fldCharType="separate"/>
          </w:r>
          <w:r>
            <w:rPr>
              <w:rFonts w:ascii="宋体" w:hAnsi="宋体"/>
              <w:color w:val="auto"/>
              <w:szCs w:val="21"/>
              <w:highlight w:val="none"/>
            </w:rPr>
            <w:t>19. 迟交的比选申请文件</w:t>
          </w:r>
          <w:r>
            <w:rPr>
              <w:color w:val="auto"/>
              <w:highlight w:val="none"/>
            </w:rPr>
            <w:tab/>
          </w:r>
          <w:r>
            <w:rPr>
              <w:color w:val="auto"/>
              <w:highlight w:val="none"/>
            </w:rPr>
            <w:fldChar w:fldCharType="begin"/>
          </w:r>
          <w:r>
            <w:rPr>
              <w:color w:val="auto"/>
              <w:highlight w:val="none"/>
            </w:rPr>
            <w:instrText xml:space="preserve"> PAGEREF _Toc24589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_Toc6402 </w:instrText>
          </w:r>
          <w:r>
            <w:rPr>
              <w:rFonts w:ascii="宋体" w:hAnsi="宋体"/>
              <w:bCs/>
              <w:color w:val="auto"/>
              <w:highlight w:val="none"/>
              <w:lang w:val="zh-CN"/>
            </w:rPr>
            <w:fldChar w:fldCharType="separate"/>
          </w:r>
          <w:r>
            <w:rPr>
              <w:rFonts w:ascii="宋体" w:hAnsi="宋体"/>
              <w:color w:val="auto"/>
              <w:szCs w:val="21"/>
              <w:highlight w:val="none"/>
            </w:rPr>
            <w:t>20. 比选申请文件的修改和撤回</w:t>
          </w:r>
          <w:r>
            <w:rPr>
              <w:color w:val="auto"/>
              <w:highlight w:val="none"/>
            </w:rPr>
            <w:tab/>
          </w:r>
          <w:r>
            <w:rPr>
              <w:color w:val="auto"/>
              <w:highlight w:val="none"/>
            </w:rPr>
            <w:fldChar w:fldCharType="begin"/>
          </w:r>
          <w:r>
            <w:rPr>
              <w:color w:val="auto"/>
              <w:highlight w:val="none"/>
            </w:rPr>
            <w:instrText xml:space="preserve"> PAGEREF _Toc6402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_Toc3755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_Toc3755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_Toc7622 </w:instrText>
          </w:r>
          <w:r>
            <w:rPr>
              <w:rFonts w:ascii="宋体" w:hAnsi="宋体"/>
              <w:bCs/>
              <w:color w:val="auto"/>
              <w:highlight w:val="none"/>
              <w:lang w:val="zh-CN"/>
            </w:rPr>
            <w:fldChar w:fldCharType="separate"/>
          </w:r>
          <w:r>
            <w:rPr>
              <w:rFonts w:hint="eastAsia" w:ascii="宋体" w:hAnsi="宋体"/>
              <w:color w:val="auto"/>
              <w:szCs w:val="21"/>
              <w:highlight w:val="none"/>
            </w:rPr>
            <w:t>21. 比选申请文件递交</w:t>
          </w:r>
          <w:r>
            <w:rPr>
              <w:color w:val="auto"/>
              <w:highlight w:val="none"/>
            </w:rPr>
            <w:tab/>
          </w:r>
          <w:r>
            <w:rPr>
              <w:color w:val="auto"/>
              <w:highlight w:val="none"/>
            </w:rPr>
            <w:fldChar w:fldCharType="begin"/>
          </w:r>
          <w:r>
            <w:rPr>
              <w:color w:val="auto"/>
              <w:highlight w:val="none"/>
            </w:rPr>
            <w:instrText xml:space="preserve"> PAGEREF _Toc7622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_Toc27425 </w:instrText>
          </w:r>
          <w:r>
            <w:rPr>
              <w:rFonts w:ascii="宋体" w:hAnsi="宋体"/>
              <w:bCs/>
              <w:color w:val="auto"/>
              <w:highlight w:val="none"/>
              <w:lang w:val="zh-CN"/>
            </w:rPr>
            <w:fldChar w:fldCharType="separate"/>
          </w:r>
          <w:r>
            <w:rPr>
              <w:rFonts w:hint="eastAsia" w:ascii="宋体" w:hAnsi="宋体"/>
              <w:color w:val="auto"/>
              <w:szCs w:val="21"/>
              <w:highlight w:val="none"/>
            </w:rPr>
            <w:t>22.</w:t>
          </w:r>
          <w:r>
            <w:rPr>
              <w:rFonts w:ascii="宋体" w:hAnsi="宋体"/>
              <w:color w:val="auto"/>
              <w:szCs w:val="21"/>
              <w:highlight w:val="none"/>
            </w:rPr>
            <w:t>评审程序</w:t>
          </w:r>
          <w:r>
            <w:rPr>
              <w:color w:val="auto"/>
              <w:highlight w:val="none"/>
            </w:rPr>
            <w:tab/>
          </w:r>
          <w:r>
            <w:rPr>
              <w:color w:val="auto"/>
              <w:highlight w:val="none"/>
            </w:rPr>
            <w:fldChar w:fldCharType="begin"/>
          </w:r>
          <w:r>
            <w:rPr>
              <w:color w:val="auto"/>
              <w:highlight w:val="none"/>
            </w:rPr>
            <w:instrText xml:space="preserve"> PAGEREF _Toc27425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_Toc29239 </w:instrText>
          </w:r>
          <w:r>
            <w:rPr>
              <w:rFonts w:ascii="宋体" w:hAnsi="宋体"/>
              <w:bCs/>
              <w:color w:val="auto"/>
              <w:highlight w:val="none"/>
              <w:lang w:val="zh-CN"/>
            </w:rPr>
            <w:fldChar w:fldCharType="separate"/>
          </w:r>
          <w:r>
            <w:rPr>
              <w:rFonts w:ascii="宋体" w:hAnsi="宋体"/>
              <w:color w:val="auto"/>
              <w:szCs w:val="21"/>
              <w:highlight w:val="none"/>
            </w:rPr>
            <w:t>23. 与比选人和评审委员会的接触</w:t>
          </w:r>
          <w:r>
            <w:rPr>
              <w:color w:val="auto"/>
              <w:highlight w:val="none"/>
            </w:rPr>
            <w:tab/>
          </w:r>
          <w:r>
            <w:rPr>
              <w:color w:val="auto"/>
              <w:highlight w:val="none"/>
            </w:rPr>
            <w:fldChar w:fldCharType="begin"/>
          </w:r>
          <w:r>
            <w:rPr>
              <w:color w:val="auto"/>
              <w:highlight w:val="none"/>
            </w:rPr>
            <w:instrText xml:space="preserve"> PAGEREF _Toc29239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_Toc12786 </w:instrText>
          </w:r>
          <w:r>
            <w:rPr>
              <w:rFonts w:ascii="宋体" w:hAnsi="宋体"/>
              <w:bCs/>
              <w:color w:val="auto"/>
              <w:highlight w:val="none"/>
              <w:lang w:val="zh-CN"/>
            </w:rPr>
            <w:fldChar w:fldCharType="separate"/>
          </w:r>
          <w:r>
            <w:rPr>
              <w:rFonts w:ascii="宋体" w:hAnsi="宋体"/>
              <w:color w:val="auto"/>
              <w:szCs w:val="21"/>
              <w:highlight w:val="none"/>
            </w:rPr>
            <w:t xml:space="preserve">24. </w:t>
          </w:r>
          <w:r>
            <w:rPr>
              <w:rFonts w:hint="eastAsia" w:ascii="宋体" w:hAnsi="宋体"/>
              <w:color w:val="auto"/>
              <w:szCs w:val="21"/>
              <w:highlight w:val="none"/>
            </w:rPr>
            <w:t>评审过程保密</w:t>
          </w:r>
          <w:r>
            <w:rPr>
              <w:color w:val="auto"/>
              <w:highlight w:val="none"/>
            </w:rPr>
            <w:tab/>
          </w:r>
          <w:r>
            <w:rPr>
              <w:color w:val="auto"/>
              <w:highlight w:val="none"/>
            </w:rPr>
            <w:fldChar w:fldCharType="begin"/>
          </w:r>
          <w:r>
            <w:rPr>
              <w:color w:val="auto"/>
              <w:highlight w:val="none"/>
            </w:rPr>
            <w:instrText xml:space="preserve"> PAGEREF _Toc12786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_Toc19574 </w:instrText>
          </w:r>
          <w:r>
            <w:rPr>
              <w:rFonts w:ascii="宋体" w:hAnsi="宋体"/>
              <w:bCs/>
              <w:color w:val="auto"/>
              <w:highlight w:val="none"/>
              <w:lang w:val="zh-CN"/>
            </w:rPr>
            <w:fldChar w:fldCharType="separate"/>
          </w:r>
          <w:r>
            <w:rPr>
              <w:rFonts w:ascii="宋体" w:hAnsi="宋体"/>
              <w:color w:val="auto"/>
              <w:szCs w:val="21"/>
              <w:highlight w:val="none"/>
            </w:rPr>
            <w:t xml:space="preserve">25. </w:t>
          </w:r>
          <w:r>
            <w:rPr>
              <w:rFonts w:hint="eastAsia" w:ascii="宋体" w:hAnsi="宋体"/>
              <w:color w:val="auto"/>
              <w:szCs w:val="21"/>
              <w:highlight w:val="none"/>
            </w:rPr>
            <w:t>比选申请文件的澄清</w:t>
          </w:r>
          <w:r>
            <w:rPr>
              <w:color w:val="auto"/>
              <w:highlight w:val="none"/>
            </w:rPr>
            <w:tab/>
          </w:r>
          <w:r>
            <w:rPr>
              <w:color w:val="auto"/>
              <w:highlight w:val="none"/>
            </w:rPr>
            <w:fldChar w:fldCharType="begin"/>
          </w:r>
          <w:r>
            <w:rPr>
              <w:color w:val="auto"/>
              <w:highlight w:val="none"/>
            </w:rPr>
            <w:instrText xml:space="preserve"> PAGEREF _Toc19574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_Toc9661 </w:instrText>
          </w:r>
          <w:r>
            <w:rPr>
              <w:rFonts w:ascii="宋体" w:hAnsi="宋体"/>
              <w:bCs/>
              <w:color w:val="auto"/>
              <w:highlight w:val="none"/>
              <w:lang w:val="zh-CN"/>
            </w:rPr>
            <w:fldChar w:fldCharType="separate"/>
          </w:r>
          <w:r>
            <w:rPr>
              <w:rFonts w:ascii="宋体" w:hAnsi="宋体"/>
              <w:color w:val="auto"/>
              <w:szCs w:val="21"/>
              <w:highlight w:val="none"/>
            </w:rPr>
            <w:t xml:space="preserve">26. </w:t>
          </w:r>
          <w:r>
            <w:rPr>
              <w:rFonts w:hint="eastAsia" w:ascii="宋体" w:hAnsi="宋体"/>
              <w:color w:val="auto"/>
              <w:szCs w:val="21"/>
              <w:highlight w:val="none"/>
            </w:rPr>
            <w:t>比选申请文件响应性的确定</w:t>
          </w:r>
          <w:r>
            <w:rPr>
              <w:color w:val="auto"/>
              <w:highlight w:val="none"/>
            </w:rPr>
            <w:tab/>
          </w:r>
          <w:r>
            <w:rPr>
              <w:color w:val="auto"/>
              <w:highlight w:val="none"/>
            </w:rPr>
            <w:fldChar w:fldCharType="begin"/>
          </w:r>
          <w:r>
            <w:rPr>
              <w:color w:val="auto"/>
              <w:highlight w:val="none"/>
            </w:rPr>
            <w:instrText xml:space="preserve"> PAGEREF _Toc9661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_Toc15778 </w:instrText>
          </w:r>
          <w:r>
            <w:rPr>
              <w:rFonts w:ascii="宋体" w:hAnsi="宋体"/>
              <w:bCs/>
              <w:color w:val="auto"/>
              <w:highlight w:val="none"/>
              <w:lang w:val="zh-CN"/>
            </w:rPr>
            <w:fldChar w:fldCharType="separate"/>
          </w:r>
          <w:r>
            <w:rPr>
              <w:rFonts w:ascii="宋体" w:hAnsi="宋体"/>
              <w:color w:val="auto"/>
              <w:szCs w:val="21"/>
              <w:highlight w:val="none"/>
            </w:rPr>
            <w:t xml:space="preserve">27. </w:t>
          </w:r>
          <w:r>
            <w:rPr>
              <w:rFonts w:hint="eastAsia" w:ascii="宋体" w:hAnsi="宋体"/>
              <w:color w:val="auto"/>
              <w:szCs w:val="21"/>
              <w:highlight w:val="none"/>
            </w:rPr>
            <w:t>比选申请文件计算错误的修正</w:t>
          </w:r>
          <w:r>
            <w:rPr>
              <w:color w:val="auto"/>
              <w:highlight w:val="none"/>
            </w:rPr>
            <w:tab/>
          </w:r>
          <w:r>
            <w:rPr>
              <w:color w:val="auto"/>
              <w:highlight w:val="none"/>
            </w:rPr>
            <w:fldChar w:fldCharType="begin"/>
          </w:r>
          <w:r>
            <w:rPr>
              <w:color w:val="auto"/>
              <w:highlight w:val="none"/>
            </w:rPr>
            <w:instrText xml:space="preserve"> PAGEREF _Toc15778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_Toc28723 </w:instrText>
          </w:r>
          <w:r>
            <w:rPr>
              <w:rFonts w:ascii="宋体" w:hAnsi="宋体"/>
              <w:bCs/>
              <w:color w:val="auto"/>
              <w:highlight w:val="none"/>
              <w:lang w:val="zh-CN"/>
            </w:rPr>
            <w:fldChar w:fldCharType="separate"/>
          </w:r>
          <w:r>
            <w:rPr>
              <w:rFonts w:ascii="宋体" w:hAnsi="宋体"/>
              <w:color w:val="auto"/>
              <w:szCs w:val="21"/>
              <w:highlight w:val="none"/>
            </w:rPr>
            <w:t xml:space="preserve">28. </w:t>
          </w:r>
          <w:r>
            <w:rPr>
              <w:rFonts w:hint="eastAsia" w:ascii="宋体" w:hAnsi="宋体"/>
              <w:color w:val="auto"/>
              <w:szCs w:val="21"/>
              <w:highlight w:val="none"/>
            </w:rPr>
            <w:t>比选申请文件的评价与比较</w:t>
          </w:r>
          <w:r>
            <w:rPr>
              <w:color w:val="auto"/>
              <w:highlight w:val="none"/>
            </w:rPr>
            <w:tab/>
          </w:r>
          <w:r>
            <w:rPr>
              <w:color w:val="auto"/>
              <w:highlight w:val="none"/>
            </w:rPr>
            <w:fldChar w:fldCharType="begin"/>
          </w:r>
          <w:r>
            <w:rPr>
              <w:color w:val="auto"/>
              <w:highlight w:val="none"/>
            </w:rPr>
            <w:instrText xml:space="preserve"> PAGEREF _Toc28723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_Toc31090 </w:instrText>
          </w:r>
          <w:r>
            <w:rPr>
              <w:rFonts w:ascii="宋体" w:hAnsi="宋体"/>
              <w:bCs/>
              <w:color w:val="auto"/>
              <w:highlight w:val="none"/>
              <w:lang w:val="zh-CN"/>
            </w:rPr>
            <w:fldChar w:fldCharType="separate"/>
          </w:r>
          <w:r>
            <w:rPr>
              <w:rFonts w:ascii="宋体" w:hAnsi="宋体"/>
              <w:color w:val="auto"/>
              <w:szCs w:val="21"/>
              <w:highlight w:val="none"/>
            </w:rPr>
            <w:t xml:space="preserve">29. </w:t>
          </w:r>
          <w:r>
            <w:rPr>
              <w:rFonts w:hint="eastAsia" w:ascii="宋体" w:hAnsi="宋体"/>
              <w:color w:val="auto"/>
              <w:szCs w:val="21"/>
              <w:highlight w:val="none"/>
            </w:rPr>
            <w:t>定标</w:t>
          </w:r>
          <w:r>
            <w:rPr>
              <w:color w:val="auto"/>
              <w:highlight w:val="none"/>
            </w:rPr>
            <w:tab/>
          </w:r>
          <w:r>
            <w:rPr>
              <w:color w:val="auto"/>
              <w:highlight w:val="none"/>
            </w:rPr>
            <w:fldChar w:fldCharType="begin"/>
          </w:r>
          <w:r>
            <w:rPr>
              <w:color w:val="auto"/>
              <w:highlight w:val="none"/>
            </w:rPr>
            <w:instrText xml:space="preserve"> PAGEREF _Toc31090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_Toc3030 </w:instrText>
          </w:r>
          <w:r>
            <w:rPr>
              <w:rFonts w:ascii="宋体" w:hAnsi="宋体"/>
              <w:bCs/>
              <w:color w:val="auto"/>
              <w:highlight w:val="none"/>
              <w:lang w:val="zh-CN"/>
            </w:rPr>
            <w:fldChar w:fldCharType="separate"/>
          </w:r>
          <w:r>
            <w:rPr>
              <w:rFonts w:ascii="宋体" w:hAnsi="宋体"/>
              <w:color w:val="auto"/>
              <w:szCs w:val="21"/>
              <w:highlight w:val="none"/>
            </w:rPr>
            <w:t xml:space="preserve">30. </w:t>
          </w:r>
          <w:r>
            <w:rPr>
              <w:rFonts w:hint="eastAsia" w:ascii="宋体" w:hAnsi="宋体"/>
              <w:color w:val="auto"/>
              <w:szCs w:val="21"/>
              <w:highlight w:val="none"/>
            </w:rPr>
            <w:t>重新比选</w:t>
          </w:r>
          <w:r>
            <w:rPr>
              <w:color w:val="auto"/>
              <w:highlight w:val="none"/>
            </w:rPr>
            <w:tab/>
          </w:r>
          <w:r>
            <w:rPr>
              <w:color w:val="auto"/>
              <w:highlight w:val="none"/>
            </w:rPr>
            <w:fldChar w:fldCharType="begin"/>
          </w:r>
          <w:r>
            <w:rPr>
              <w:color w:val="auto"/>
              <w:highlight w:val="none"/>
            </w:rPr>
            <w:instrText xml:space="preserve"> PAGEREF _Toc3030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_Toc22389 </w:instrText>
          </w:r>
          <w:r>
            <w:rPr>
              <w:rFonts w:ascii="宋体" w:hAnsi="宋体"/>
              <w:bCs/>
              <w:color w:val="auto"/>
              <w:highlight w:val="none"/>
              <w:lang w:val="zh-CN"/>
            </w:rPr>
            <w:fldChar w:fldCharType="separate"/>
          </w:r>
          <w:r>
            <w:rPr>
              <w:rFonts w:ascii="宋体" w:hAnsi="宋体"/>
              <w:color w:val="auto"/>
              <w:szCs w:val="21"/>
              <w:highlight w:val="none"/>
            </w:rPr>
            <w:t xml:space="preserve">31. </w:t>
          </w:r>
          <w:r>
            <w:rPr>
              <w:rFonts w:hint="eastAsia" w:ascii="宋体" w:hAnsi="宋体"/>
              <w:color w:val="auto"/>
              <w:szCs w:val="21"/>
              <w:highlight w:val="none"/>
            </w:rPr>
            <w:t>不再比选</w:t>
          </w:r>
          <w:r>
            <w:rPr>
              <w:color w:val="auto"/>
              <w:highlight w:val="none"/>
            </w:rPr>
            <w:tab/>
          </w:r>
          <w:r>
            <w:rPr>
              <w:color w:val="auto"/>
              <w:highlight w:val="none"/>
            </w:rPr>
            <w:fldChar w:fldCharType="begin"/>
          </w:r>
          <w:r>
            <w:rPr>
              <w:color w:val="auto"/>
              <w:highlight w:val="none"/>
            </w:rPr>
            <w:instrText xml:space="preserve"> PAGEREF _Toc22389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_Toc1190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六、</w:t>
          </w:r>
          <w:r>
            <w:rPr>
              <w:rFonts w:ascii="宋体" w:hAnsi="宋体" w:eastAsia="宋体"/>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_Toc1190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_Toc17305 </w:instrText>
          </w:r>
          <w:r>
            <w:rPr>
              <w:rFonts w:ascii="宋体" w:hAnsi="宋体"/>
              <w:bCs/>
              <w:color w:val="auto"/>
              <w:highlight w:val="none"/>
              <w:lang w:val="zh-CN"/>
            </w:rPr>
            <w:fldChar w:fldCharType="separate"/>
          </w:r>
          <w:r>
            <w:rPr>
              <w:rFonts w:hint="eastAsia" w:ascii="宋体" w:hAnsi="宋体"/>
              <w:color w:val="auto"/>
              <w:szCs w:val="21"/>
              <w:highlight w:val="none"/>
            </w:rPr>
            <w:t>32. 合同授予标准</w:t>
          </w:r>
          <w:r>
            <w:rPr>
              <w:color w:val="auto"/>
              <w:highlight w:val="none"/>
            </w:rPr>
            <w:tab/>
          </w:r>
          <w:r>
            <w:rPr>
              <w:color w:val="auto"/>
              <w:highlight w:val="none"/>
            </w:rPr>
            <w:fldChar w:fldCharType="begin"/>
          </w:r>
          <w:r>
            <w:rPr>
              <w:color w:val="auto"/>
              <w:highlight w:val="none"/>
            </w:rPr>
            <w:instrText xml:space="preserve"> PAGEREF _Toc17305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_Toc3869 </w:instrText>
          </w:r>
          <w:r>
            <w:rPr>
              <w:rFonts w:ascii="宋体" w:hAnsi="宋体"/>
              <w:bCs/>
              <w:color w:val="auto"/>
              <w:highlight w:val="none"/>
              <w:lang w:val="zh-CN"/>
            </w:rPr>
            <w:fldChar w:fldCharType="separate"/>
          </w:r>
          <w:r>
            <w:rPr>
              <w:rFonts w:hint="eastAsia" w:ascii="宋体" w:hAnsi="宋体"/>
              <w:color w:val="auto"/>
              <w:szCs w:val="21"/>
              <w:highlight w:val="none"/>
            </w:rPr>
            <w:t>33. 接受和否决任何或所有比选申请的权力</w:t>
          </w:r>
          <w:r>
            <w:rPr>
              <w:color w:val="auto"/>
              <w:highlight w:val="none"/>
            </w:rPr>
            <w:tab/>
          </w:r>
          <w:r>
            <w:rPr>
              <w:color w:val="auto"/>
              <w:highlight w:val="none"/>
            </w:rPr>
            <w:fldChar w:fldCharType="begin"/>
          </w:r>
          <w:r>
            <w:rPr>
              <w:color w:val="auto"/>
              <w:highlight w:val="none"/>
            </w:rPr>
            <w:instrText xml:space="preserve"> PAGEREF _Toc3869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_Toc16296 </w:instrText>
          </w:r>
          <w:r>
            <w:rPr>
              <w:rFonts w:ascii="宋体" w:hAnsi="宋体"/>
              <w:bCs/>
              <w:color w:val="auto"/>
              <w:highlight w:val="none"/>
              <w:lang w:val="zh-CN"/>
            </w:rPr>
            <w:fldChar w:fldCharType="separate"/>
          </w:r>
          <w:r>
            <w:rPr>
              <w:rFonts w:ascii="宋体" w:hAnsi="宋体"/>
              <w:color w:val="auto"/>
              <w:szCs w:val="21"/>
              <w:highlight w:val="none"/>
            </w:rPr>
            <w:t xml:space="preserve">34. </w:t>
          </w:r>
          <w:r>
            <w:rPr>
              <w:rFonts w:hint="eastAsia" w:ascii="宋体" w:hAnsi="宋体"/>
              <w:color w:val="auto"/>
              <w:szCs w:val="21"/>
              <w:highlight w:val="none"/>
            </w:rPr>
            <w:t>中选通知书</w:t>
          </w:r>
          <w:r>
            <w:rPr>
              <w:color w:val="auto"/>
              <w:highlight w:val="none"/>
            </w:rPr>
            <w:tab/>
          </w:r>
          <w:r>
            <w:rPr>
              <w:color w:val="auto"/>
              <w:highlight w:val="none"/>
            </w:rPr>
            <w:fldChar w:fldCharType="begin"/>
          </w:r>
          <w:r>
            <w:rPr>
              <w:color w:val="auto"/>
              <w:highlight w:val="none"/>
            </w:rPr>
            <w:instrText xml:space="preserve"> PAGEREF _Toc16296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_Toc12334 </w:instrText>
          </w:r>
          <w:r>
            <w:rPr>
              <w:rFonts w:ascii="宋体" w:hAnsi="宋体"/>
              <w:bCs/>
              <w:color w:val="auto"/>
              <w:highlight w:val="none"/>
              <w:lang w:val="zh-CN"/>
            </w:rPr>
            <w:fldChar w:fldCharType="separate"/>
          </w:r>
          <w:r>
            <w:rPr>
              <w:rFonts w:ascii="宋体" w:hAnsi="宋体"/>
              <w:color w:val="auto"/>
              <w:szCs w:val="21"/>
              <w:highlight w:val="none"/>
            </w:rPr>
            <w:t xml:space="preserve">35. </w:t>
          </w:r>
          <w:r>
            <w:rPr>
              <w:rFonts w:hint="eastAsia" w:ascii="宋体" w:hAnsi="宋体"/>
              <w:color w:val="auto"/>
              <w:szCs w:val="21"/>
              <w:highlight w:val="none"/>
            </w:rPr>
            <w:t>签订合同</w:t>
          </w:r>
          <w:r>
            <w:rPr>
              <w:color w:val="auto"/>
              <w:highlight w:val="none"/>
            </w:rPr>
            <w:tab/>
          </w:r>
          <w:r>
            <w:rPr>
              <w:color w:val="auto"/>
              <w:highlight w:val="none"/>
            </w:rPr>
            <w:fldChar w:fldCharType="begin"/>
          </w:r>
          <w:r>
            <w:rPr>
              <w:color w:val="auto"/>
              <w:highlight w:val="none"/>
            </w:rPr>
            <w:instrText xml:space="preserve"> PAGEREF _Toc12334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_Toc26069 </w:instrText>
          </w:r>
          <w:r>
            <w:rPr>
              <w:rFonts w:ascii="宋体" w:hAnsi="宋体"/>
              <w:bCs/>
              <w:color w:val="auto"/>
              <w:highlight w:val="none"/>
              <w:lang w:val="zh-CN"/>
            </w:rPr>
            <w:fldChar w:fldCharType="separate"/>
          </w:r>
          <w:r>
            <w:rPr>
              <w:rFonts w:ascii="宋体" w:hAnsi="宋体"/>
              <w:color w:val="auto"/>
              <w:szCs w:val="21"/>
              <w:highlight w:val="none"/>
            </w:rPr>
            <w:t xml:space="preserve">36. </w:t>
          </w:r>
          <w:r>
            <w:rPr>
              <w:rFonts w:hint="eastAsia" w:ascii="宋体" w:hAnsi="宋体"/>
              <w:color w:val="auto"/>
              <w:szCs w:val="21"/>
              <w:highlight w:val="none"/>
            </w:rPr>
            <w:t>履约担保</w:t>
          </w:r>
          <w:r>
            <w:rPr>
              <w:color w:val="auto"/>
              <w:highlight w:val="none"/>
            </w:rPr>
            <w:tab/>
          </w:r>
          <w:r>
            <w:rPr>
              <w:color w:val="auto"/>
              <w:highlight w:val="none"/>
            </w:rPr>
            <w:fldChar w:fldCharType="begin"/>
          </w:r>
          <w:r>
            <w:rPr>
              <w:color w:val="auto"/>
              <w:highlight w:val="none"/>
            </w:rPr>
            <w:instrText xml:space="preserve"> PAGEREF _Toc26069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_Toc17958 </w:instrText>
          </w:r>
          <w:r>
            <w:rPr>
              <w:rFonts w:ascii="宋体" w:hAnsi="宋体"/>
              <w:bCs/>
              <w:color w:val="auto"/>
              <w:highlight w:val="none"/>
              <w:lang w:val="zh-CN"/>
            </w:rPr>
            <w:fldChar w:fldCharType="separate"/>
          </w:r>
          <w:r>
            <w:rPr>
              <w:rFonts w:ascii="宋体" w:hAnsi="宋体"/>
              <w:color w:val="auto"/>
              <w:szCs w:val="21"/>
              <w:highlight w:val="none"/>
            </w:rPr>
            <w:t xml:space="preserve">37. </w:t>
          </w:r>
          <w:r>
            <w:rPr>
              <w:rFonts w:hint="eastAsia" w:ascii="宋体" w:hAnsi="宋体"/>
              <w:color w:val="auto"/>
              <w:szCs w:val="21"/>
              <w:highlight w:val="none"/>
            </w:rPr>
            <w:t>其他</w:t>
          </w:r>
          <w:r>
            <w:rPr>
              <w:color w:val="auto"/>
              <w:highlight w:val="none"/>
            </w:rPr>
            <w:tab/>
          </w:r>
          <w:r>
            <w:rPr>
              <w:color w:val="auto"/>
              <w:highlight w:val="none"/>
            </w:rPr>
            <w:fldChar w:fldCharType="begin"/>
          </w:r>
          <w:r>
            <w:rPr>
              <w:color w:val="auto"/>
              <w:highlight w:val="none"/>
            </w:rPr>
            <w:instrText xml:space="preserve"> PAGEREF _Toc17958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_Toc7315 </w:instrText>
          </w:r>
          <w:r>
            <w:rPr>
              <w:rFonts w:ascii="宋体" w:hAnsi="宋体"/>
              <w:bCs/>
              <w:color w:val="auto"/>
              <w:highlight w:val="none"/>
              <w:lang w:val="zh-CN"/>
            </w:rPr>
            <w:fldChar w:fldCharType="separate"/>
          </w:r>
          <w:r>
            <w:rPr>
              <w:rFonts w:hint="eastAsia" w:ascii="宋体" w:hAnsi="宋体" w:eastAsia="宋体"/>
              <w:color w:val="auto"/>
              <w:highlight w:val="none"/>
            </w:rPr>
            <w:t>第三章合同条款及格式</w:t>
          </w:r>
          <w:r>
            <w:rPr>
              <w:color w:val="auto"/>
              <w:highlight w:val="none"/>
            </w:rPr>
            <w:tab/>
          </w:r>
          <w:r>
            <w:rPr>
              <w:color w:val="auto"/>
              <w:highlight w:val="none"/>
            </w:rPr>
            <w:fldChar w:fldCharType="begin"/>
          </w:r>
          <w:r>
            <w:rPr>
              <w:color w:val="auto"/>
              <w:highlight w:val="none"/>
            </w:rPr>
            <w:instrText xml:space="preserve"> PAGEREF _Toc7315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_Toc410 </w:instrText>
          </w:r>
          <w:r>
            <w:rPr>
              <w:rFonts w:ascii="宋体" w:hAnsi="宋体"/>
              <w:bCs/>
              <w:color w:val="auto"/>
              <w:highlight w:val="none"/>
              <w:lang w:val="zh-CN"/>
            </w:rPr>
            <w:fldChar w:fldCharType="separate"/>
          </w:r>
          <w:r>
            <w:rPr>
              <w:rFonts w:hint="eastAsia" w:ascii="宋体" w:hAnsi="宋体"/>
              <w:color w:val="auto"/>
              <w:szCs w:val="24"/>
              <w:highlight w:val="none"/>
            </w:rPr>
            <w:t>一、合同协议书</w:t>
          </w:r>
          <w:r>
            <w:rPr>
              <w:color w:val="auto"/>
              <w:highlight w:val="none"/>
            </w:rPr>
            <w:tab/>
          </w:r>
          <w:r>
            <w:rPr>
              <w:color w:val="auto"/>
              <w:highlight w:val="none"/>
            </w:rPr>
            <w:fldChar w:fldCharType="begin"/>
          </w:r>
          <w:r>
            <w:rPr>
              <w:color w:val="auto"/>
              <w:highlight w:val="none"/>
            </w:rPr>
            <w:instrText xml:space="preserve"> PAGEREF _Toc410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_Toc28238 </w:instrText>
          </w:r>
          <w:r>
            <w:rPr>
              <w:rFonts w:ascii="宋体" w:hAnsi="宋体"/>
              <w:bCs/>
              <w:color w:val="auto"/>
              <w:highlight w:val="none"/>
              <w:lang w:val="zh-CN"/>
            </w:rPr>
            <w:fldChar w:fldCharType="separate"/>
          </w:r>
          <w:r>
            <w:rPr>
              <w:rFonts w:hint="eastAsia" w:ascii="宋体" w:hAnsi="宋体"/>
              <w:color w:val="auto"/>
              <w:szCs w:val="24"/>
              <w:highlight w:val="none"/>
            </w:rPr>
            <w:t>二、合同条款</w:t>
          </w:r>
          <w:r>
            <w:rPr>
              <w:color w:val="auto"/>
              <w:highlight w:val="none"/>
            </w:rPr>
            <w:tab/>
          </w:r>
          <w:r>
            <w:rPr>
              <w:color w:val="auto"/>
              <w:highlight w:val="none"/>
            </w:rPr>
            <w:fldChar w:fldCharType="begin"/>
          </w:r>
          <w:r>
            <w:rPr>
              <w:color w:val="auto"/>
              <w:highlight w:val="none"/>
            </w:rPr>
            <w:instrText xml:space="preserve"> PAGEREF _Toc28238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_Toc5834 </w:instrText>
          </w:r>
          <w:r>
            <w:rPr>
              <w:rFonts w:ascii="宋体" w:hAnsi="宋体"/>
              <w:bCs/>
              <w:color w:val="auto"/>
              <w:highlight w:val="none"/>
              <w:lang w:val="zh-CN"/>
            </w:rPr>
            <w:fldChar w:fldCharType="separate"/>
          </w:r>
          <w:r>
            <w:rPr>
              <w:rFonts w:hint="eastAsia" w:ascii="宋体" w:hAnsi="宋体"/>
              <w:color w:val="auto"/>
              <w:highlight w:val="none"/>
            </w:rPr>
            <w:t>1.定义及解释</w:t>
          </w:r>
          <w:r>
            <w:rPr>
              <w:color w:val="auto"/>
              <w:highlight w:val="none"/>
            </w:rPr>
            <w:tab/>
          </w:r>
          <w:r>
            <w:rPr>
              <w:color w:val="auto"/>
              <w:highlight w:val="none"/>
            </w:rPr>
            <w:fldChar w:fldCharType="begin"/>
          </w:r>
          <w:r>
            <w:rPr>
              <w:color w:val="auto"/>
              <w:highlight w:val="none"/>
            </w:rPr>
            <w:instrText xml:space="preserve"> PAGEREF _Toc5834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_Toc19388 </w:instrText>
          </w:r>
          <w:r>
            <w:rPr>
              <w:rFonts w:ascii="宋体" w:hAnsi="宋体"/>
              <w:bCs/>
              <w:color w:val="auto"/>
              <w:highlight w:val="none"/>
              <w:lang w:val="zh-CN"/>
            </w:rPr>
            <w:fldChar w:fldCharType="separate"/>
          </w:r>
          <w:r>
            <w:rPr>
              <w:rFonts w:hint="eastAsia" w:ascii="宋体" w:hAnsi="宋体"/>
              <w:color w:val="auto"/>
              <w:highlight w:val="none"/>
            </w:rPr>
            <w:t>2.适用性</w:t>
          </w:r>
          <w:r>
            <w:rPr>
              <w:color w:val="auto"/>
              <w:highlight w:val="none"/>
            </w:rPr>
            <w:tab/>
          </w:r>
          <w:r>
            <w:rPr>
              <w:color w:val="auto"/>
              <w:highlight w:val="none"/>
            </w:rPr>
            <w:fldChar w:fldCharType="begin"/>
          </w:r>
          <w:r>
            <w:rPr>
              <w:color w:val="auto"/>
              <w:highlight w:val="none"/>
            </w:rPr>
            <w:instrText xml:space="preserve"> PAGEREF _Toc19388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_Toc29476 </w:instrText>
          </w:r>
          <w:r>
            <w:rPr>
              <w:rFonts w:ascii="宋体" w:hAnsi="宋体"/>
              <w:bCs/>
              <w:color w:val="auto"/>
              <w:highlight w:val="none"/>
              <w:lang w:val="zh-CN"/>
            </w:rPr>
            <w:fldChar w:fldCharType="separate"/>
          </w:r>
          <w:r>
            <w:rPr>
              <w:rFonts w:hint="eastAsia" w:ascii="宋体" w:hAnsi="宋体"/>
              <w:color w:val="auto"/>
              <w:highlight w:val="none"/>
            </w:rPr>
            <w:t>3.来源地</w:t>
          </w:r>
          <w:r>
            <w:rPr>
              <w:color w:val="auto"/>
              <w:highlight w:val="none"/>
            </w:rPr>
            <w:tab/>
          </w:r>
          <w:r>
            <w:rPr>
              <w:color w:val="auto"/>
              <w:highlight w:val="none"/>
            </w:rPr>
            <w:fldChar w:fldCharType="begin"/>
          </w:r>
          <w:r>
            <w:rPr>
              <w:color w:val="auto"/>
              <w:highlight w:val="none"/>
            </w:rPr>
            <w:instrText xml:space="preserve"> PAGEREF _Toc29476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_Toc30174 </w:instrText>
          </w:r>
          <w:r>
            <w:rPr>
              <w:rFonts w:ascii="宋体" w:hAnsi="宋体"/>
              <w:bCs/>
              <w:color w:val="auto"/>
              <w:highlight w:val="none"/>
              <w:lang w:val="zh-CN"/>
            </w:rPr>
            <w:fldChar w:fldCharType="separate"/>
          </w:r>
          <w:r>
            <w:rPr>
              <w:rFonts w:ascii="宋体" w:hAnsi="宋体"/>
              <w:color w:val="auto"/>
              <w:highlight w:val="none"/>
            </w:rPr>
            <w:t>4.</w:t>
          </w:r>
          <w:r>
            <w:rPr>
              <w:rFonts w:hint="eastAsia" w:ascii="宋体" w:hAnsi="宋体"/>
              <w:color w:val="auto"/>
              <w:highlight w:val="none"/>
            </w:rPr>
            <w:t>适用法律、标准和规范</w:t>
          </w:r>
          <w:r>
            <w:rPr>
              <w:color w:val="auto"/>
              <w:highlight w:val="none"/>
            </w:rPr>
            <w:tab/>
          </w:r>
          <w:r>
            <w:rPr>
              <w:color w:val="auto"/>
              <w:highlight w:val="none"/>
            </w:rPr>
            <w:fldChar w:fldCharType="begin"/>
          </w:r>
          <w:r>
            <w:rPr>
              <w:color w:val="auto"/>
              <w:highlight w:val="none"/>
            </w:rPr>
            <w:instrText xml:space="preserve"> PAGEREF _Toc30174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_Toc24522 </w:instrText>
          </w:r>
          <w:r>
            <w:rPr>
              <w:rFonts w:ascii="宋体" w:hAnsi="宋体"/>
              <w:bCs/>
              <w:color w:val="auto"/>
              <w:highlight w:val="none"/>
              <w:lang w:val="zh-CN"/>
            </w:rPr>
            <w:fldChar w:fldCharType="separate"/>
          </w:r>
          <w:r>
            <w:rPr>
              <w:rFonts w:hint="eastAsia" w:ascii="宋体" w:hAnsi="宋体"/>
              <w:color w:val="auto"/>
              <w:highlight w:val="none"/>
            </w:rPr>
            <w:t>5.合同文件、资料及使用</w:t>
          </w:r>
          <w:r>
            <w:rPr>
              <w:color w:val="auto"/>
              <w:highlight w:val="none"/>
            </w:rPr>
            <w:tab/>
          </w:r>
          <w:r>
            <w:rPr>
              <w:color w:val="auto"/>
              <w:highlight w:val="none"/>
            </w:rPr>
            <w:fldChar w:fldCharType="begin"/>
          </w:r>
          <w:r>
            <w:rPr>
              <w:color w:val="auto"/>
              <w:highlight w:val="none"/>
            </w:rPr>
            <w:instrText xml:space="preserve"> PAGEREF _Toc24522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_Toc29934 </w:instrText>
          </w:r>
          <w:r>
            <w:rPr>
              <w:rFonts w:ascii="宋体" w:hAnsi="宋体"/>
              <w:bCs/>
              <w:color w:val="auto"/>
              <w:highlight w:val="none"/>
              <w:lang w:val="zh-CN"/>
            </w:rPr>
            <w:fldChar w:fldCharType="separate"/>
          </w:r>
          <w:r>
            <w:rPr>
              <w:rFonts w:hint="eastAsia" w:ascii="宋体" w:hAnsi="宋体"/>
              <w:color w:val="auto"/>
              <w:highlight w:val="none"/>
            </w:rPr>
            <w:t>6.知识产权</w:t>
          </w:r>
          <w:r>
            <w:rPr>
              <w:color w:val="auto"/>
              <w:highlight w:val="none"/>
            </w:rPr>
            <w:tab/>
          </w:r>
          <w:r>
            <w:rPr>
              <w:color w:val="auto"/>
              <w:highlight w:val="none"/>
            </w:rPr>
            <w:fldChar w:fldCharType="begin"/>
          </w:r>
          <w:r>
            <w:rPr>
              <w:color w:val="auto"/>
              <w:highlight w:val="none"/>
            </w:rPr>
            <w:instrText xml:space="preserve"> PAGEREF _Toc29934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_Toc318 </w:instrText>
          </w:r>
          <w:r>
            <w:rPr>
              <w:rFonts w:ascii="宋体" w:hAnsi="宋体"/>
              <w:bCs/>
              <w:color w:val="auto"/>
              <w:highlight w:val="none"/>
              <w:lang w:val="zh-CN"/>
            </w:rPr>
            <w:fldChar w:fldCharType="separate"/>
          </w:r>
          <w:r>
            <w:rPr>
              <w:rFonts w:hint="eastAsia" w:ascii="宋体" w:hAnsi="宋体"/>
              <w:color w:val="auto"/>
              <w:highlight w:val="none"/>
            </w:rPr>
            <w:t>7.履约担保</w:t>
          </w:r>
          <w:r>
            <w:rPr>
              <w:color w:val="auto"/>
              <w:highlight w:val="none"/>
            </w:rPr>
            <w:tab/>
          </w:r>
          <w:r>
            <w:rPr>
              <w:color w:val="auto"/>
              <w:highlight w:val="none"/>
            </w:rPr>
            <w:fldChar w:fldCharType="begin"/>
          </w:r>
          <w:r>
            <w:rPr>
              <w:color w:val="auto"/>
              <w:highlight w:val="none"/>
            </w:rPr>
            <w:instrText xml:space="preserve"> PAGEREF _Toc318 </w:instrText>
          </w:r>
          <w:r>
            <w:rPr>
              <w:color w:val="auto"/>
              <w:highlight w:val="none"/>
            </w:rPr>
            <w:fldChar w:fldCharType="separate"/>
          </w:r>
          <w:r>
            <w:rPr>
              <w:color w:val="auto"/>
              <w:highlight w:val="none"/>
            </w:rPr>
            <w:t>30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_Toc27590 </w:instrText>
          </w:r>
          <w:r>
            <w:rPr>
              <w:rFonts w:ascii="宋体" w:hAnsi="宋体"/>
              <w:bCs/>
              <w:color w:val="auto"/>
              <w:highlight w:val="none"/>
              <w:lang w:val="zh-CN"/>
            </w:rPr>
            <w:fldChar w:fldCharType="separate"/>
          </w:r>
          <w:r>
            <w:rPr>
              <w:rFonts w:hint="eastAsia" w:ascii="宋体" w:hAnsi="宋体"/>
              <w:color w:val="auto"/>
              <w:highlight w:val="none"/>
            </w:rPr>
            <w:t>8.检验</w:t>
          </w:r>
          <w:r>
            <w:rPr>
              <w:color w:val="auto"/>
              <w:highlight w:val="none"/>
            </w:rPr>
            <w:tab/>
          </w:r>
          <w:r>
            <w:rPr>
              <w:color w:val="auto"/>
              <w:highlight w:val="none"/>
            </w:rPr>
            <w:fldChar w:fldCharType="begin"/>
          </w:r>
          <w:r>
            <w:rPr>
              <w:color w:val="auto"/>
              <w:highlight w:val="none"/>
            </w:rPr>
            <w:instrText xml:space="preserve"> PAGEREF _Toc27590 </w:instrText>
          </w:r>
          <w:r>
            <w:rPr>
              <w:color w:val="auto"/>
              <w:highlight w:val="none"/>
            </w:rPr>
            <w:fldChar w:fldCharType="separate"/>
          </w:r>
          <w:r>
            <w:rPr>
              <w:color w:val="auto"/>
              <w:highlight w:val="none"/>
            </w:rPr>
            <w:t>30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_Toc26036 </w:instrText>
          </w:r>
          <w:r>
            <w:rPr>
              <w:rFonts w:ascii="宋体" w:hAnsi="宋体"/>
              <w:bCs/>
              <w:color w:val="auto"/>
              <w:highlight w:val="none"/>
              <w:lang w:val="zh-CN"/>
            </w:rPr>
            <w:fldChar w:fldCharType="separate"/>
          </w:r>
          <w:r>
            <w:rPr>
              <w:rFonts w:hint="eastAsia" w:ascii="宋体" w:hAnsi="宋体"/>
              <w:color w:val="auto"/>
              <w:highlight w:val="none"/>
            </w:rPr>
            <w:t>9.包装</w:t>
          </w:r>
          <w:r>
            <w:rPr>
              <w:color w:val="auto"/>
              <w:highlight w:val="none"/>
            </w:rPr>
            <w:tab/>
          </w:r>
          <w:r>
            <w:rPr>
              <w:color w:val="auto"/>
              <w:highlight w:val="none"/>
            </w:rPr>
            <w:fldChar w:fldCharType="begin"/>
          </w:r>
          <w:r>
            <w:rPr>
              <w:color w:val="auto"/>
              <w:highlight w:val="none"/>
            </w:rPr>
            <w:instrText xml:space="preserve"> PAGEREF _Toc26036 </w:instrText>
          </w:r>
          <w:r>
            <w:rPr>
              <w:color w:val="auto"/>
              <w:highlight w:val="none"/>
            </w:rPr>
            <w:fldChar w:fldCharType="separate"/>
          </w:r>
          <w:r>
            <w:rPr>
              <w:color w:val="auto"/>
              <w:highlight w:val="none"/>
            </w:rPr>
            <w:t>31</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_Toc21387 </w:instrText>
          </w:r>
          <w:r>
            <w:rPr>
              <w:rFonts w:ascii="宋体" w:hAnsi="宋体"/>
              <w:bCs/>
              <w:color w:val="auto"/>
              <w:highlight w:val="none"/>
              <w:lang w:val="zh-CN"/>
            </w:rPr>
            <w:fldChar w:fldCharType="separate"/>
          </w:r>
          <w:r>
            <w:rPr>
              <w:rFonts w:hint="eastAsia" w:ascii="宋体" w:hAnsi="宋体"/>
              <w:color w:val="auto"/>
              <w:highlight w:val="none"/>
            </w:rPr>
            <w:t>10交货和单据</w:t>
          </w:r>
          <w:r>
            <w:rPr>
              <w:color w:val="auto"/>
              <w:highlight w:val="none"/>
            </w:rPr>
            <w:tab/>
          </w:r>
          <w:r>
            <w:rPr>
              <w:color w:val="auto"/>
              <w:highlight w:val="none"/>
            </w:rPr>
            <w:fldChar w:fldCharType="begin"/>
          </w:r>
          <w:r>
            <w:rPr>
              <w:color w:val="auto"/>
              <w:highlight w:val="none"/>
            </w:rPr>
            <w:instrText xml:space="preserve"> PAGEREF _Toc21387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_Toc7823 </w:instrText>
          </w:r>
          <w:r>
            <w:rPr>
              <w:rFonts w:ascii="宋体" w:hAnsi="宋体"/>
              <w:bCs/>
              <w:color w:val="auto"/>
              <w:highlight w:val="none"/>
              <w:lang w:val="zh-CN"/>
            </w:rPr>
            <w:fldChar w:fldCharType="separate"/>
          </w:r>
          <w:r>
            <w:rPr>
              <w:rFonts w:hint="eastAsia" w:ascii="宋体" w:hAnsi="宋体"/>
              <w:color w:val="auto"/>
              <w:highlight w:val="none"/>
            </w:rPr>
            <w:t>11.所有权与风险转移</w:t>
          </w:r>
          <w:r>
            <w:rPr>
              <w:color w:val="auto"/>
              <w:highlight w:val="none"/>
            </w:rPr>
            <w:tab/>
          </w:r>
          <w:r>
            <w:rPr>
              <w:color w:val="auto"/>
              <w:highlight w:val="none"/>
            </w:rPr>
            <w:fldChar w:fldCharType="begin"/>
          </w:r>
          <w:r>
            <w:rPr>
              <w:color w:val="auto"/>
              <w:highlight w:val="none"/>
            </w:rPr>
            <w:instrText xml:space="preserve"> PAGEREF _Toc7823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_Toc18847 </w:instrText>
          </w:r>
          <w:r>
            <w:rPr>
              <w:rFonts w:ascii="宋体" w:hAnsi="宋体"/>
              <w:bCs/>
              <w:color w:val="auto"/>
              <w:highlight w:val="none"/>
              <w:lang w:val="zh-CN"/>
            </w:rPr>
            <w:fldChar w:fldCharType="separate"/>
          </w:r>
          <w:r>
            <w:rPr>
              <w:rFonts w:hint="eastAsia" w:ascii="宋体" w:hAnsi="宋体"/>
              <w:color w:val="auto"/>
              <w:highlight w:val="none"/>
            </w:rPr>
            <w:t>12.运输</w:t>
          </w:r>
          <w:r>
            <w:rPr>
              <w:color w:val="auto"/>
              <w:highlight w:val="none"/>
            </w:rPr>
            <w:tab/>
          </w:r>
          <w:r>
            <w:rPr>
              <w:color w:val="auto"/>
              <w:highlight w:val="none"/>
            </w:rPr>
            <w:fldChar w:fldCharType="begin"/>
          </w:r>
          <w:r>
            <w:rPr>
              <w:color w:val="auto"/>
              <w:highlight w:val="none"/>
            </w:rPr>
            <w:instrText xml:space="preserve"> PAGEREF _Toc18847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_Toc1803 </w:instrText>
          </w:r>
          <w:r>
            <w:rPr>
              <w:rFonts w:ascii="宋体" w:hAnsi="宋体"/>
              <w:bCs/>
              <w:color w:val="auto"/>
              <w:highlight w:val="none"/>
              <w:lang w:val="zh-CN"/>
            </w:rPr>
            <w:fldChar w:fldCharType="separate"/>
          </w:r>
          <w:r>
            <w:rPr>
              <w:rFonts w:hint="eastAsia" w:ascii="宋体" w:hAnsi="宋体"/>
              <w:color w:val="auto"/>
              <w:highlight w:val="none"/>
            </w:rPr>
            <w:t>13.服务</w:t>
          </w:r>
          <w:r>
            <w:rPr>
              <w:color w:val="auto"/>
              <w:highlight w:val="none"/>
            </w:rPr>
            <w:tab/>
          </w:r>
          <w:r>
            <w:rPr>
              <w:color w:val="auto"/>
              <w:highlight w:val="none"/>
            </w:rPr>
            <w:fldChar w:fldCharType="begin"/>
          </w:r>
          <w:r>
            <w:rPr>
              <w:color w:val="auto"/>
              <w:highlight w:val="none"/>
            </w:rPr>
            <w:instrText xml:space="preserve"> PAGEREF _Toc1803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_Toc10786 </w:instrText>
          </w:r>
          <w:r>
            <w:rPr>
              <w:rFonts w:ascii="宋体" w:hAnsi="宋体"/>
              <w:bCs/>
              <w:color w:val="auto"/>
              <w:highlight w:val="none"/>
              <w:lang w:val="zh-CN"/>
            </w:rPr>
            <w:fldChar w:fldCharType="separate"/>
          </w:r>
          <w:r>
            <w:rPr>
              <w:rFonts w:hint="eastAsia" w:ascii="宋体" w:hAnsi="宋体"/>
              <w:color w:val="auto"/>
              <w:highlight w:val="none"/>
            </w:rPr>
            <w:t>14.保证</w:t>
          </w:r>
          <w:r>
            <w:rPr>
              <w:color w:val="auto"/>
              <w:highlight w:val="none"/>
            </w:rPr>
            <w:tab/>
          </w:r>
          <w:r>
            <w:rPr>
              <w:color w:val="auto"/>
              <w:highlight w:val="none"/>
            </w:rPr>
            <w:fldChar w:fldCharType="begin"/>
          </w:r>
          <w:r>
            <w:rPr>
              <w:color w:val="auto"/>
              <w:highlight w:val="none"/>
            </w:rPr>
            <w:instrText xml:space="preserve"> PAGEREF _Toc10786 </w:instrText>
          </w:r>
          <w:r>
            <w:rPr>
              <w:color w:val="auto"/>
              <w:highlight w:val="none"/>
            </w:rPr>
            <w:fldChar w:fldCharType="separate"/>
          </w:r>
          <w:r>
            <w:rPr>
              <w:color w:val="auto"/>
              <w:highlight w:val="none"/>
            </w:rPr>
            <w:t>33</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_Toc10552 </w:instrText>
          </w:r>
          <w:r>
            <w:rPr>
              <w:rFonts w:ascii="宋体" w:hAnsi="宋体"/>
              <w:bCs/>
              <w:color w:val="auto"/>
              <w:highlight w:val="none"/>
              <w:lang w:val="zh-CN"/>
            </w:rPr>
            <w:fldChar w:fldCharType="separate"/>
          </w:r>
          <w:r>
            <w:rPr>
              <w:rFonts w:hint="eastAsia" w:ascii="宋体" w:hAnsi="宋体"/>
              <w:color w:val="auto"/>
              <w:highlight w:val="none"/>
            </w:rPr>
            <w:t>15.付款</w:t>
          </w:r>
          <w:r>
            <w:rPr>
              <w:color w:val="auto"/>
              <w:highlight w:val="none"/>
            </w:rPr>
            <w:tab/>
          </w:r>
          <w:r>
            <w:rPr>
              <w:color w:val="auto"/>
              <w:highlight w:val="none"/>
            </w:rPr>
            <w:fldChar w:fldCharType="begin"/>
          </w:r>
          <w:r>
            <w:rPr>
              <w:color w:val="auto"/>
              <w:highlight w:val="none"/>
            </w:rPr>
            <w:instrText xml:space="preserve"> PAGEREF _Toc10552 </w:instrText>
          </w:r>
          <w:r>
            <w:rPr>
              <w:color w:val="auto"/>
              <w:highlight w:val="none"/>
            </w:rPr>
            <w:fldChar w:fldCharType="separate"/>
          </w:r>
          <w:r>
            <w:rPr>
              <w:color w:val="auto"/>
              <w:highlight w:val="none"/>
            </w:rPr>
            <w:t>34</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_Toc17299 </w:instrText>
          </w:r>
          <w:r>
            <w:rPr>
              <w:rFonts w:ascii="宋体" w:hAnsi="宋体"/>
              <w:bCs/>
              <w:color w:val="auto"/>
              <w:highlight w:val="none"/>
              <w:lang w:val="zh-CN"/>
            </w:rPr>
            <w:fldChar w:fldCharType="separate"/>
          </w:r>
          <w:r>
            <w:rPr>
              <w:rFonts w:hint="eastAsia" w:ascii="宋体" w:hAnsi="宋体"/>
              <w:color w:val="auto"/>
              <w:highlight w:val="none"/>
            </w:rPr>
            <w:t>16.价格</w:t>
          </w:r>
          <w:r>
            <w:rPr>
              <w:color w:val="auto"/>
              <w:highlight w:val="none"/>
            </w:rPr>
            <w:tab/>
          </w:r>
          <w:r>
            <w:rPr>
              <w:color w:val="auto"/>
              <w:highlight w:val="none"/>
            </w:rPr>
            <w:fldChar w:fldCharType="begin"/>
          </w:r>
          <w:r>
            <w:rPr>
              <w:color w:val="auto"/>
              <w:highlight w:val="none"/>
            </w:rPr>
            <w:instrText xml:space="preserve"> PAGEREF _Toc17299 </w:instrText>
          </w:r>
          <w:r>
            <w:rPr>
              <w:color w:val="auto"/>
              <w:highlight w:val="none"/>
            </w:rPr>
            <w:fldChar w:fldCharType="separate"/>
          </w:r>
          <w:r>
            <w:rPr>
              <w:color w:val="auto"/>
              <w:highlight w:val="none"/>
            </w:rPr>
            <w:t>35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_Toc31650 </w:instrText>
          </w:r>
          <w:r>
            <w:rPr>
              <w:rFonts w:ascii="宋体" w:hAnsi="宋体"/>
              <w:bCs/>
              <w:color w:val="auto"/>
              <w:highlight w:val="none"/>
              <w:lang w:val="zh-CN"/>
            </w:rPr>
            <w:fldChar w:fldCharType="separate"/>
          </w:r>
          <w:r>
            <w:rPr>
              <w:rFonts w:hint="eastAsia" w:ascii="宋体" w:hAnsi="宋体"/>
              <w:color w:val="auto"/>
              <w:highlight w:val="none"/>
            </w:rPr>
            <w:t>17.合同变更与修改</w:t>
          </w:r>
          <w:r>
            <w:rPr>
              <w:color w:val="auto"/>
              <w:highlight w:val="none"/>
            </w:rPr>
            <w:tab/>
          </w:r>
          <w:r>
            <w:rPr>
              <w:color w:val="auto"/>
              <w:highlight w:val="none"/>
            </w:rPr>
            <w:fldChar w:fldCharType="begin"/>
          </w:r>
          <w:r>
            <w:rPr>
              <w:color w:val="auto"/>
              <w:highlight w:val="none"/>
            </w:rPr>
            <w:instrText xml:space="preserve"> PAGEREF _Toc31650 </w:instrText>
          </w:r>
          <w:r>
            <w:rPr>
              <w:color w:val="auto"/>
              <w:highlight w:val="none"/>
            </w:rPr>
            <w:fldChar w:fldCharType="separate"/>
          </w:r>
          <w:r>
            <w:rPr>
              <w:color w:val="auto"/>
              <w:highlight w:val="none"/>
            </w:rPr>
            <w:t>36</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_Toc5188 </w:instrText>
          </w:r>
          <w:r>
            <w:rPr>
              <w:rFonts w:ascii="宋体" w:hAnsi="宋体"/>
              <w:bCs/>
              <w:color w:val="auto"/>
              <w:highlight w:val="none"/>
              <w:lang w:val="zh-CN"/>
            </w:rPr>
            <w:fldChar w:fldCharType="separate"/>
          </w:r>
          <w:r>
            <w:rPr>
              <w:rFonts w:hint="eastAsia" w:ascii="宋体" w:hAnsi="宋体"/>
              <w:color w:val="auto"/>
              <w:highlight w:val="none"/>
            </w:rPr>
            <w:t>18.转让和分包</w:t>
          </w:r>
          <w:r>
            <w:rPr>
              <w:color w:val="auto"/>
              <w:highlight w:val="none"/>
            </w:rPr>
            <w:tab/>
          </w:r>
          <w:r>
            <w:rPr>
              <w:color w:val="auto"/>
              <w:highlight w:val="none"/>
            </w:rPr>
            <w:fldChar w:fldCharType="begin"/>
          </w:r>
          <w:r>
            <w:rPr>
              <w:color w:val="auto"/>
              <w:highlight w:val="none"/>
            </w:rPr>
            <w:instrText xml:space="preserve"> PAGEREF _Toc5188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_Toc17755 </w:instrText>
          </w:r>
          <w:r>
            <w:rPr>
              <w:rFonts w:ascii="宋体" w:hAnsi="宋体"/>
              <w:bCs/>
              <w:color w:val="auto"/>
              <w:highlight w:val="none"/>
              <w:lang w:val="zh-CN"/>
            </w:rPr>
            <w:fldChar w:fldCharType="separate"/>
          </w:r>
          <w:r>
            <w:rPr>
              <w:rFonts w:hint="eastAsia" w:ascii="宋体" w:hAnsi="宋体"/>
              <w:color w:val="auto"/>
              <w:highlight w:val="none"/>
            </w:rPr>
            <w:t>19.不可抗力</w:t>
          </w:r>
          <w:r>
            <w:rPr>
              <w:color w:val="auto"/>
              <w:highlight w:val="none"/>
            </w:rPr>
            <w:tab/>
          </w:r>
          <w:r>
            <w:rPr>
              <w:color w:val="auto"/>
              <w:highlight w:val="none"/>
            </w:rPr>
            <w:fldChar w:fldCharType="begin"/>
          </w:r>
          <w:r>
            <w:rPr>
              <w:color w:val="auto"/>
              <w:highlight w:val="none"/>
            </w:rPr>
            <w:instrText xml:space="preserve"> PAGEREF _Toc17755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_Toc18636 </w:instrText>
          </w:r>
          <w:r>
            <w:rPr>
              <w:rFonts w:ascii="宋体" w:hAnsi="宋体"/>
              <w:bCs/>
              <w:color w:val="auto"/>
              <w:highlight w:val="none"/>
              <w:lang w:val="zh-CN"/>
            </w:rPr>
            <w:fldChar w:fldCharType="separate"/>
          </w:r>
          <w:r>
            <w:rPr>
              <w:rFonts w:hint="eastAsia" w:ascii="宋体" w:hAnsi="宋体"/>
              <w:color w:val="auto"/>
              <w:highlight w:val="none"/>
            </w:rPr>
            <w:t>20.乙方履约展期</w:t>
          </w:r>
          <w:r>
            <w:rPr>
              <w:color w:val="auto"/>
              <w:highlight w:val="none"/>
            </w:rPr>
            <w:tab/>
          </w:r>
          <w:r>
            <w:rPr>
              <w:color w:val="auto"/>
              <w:highlight w:val="none"/>
            </w:rPr>
            <w:fldChar w:fldCharType="begin"/>
          </w:r>
          <w:r>
            <w:rPr>
              <w:color w:val="auto"/>
              <w:highlight w:val="none"/>
            </w:rPr>
            <w:instrText xml:space="preserve"> PAGEREF _Toc18636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_Toc9033 </w:instrText>
          </w:r>
          <w:r>
            <w:rPr>
              <w:rFonts w:ascii="宋体" w:hAnsi="宋体"/>
              <w:bCs/>
              <w:color w:val="auto"/>
              <w:highlight w:val="none"/>
              <w:lang w:val="zh-CN"/>
            </w:rPr>
            <w:fldChar w:fldCharType="separate"/>
          </w:r>
          <w:r>
            <w:rPr>
              <w:rFonts w:hint="eastAsia" w:ascii="宋体" w:hAnsi="宋体"/>
              <w:color w:val="auto"/>
              <w:highlight w:val="none"/>
            </w:rPr>
            <w:t>21.损失补偿</w:t>
          </w:r>
          <w:r>
            <w:rPr>
              <w:color w:val="auto"/>
              <w:highlight w:val="none"/>
            </w:rPr>
            <w:tab/>
          </w:r>
          <w:r>
            <w:rPr>
              <w:color w:val="auto"/>
              <w:highlight w:val="none"/>
            </w:rPr>
            <w:fldChar w:fldCharType="begin"/>
          </w:r>
          <w:r>
            <w:rPr>
              <w:color w:val="auto"/>
              <w:highlight w:val="none"/>
            </w:rPr>
            <w:instrText xml:space="preserve"> PAGEREF _Toc9033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_Toc10900 </w:instrText>
          </w:r>
          <w:r>
            <w:rPr>
              <w:rFonts w:ascii="宋体" w:hAnsi="宋体"/>
              <w:bCs/>
              <w:color w:val="auto"/>
              <w:highlight w:val="none"/>
              <w:lang w:val="zh-CN"/>
            </w:rPr>
            <w:fldChar w:fldCharType="separate"/>
          </w: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拖期终止</w:t>
          </w:r>
          <w:r>
            <w:rPr>
              <w:color w:val="auto"/>
              <w:highlight w:val="none"/>
            </w:rPr>
            <w:tab/>
          </w:r>
          <w:r>
            <w:rPr>
              <w:color w:val="auto"/>
              <w:highlight w:val="none"/>
            </w:rPr>
            <w:fldChar w:fldCharType="begin"/>
          </w:r>
          <w:r>
            <w:rPr>
              <w:color w:val="auto"/>
              <w:highlight w:val="none"/>
            </w:rPr>
            <w:instrText xml:space="preserve"> PAGEREF _Toc10900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_Toc16606 </w:instrText>
          </w:r>
          <w:r>
            <w:rPr>
              <w:rFonts w:ascii="宋体" w:hAnsi="宋体"/>
              <w:bCs/>
              <w:color w:val="auto"/>
              <w:highlight w:val="none"/>
              <w:lang w:val="zh-CN"/>
            </w:rPr>
            <w:fldChar w:fldCharType="separate"/>
          </w:r>
          <w:r>
            <w:rPr>
              <w:rFonts w:hint="eastAsia" w:ascii="宋体" w:hAnsi="宋体"/>
              <w:color w:val="auto"/>
              <w:highlight w:val="none"/>
            </w:rPr>
            <w:t>23.破产终止</w:t>
          </w:r>
          <w:r>
            <w:rPr>
              <w:color w:val="auto"/>
              <w:highlight w:val="none"/>
            </w:rPr>
            <w:tab/>
          </w:r>
          <w:r>
            <w:rPr>
              <w:color w:val="auto"/>
              <w:highlight w:val="none"/>
            </w:rPr>
            <w:fldChar w:fldCharType="begin"/>
          </w:r>
          <w:r>
            <w:rPr>
              <w:color w:val="auto"/>
              <w:highlight w:val="none"/>
            </w:rPr>
            <w:instrText xml:space="preserve"> PAGEREF _Toc16606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_Toc26669 </w:instrText>
          </w:r>
          <w:r>
            <w:rPr>
              <w:rFonts w:ascii="宋体" w:hAnsi="宋体"/>
              <w:bCs/>
              <w:color w:val="auto"/>
              <w:highlight w:val="none"/>
              <w:lang w:val="zh-CN"/>
            </w:rPr>
            <w:fldChar w:fldCharType="separate"/>
          </w:r>
          <w:r>
            <w:rPr>
              <w:rFonts w:hint="eastAsia" w:ascii="宋体" w:hAnsi="宋体"/>
              <w:color w:val="auto"/>
              <w:highlight w:val="none"/>
            </w:rPr>
            <w:t>24.方便终止</w:t>
          </w:r>
          <w:r>
            <w:rPr>
              <w:color w:val="auto"/>
              <w:highlight w:val="none"/>
            </w:rPr>
            <w:tab/>
          </w:r>
          <w:r>
            <w:rPr>
              <w:color w:val="auto"/>
              <w:highlight w:val="none"/>
            </w:rPr>
            <w:fldChar w:fldCharType="begin"/>
          </w:r>
          <w:r>
            <w:rPr>
              <w:color w:val="auto"/>
              <w:highlight w:val="none"/>
            </w:rPr>
            <w:instrText xml:space="preserve"> PAGEREF _Toc26669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_Toc10155 </w:instrText>
          </w:r>
          <w:r>
            <w:rPr>
              <w:rFonts w:ascii="宋体" w:hAnsi="宋体"/>
              <w:bCs/>
              <w:color w:val="auto"/>
              <w:highlight w:val="none"/>
              <w:lang w:val="zh-CN"/>
            </w:rPr>
            <w:fldChar w:fldCharType="separate"/>
          </w:r>
          <w:r>
            <w:rPr>
              <w:rFonts w:hint="eastAsia" w:ascii="宋体" w:hAnsi="宋体"/>
              <w:color w:val="auto"/>
              <w:highlight w:val="none"/>
            </w:rPr>
            <w:t>25.争端的解决</w:t>
          </w:r>
          <w:r>
            <w:rPr>
              <w:color w:val="auto"/>
              <w:highlight w:val="none"/>
            </w:rPr>
            <w:tab/>
          </w:r>
          <w:r>
            <w:rPr>
              <w:color w:val="auto"/>
              <w:highlight w:val="none"/>
            </w:rPr>
            <w:fldChar w:fldCharType="begin"/>
          </w:r>
          <w:r>
            <w:rPr>
              <w:color w:val="auto"/>
              <w:highlight w:val="none"/>
            </w:rPr>
            <w:instrText xml:space="preserve"> PAGEREF _Toc10155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_Toc11550 </w:instrText>
          </w:r>
          <w:r>
            <w:rPr>
              <w:rFonts w:ascii="宋体" w:hAnsi="宋体"/>
              <w:bCs/>
              <w:color w:val="auto"/>
              <w:highlight w:val="none"/>
              <w:lang w:val="zh-CN"/>
            </w:rPr>
            <w:fldChar w:fldCharType="separate"/>
          </w:r>
          <w:r>
            <w:rPr>
              <w:rFonts w:hint="eastAsia" w:ascii="宋体" w:hAnsi="宋体"/>
              <w:color w:val="auto"/>
              <w:highlight w:val="none"/>
            </w:rPr>
            <w:t>26.语言</w:t>
          </w:r>
          <w:r>
            <w:rPr>
              <w:color w:val="auto"/>
              <w:highlight w:val="none"/>
            </w:rPr>
            <w:tab/>
          </w:r>
          <w:r>
            <w:rPr>
              <w:color w:val="auto"/>
              <w:highlight w:val="none"/>
            </w:rPr>
            <w:fldChar w:fldCharType="begin"/>
          </w:r>
          <w:r>
            <w:rPr>
              <w:color w:val="auto"/>
              <w:highlight w:val="none"/>
            </w:rPr>
            <w:instrText xml:space="preserve"> PAGEREF _Toc11550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_Toc25708 </w:instrText>
          </w:r>
          <w:r>
            <w:rPr>
              <w:rFonts w:ascii="宋体" w:hAnsi="宋体"/>
              <w:bCs/>
              <w:color w:val="auto"/>
              <w:highlight w:val="none"/>
              <w:lang w:val="zh-CN"/>
            </w:rPr>
            <w:fldChar w:fldCharType="separate"/>
          </w:r>
          <w:r>
            <w:rPr>
              <w:rFonts w:hint="eastAsia" w:ascii="宋体" w:hAnsi="宋体"/>
              <w:color w:val="auto"/>
              <w:highlight w:val="none"/>
            </w:rPr>
            <w:t>27.适用法律</w:t>
          </w:r>
          <w:r>
            <w:rPr>
              <w:color w:val="auto"/>
              <w:highlight w:val="none"/>
            </w:rPr>
            <w:tab/>
          </w:r>
          <w:r>
            <w:rPr>
              <w:color w:val="auto"/>
              <w:highlight w:val="none"/>
            </w:rPr>
            <w:fldChar w:fldCharType="begin"/>
          </w:r>
          <w:r>
            <w:rPr>
              <w:color w:val="auto"/>
              <w:highlight w:val="none"/>
            </w:rPr>
            <w:instrText xml:space="preserve"> PAGEREF _Toc25708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_Toc27968 </w:instrText>
          </w:r>
          <w:r>
            <w:rPr>
              <w:rFonts w:ascii="宋体" w:hAnsi="宋体"/>
              <w:bCs/>
              <w:color w:val="auto"/>
              <w:highlight w:val="none"/>
              <w:lang w:val="zh-CN"/>
            </w:rPr>
            <w:fldChar w:fldCharType="separate"/>
          </w:r>
          <w:r>
            <w:rPr>
              <w:rFonts w:hint="eastAsia" w:ascii="宋体" w:hAnsi="宋体"/>
              <w:color w:val="auto"/>
              <w:highlight w:val="none"/>
            </w:rPr>
            <w:t>28.通知</w:t>
          </w:r>
          <w:r>
            <w:rPr>
              <w:color w:val="auto"/>
              <w:highlight w:val="none"/>
            </w:rPr>
            <w:tab/>
          </w:r>
          <w:r>
            <w:rPr>
              <w:color w:val="auto"/>
              <w:highlight w:val="none"/>
            </w:rPr>
            <w:fldChar w:fldCharType="begin"/>
          </w:r>
          <w:r>
            <w:rPr>
              <w:color w:val="auto"/>
              <w:highlight w:val="none"/>
            </w:rPr>
            <w:instrText xml:space="preserve"> PAGEREF _Toc27968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_Toc30071 </w:instrText>
          </w:r>
          <w:r>
            <w:rPr>
              <w:rFonts w:ascii="宋体" w:hAnsi="宋体"/>
              <w:bCs/>
              <w:color w:val="auto"/>
              <w:highlight w:val="none"/>
              <w:lang w:val="zh-CN"/>
            </w:rPr>
            <w:fldChar w:fldCharType="separate"/>
          </w:r>
          <w:r>
            <w:rPr>
              <w:rFonts w:hint="eastAsia" w:ascii="宋体" w:hAnsi="宋体"/>
              <w:color w:val="auto"/>
              <w:highlight w:val="none"/>
            </w:rPr>
            <w:t>29.税费</w:t>
          </w:r>
          <w:r>
            <w:rPr>
              <w:color w:val="auto"/>
              <w:highlight w:val="none"/>
            </w:rPr>
            <w:tab/>
          </w:r>
          <w:r>
            <w:rPr>
              <w:color w:val="auto"/>
              <w:highlight w:val="none"/>
            </w:rPr>
            <w:fldChar w:fldCharType="begin"/>
          </w:r>
          <w:r>
            <w:rPr>
              <w:color w:val="auto"/>
              <w:highlight w:val="none"/>
            </w:rPr>
            <w:instrText xml:space="preserve"> PAGEREF _Toc30071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_Toc10218 </w:instrText>
          </w:r>
          <w:r>
            <w:rPr>
              <w:rFonts w:ascii="宋体" w:hAnsi="宋体"/>
              <w:bCs/>
              <w:color w:val="auto"/>
              <w:highlight w:val="none"/>
              <w:lang w:val="zh-CN"/>
            </w:rPr>
            <w:fldChar w:fldCharType="separate"/>
          </w:r>
          <w:r>
            <w:rPr>
              <w:rFonts w:hint="eastAsia" w:ascii="宋体" w:hAnsi="宋体"/>
              <w:color w:val="auto"/>
              <w:highlight w:val="none"/>
            </w:rPr>
            <w:t>30.合同标的</w:t>
          </w:r>
          <w:r>
            <w:rPr>
              <w:color w:val="auto"/>
              <w:highlight w:val="none"/>
            </w:rPr>
            <w:tab/>
          </w:r>
          <w:r>
            <w:rPr>
              <w:color w:val="auto"/>
              <w:highlight w:val="none"/>
            </w:rPr>
            <w:fldChar w:fldCharType="begin"/>
          </w:r>
          <w:r>
            <w:rPr>
              <w:color w:val="auto"/>
              <w:highlight w:val="none"/>
            </w:rPr>
            <w:instrText xml:space="preserve"> PAGEREF _Toc10218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_Toc21949 </w:instrText>
          </w:r>
          <w:r>
            <w:rPr>
              <w:rFonts w:ascii="宋体" w:hAnsi="宋体"/>
              <w:bCs/>
              <w:color w:val="auto"/>
              <w:highlight w:val="none"/>
              <w:lang w:val="zh-CN"/>
            </w:rPr>
            <w:fldChar w:fldCharType="separate"/>
          </w:r>
          <w:r>
            <w:rPr>
              <w:rFonts w:hint="eastAsia" w:ascii="宋体" w:hAnsi="宋体"/>
              <w:color w:val="auto"/>
              <w:highlight w:val="none"/>
            </w:rPr>
            <w:t>31.开箱验收及现场保管</w:t>
          </w:r>
          <w:r>
            <w:rPr>
              <w:color w:val="auto"/>
              <w:highlight w:val="none"/>
            </w:rPr>
            <w:tab/>
          </w:r>
          <w:r>
            <w:rPr>
              <w:color w:val="auto"/>
              <w:highlight w:val="none"/>
            </w:rPr>
            <w:fldChar w:fldCharType="begin"/>
          </w:r>
          <w:r>
            <w:rPr>
              <w:color w:val="auto"/>
              <w:highlight w:val="none"/>
            </w:rPr>
            <w:instrText xml:space="preserve"> PAGEREF _Toc21949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_Toc20670 </w:instrText>
          </w:r>
          <w:r>
            <w:rPr>
              <w:rFonts w:ascii="宋体" w:hAnsi="宋体"/>
              <w:bCs/>
              <w:color w:val="auto"/>
              <w:highlight w:val="none"/>
              <w:lang w:val="zh-CN"/>
            </w:rPr>
            <w:fldChar w:fldCharType="separate"/>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索赔与赔偿</w:t>
          </w:r>
          <w:r>
            <w:rPr>
              <w:color w:val="auto"/>
              <w:highlight w:val="none"/>
            </w:rPr>
            <w:tab/>
          </w:r>
          <w:r>
            <w:rPr>
              <w:color w:val="auto"/>
              <w:highlight w:val="none"/>
            </w:rPr>
            <w:fldChar w:fldCharType="begin"/>
          </w:r>
          <w:r>
            <w:rPr>
              <w:color w:val="auto"/>
              <w:highlight w:val="none"/>
            </w:rPr>
            <w:instrText xml:space="preserve"> PAGEREF _Toc20670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_Toc17872 </w:instrText>
          </w:r>
          <w:r>
            <w:rPr>
              <w:rFonts w:ascii="宋体" w:hAnsi="宋体"/>
              <w:bCs/>
              <w:color w:val="auto"/>
              <w:highlight w:val="none"/>
              <w:lang w:val="zh-CN"/>
            </w:rPr>
            <w:fldChar w:fldCharType="separate"/>
          </w:r>
          <w:r>
            <w:rPr>
              <w:rFonts w:hint="eastAsia" w:ascii="宋体" w:hAnsi="宋体"/>
              <w:color w:val="auto"/>
              <w:highlight w:val="none"/>
            </w:rPr>
            <w:t>33.合同终止与暂停</w:t>
          </w:r>
          <w:r>
            <w:rPr>
              <w:color w:val="auto"/>
              <w:highlight w:val="none"/>
            </w:rPr>
            <w:tab/>
          </w:r>
          <w:r>
            <w:rPr>
              <w:color w:val="auto"/>
              <w:highlight w:val="none"/>
            </w:rPr>
            <w:fldChar w:fldCharType="begin"/>
          </w:r>
          <w:r>
            <w:rPr>
              <w:color w:val="auto"/>
              <w:highlight w:val="none"/>
            </w:rPr>
            <w:instrText xml:space="preserve"> PAGEREF _Toc17872 </w:instrText>
          </w:r>
          <w:r>
            <w:rPr>
              <w:color w:val="auto"/>
              <w:highlight w:val="none"/>
            </w:rPr>
            <w:fldChar w:fldCharType="separate"/>
          </w:r>
          <w:r>
            <w:rPr>
              <w:color w:val="auto"/>
              <w:highlight w:val="none"/>
            </w:rPr>
            <w:t>43</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_Toc28440 </w:instrText>
          </w:r>
          <w:r>
            <w:rPr>
              <w:rFonts w:ascii="宋体" w:hAnsi="宋体"/>
              <w:bCs/>
              <w:color w:val="auto"/>
              <w:highlight w:val="none"/>
              <w:lang w:val="zh-CN"/>
            </w:rPr>
            <w:fldChar w:fldCharType="separate"/>
          </w:r>
          <w:r>
            <w:rPr>
              <w:rFonts w:hint="eastAsia" w:ascii="宋体" w:hAnsi="宋体"/>
              <w:color w:val="auto"/>
              <w:highlight w:val="none"/>
            </w:rPr>
            <w:t>34.</w:t>
          </w:r>
          <w:r>
            <w:rPr>
              <w:rFonts w:hint="eastAsia" w:ascii="宋体" w:hAnsi="宋体"/>
              <w:color w:val="auto"/>
              <w:highlight w:val="none"/>
              <w:lang w:eastAsia="zh-CN"/>
            </w:rPr>
            <w:t>试验、检验及验收</w:t>
          </w:r>
          <w:r>
            <w:rPr>
              <w:color w:val="auto"/>
              <w:highlight w:val="none"/>
            </w:rPr>
            <w:tab/>
          </w:r>
          <w:r>
            <w:rPr>
              <w:color w:val="auto"/>
              <w:highlight w:val="none"/>
            </w:rPr>
            <w:fldChar w:fldCharType="begin"/>
          </w:r>
          <w:r>
            <w:rPr>
              <w:color w:val="auto"/>
              <w:highlight w:val="none"/>
            </w:rPr>
            <w:instrText xml:space="preserve"> PAGEREF _Toc28440 </w:instrText>
          </w:r>
          <w:r>
            <w:rPr>
              <w:color w:val="auto"/>
              <w:highlight w:val="none"/>
            </w:rPr>
            <w:fldChar w:fldCharType="separate"/>
          </w:r>
          <w:r>
            <w:rPr>
              <w:color w:val="auto"/>
              <w:highlight w:val="none"/>
            </w:rPr>
            <w:t>44</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_Toc7545 </w:instrText>
          </w:r>
          <w:r>
            <w:rPr>
              <w:rFonts w:ascii="宋体" w:hAnsi="宋体"/>
              <w:bCs/>
              <w:color w:val="auto"/>
              <w:highlight w:val="none"/>
              <w:lang w:val="zh-CN"/>
            </w:rPr>
            <w:fldChar w:fldCharType="separate"/>
          </w:r>
          <w:r>
            <w:rPr>
              <w:rFonts w:hint="eastAsia" w:ascii="宋体" w:hAnsi="宋体"/>
              <w:color w:val="auto"/>
              <w:highlight w:val="none"/>
              <w:lang w:val="en-US" w:eastAsia="zh-CN"/>
            </w:rPr>
            <w:t>35.现场验收</w:t>
          </w:r>
          <w:r>
            <w:rPr>
              <w:color w:val="auto"/>
              <w:highlight w:val="none"/>
            </w:rPr>
            <w:tab/>
          </w:r>
          <w:r>
            <w:rPr>
              <w:color w:val="auto"/>
              <w:highlight w:val="none"/>
            </w:rPr>
            <w:fldChar w:fldCharType="begin"/>
          </w:r>
          <w:r>
            <w:rPr>
              <w:color w:val="auto"/>
              <w:highlight w:val="none"/>
            </w:rPr>
            <w:instrText xml:space="preserve"> PAGEREF _Toc7545 </w:instrText>
          </w:r>
          <w:r>
            <w:rPr>
              <w:color w:val="auto"/>
              <w:highlight w:val="none"/>
            </w:rPr>
            <w:fldChar w:fldCharType="separate"/>
          </w:r>
          <w:r>
            <w:rPr>
              <w:color w:val="auto"/>
              <w:highlight w:val="none"/>
            </w:rPr>
            <w:t>45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_Toc2205 </w:instrText>
          </w:r>
          <w:r>
            <w:rPr>
              <w:rFonts w:ascii="宋体" w:hAnsi="宋体"/>
              <w:bCs/>
              <w:color w:val="auto"/>
              <w:highlight w:val="none"/>
              <w:lang w:val="zh-CN"/>
            </w:rPr>
            <w:fldChar w:fldCharType="separate"/>
          </w:r>
          <w:r>
            <w:rPr>
              <w:rFonts w:hint="eastAsia" w:ascii="宋体" w:hAnsi="宋体"/>
              <w:color w:val="auto"/>
              <w:highlight w:val="none"/>
              <w:lang w:val="en-US" w:eastAsia="zh-CN"/>
            </w:rPr>
            <w:t>36.</w:t>
          </w:r>
          <w:r>
            <w:rPr>
              <w:rFonts w:hint="default" w:ascii="宋体" w:hAnsi="宋体"/>
              <w:color w:val="auto"/>
              <w:highlight w:val="none"/>
              <w:lang w:val="en-US" w:eastAsia="zh-CN"/>
            </w:rPr>
            <w:t>甲方、乙方权利与义务</w:t>
          </w:r>
          <w:r>
            <w:rPr>
              <w:color w:val="auto"/>
              <w:highlight w:val="none"/>
            </w:rPr>
            <w:tab/>
          </w:r>
          <w:r>
            <w:rPr>
              <w:color w:val="auto"/>
              <w:highlight w:val="none"/>
            </w:rPr>
            <w:fldChar w:fldCharType="begin"/>
          </w:r>
          <w:r>
            <w:rPr>
              <w:color w:val="auto"/>
              <w:highlight w:val="none"/>
            </w:rPr>
            <w:instrText xml:space="preserve"> PAGEREF _Toc2205 </w:instrText>
          </w:r>
          <w:r>
            <w:rPr>
              <w:color w:val="auto"/>
              <w:highlight w:val="none"/>
            </w:rPr>
            <w:fldChar w:fldCharType="separate"/>
          </w:r>
          <w:r>
            <w:rPr>
              <w:color w:val="auto"/>
              <w:highlight w:val="none"/>
            </w:rPr>
            <w:t>45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_Toc17805 </w:instrText>
          </w:r>
          <w:r>
            <w:rPr>
              <w:rFonts w:ascii="宋体" w:hAnsi="宋体"/>
              <w:bCs/>
              <w:color w:val="auto"/>
              <w:highlight w:val="none"/>
              <w:lang w:val="zh-CN"/>
            </w:rPr>
            <w:fldChar w:fldCharType="separate"/>
          </w:r>
          <w:r>
            <w:rPr>
              <w:rFonts w:hint="eastAsia" w:ascii="宋体" w:hAnsi="宋体" w:cs="Times New Roman"/>
              <w:color w:val="auto"/>
              <w:highlight w:val="none"/>
              <w:lang w:val="en-US" w:eastAsia="zh-CN"/>
            </w:rPr>
            <w:t>36.违约责任</w:t>
          </w:r>
          <w:r>
            <w:rPr>
              <w:color w:val="auto"/>
              <w:highlight w:val="none"/>
            </w:rPr>
            <w:tab/>
          </w:r>
          <w:r>
            <w:rPr>
              <w:color w:val="auto"/>
              <w:highlight w:val="none"/>
            </w:rPr>
            <w:fldChar w:fldCharType="begin"/>
          </w:r>
          <w:r>
            <w:rPr>
              <w:color w:val="auto"/>
              <w:highlight w:val="none"/>
            </w:rPr>
            <w:instrText xml:space="preserve"> PAGEREF _Toc17805 </w:instrText>
          </w:r>
          <w:r>
            <w:rPr>
              <w:color w:val="auto"/>
              <w:highlight w:val="none"/>
            </w:rPr>
            <w:fldChar w:fldCharType="separate"/>
          </w:r>
          <w:r>
            <w:rPr>
              <w:color w:val="auto"/>
              <w:highlight w:val="none"/>
            </w:rPr>
            <w:t>48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_Toc12310 </w:instrText>
          </w:r>
          <w:r>
            <w:rPr>
              <w:rFonts w:ascii="宋体" w:hAnsi="宋体"/>
              <w:bCs/>
              <w:color w:val="auto"/>
              <w:highlight w:val="none"/>
              <w:lang w:val="zh-CN"/>
            </w:rPr>
            <w:fldChar w:fldCharType="separate"/>
          </w:r>
          <w:r>
            <w:rPr>
              <w:rFonts w:ascii="宋体" w:hAnsi="宋体"/>
              <w:color w:val="auto"/>
              <w:highlight w:val="none"/>
            </w:rPr>
            <w:t>3</w:t>
          </w:r>
          <w:r>
            <w:rPr>
              <w:rFonts w:hint="eastAsia" w:ascii="宋体" w:hAnsi="宋体"/>
              <w:color w:val="auto"/>
              <w:highlight w:val="none"/>
              <w:lang w:val="en-US" w:eastAsia="zh-CN"/>
            </w:rPr>
            <w:t>8</w:t>
          </w:r>
          <w:r>
            <w:rPr>
              <w:rFonts w:ascii="宋体" w:hAnsi="宋体"/>
              <w:color w:val="auto"/>
              <w:highlight w:val="none"/>
            </w:rPr>
            <w:t>.</w:t>
          </w:r>
          <w:r>
            <w:rPr>
              <w:rFonts w:hint="eastAsia" w:ascii="宋体" w:hAnsi="宋体"/>
              <w:color w:val="auto"/>
              <w:highlight w:val="none"/>
              <w:lang w:eastAsia="zh-CN"/>
            </w:rPr>
            <w:t>保险</w:t>
          </w:r>
          <w:r>
            <w:rPr>
              <w:color w:val="auto"/>
              <w:highlight w:val="none"/>
            </w:rPr>
            <w:tab/>
          </w:r>
          <w:r>
            <w:rPr>
              <w:color w:val="auto"/>
              <w:highlight w:val="none"/>
            </w:rPr>
            <w:fldChar w:fldCharType="begin"/>
          </w:r>
          <w:r>
            <w:rPr>
              <w:color w:val="auto"/>
              <w:highlight w:val="none"/>
            </w:rPr>
            <w:instrText xml:space="preserve"> PAGEREF _Toc12310 </w:instrText>
          </w:r>
          <w:r>
            <w:rPr>
              <w:color w:val="auto"/>
              <w:highlight w:val="none"/>
            </w:rPr>
            <w:fldChar w:fldCharType="separate"/>
          </w:r>
          <w:r>
            <w:rPr>
              <w:color w:val="auto"/>
              <w:highlight w:val="none"/>
            </w:rPr>
            <w:t>49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_Toc30492 </w:instrText>
          </w:r>
          <w:r>
            <w:rPr>
              <w:rFonts w:ascii="宋体" w:hAnsi="宋体"/>
              <w:bCs/>
              <w:color w:val="auto"/>
              <w:highlight w:val="none"/>
              <w:lang w:val="zh-CN"/>
            </w:rPr>
            <w:fldChar w:fldCharType="separate"/>
          </w:r>
          <w:r>
            <w:rPr>
              <w:rFonts w:ascii="宋体" w:hAnsi="宋体"/>
              <w:color w:val="auto"/>
              <w:highlight w:val="none"/>
            </w:rPr>
            <w:t>3</w:t>
          </w:r>
          <w:r>
            <w:rPr>
              <w:rFonts w:hint="eastAsia" w:ascii="宋体" w:hAnsi="宋体"/>
              <w:color w:val="auto"/>
              <w:highlight w:val="none"/>
              <w:lang w:val="en-US" w:eastAsia="zh-CN"/>
            </w:rPr>
            <w:t>9</w:t>
          </w:r>
          <w:r>
            <w:rPr>
              <w:rFonts w:ascii="宋体" w:hAnsi="宋体"/>
              <w:color w:val="auto"/>
              <w:highlight w:val="none"/>
            </w:rPr>
            <w:t>.时间保证</w:t>
          </w:r>
          <w:r>
            <w:rPr>
              <w:color w:val="auto"/>
              <w:highlight w:val="none"/>
            </w:rPr>
            <w:tab/>
          </w:r>
          <w:r>
            <w:rPr>
              <w:color w:val="auto"/>
              <w:highlight w:val="none"/>
            </w:rPr>
            <w:fldChar w:fldCharType="begin"/>
          </w:r>
          <w:r>
            <w:rPr>
              <w:color w:val="auto"/>
              <w:highlight w:val="none"/>
            </w:rPr>
            <w:instrText xml:space="preserve"> PAGEREF _Toc30492 </w:instrText>
          </w:r>
          <w:r>
            <w:rPr>
              <w:color w:val="auto"/>
              <w:highlight w:val="none"/>
            </w:rPr>
            <w:fldChar w:fldCharType="separate"/>
          </w:r>
          <w:r>
            <w:rPr>
              <w:color w:val="auto"/>
              <w:highlight w:val="none"/>
            </w:rPr>
            <w:t>49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_Toc3611 </w:instrText>
          </w:r>
          <w:r>
            <w:rPr>
              <w:rFonts w:ascii="宋体" w:hAnsi="宋体"/>
              <w:bCs/>
              <w:color w:val="auto"/>
              <w:highlight w:val="none"/>
              <w:lang w:val="zh-CN"/>
            </w:rPr>
            <w:fldChar w:fldCharType="separate"/>
          </w:r>
          <w:r>
            <w:rPr>
              <w:rFonts w:hint="eastAsia" w:ascii="宋体" w:hAnsi="宋体"/>
              <w:color w:val="auto"/>
              <w:highlight w:val="none"/>
              <w:lang w:val="en-US" w:eastAsia="zh-CN"/>
            </w:rPr>
            <w:t>40</w:t>
          </w:r>
          <w:r>
            <w:rPr>
              <w:rFonts w:ascii="宋体" w:hAnsi="宋体"/>
              <w:color w:val="auto"/>
              <w:highlight w:val="none"/>
            </w:rPr>
            <w:t>.其他</w:t>
          </w:r>
          <w:r>
            <w:rPr>
              <w:color w:val="auto"/>
              <w:highlight w:val="none"/>
            </w:rPr>
            <w:tab/>
          </w:r>
          <w:r>
            <w:rPr>
              <w:color w:val="auto"/>
              <w:highlight w:val="none"/>
            </w:rPr>
            <w:fldChar w:fldCharType="begin"/>
          </w:r>
          <w:r>
            <w:rPr>
              <w:color w:val="auto"/>
              <w:highlight w:val="none"/>
            </w:rPr>
            <w:instrText xml:space="preserve"> PAGEREF _Toc3611 </w:instrText>
          </w:r>
          <w:r>
            <w:rPr>
              <w:color w:val="auto"/>
              <w:highlight w:val="none"/>
            </w:rPr>
            <w:fldChar w:fldCharType="separate"/>
          </w:r>
          <w:r>
            <w:rPr>
              <w:color w:val="auto"/>
              <w:highlight w:val="none"/>
            </w:rPr>
            <w:t>49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_Toc11176 </w:instrText>
          </w:r>
          <w:r>
            <w:rPr>
              <w:rFonts w:ascii="宋体" w:hAnsi="宋体"/>
              <w:bCs/>
              <w:color w:val="auto"/>
              <w:highlight w:val="none"/>
              <w:lang w:val="zh-CN"/>
            </w:rPr>
            <w:fldChar w:fldCharType="separate"/>
          </w:r>
          <w:r>
            <w:rPr>
              <w:rFonts w:hint="eastAsia" w:ascii="宋体" w:hAnsi="宋体"/>
              <w:color w:val="auto"/>
              <w:highlight w:val="none"/>
              <w:lang w:val="en-US" w:eastAsia="zh-CN"/>
            </w:rPr>
            <w:t>41</w:t>
          </w:r>
          <w:r>
            <w:rPr>
              <w:rFonts w:ascii="宋体" w:hAnsi="宋体"/>
              <w:color w:val="auto"/>
              <w:highlight w:val="none"/>
            </w:rPr>
            <w:t>.合同生效和签约地</w:t>
          </w:r>
          <w:r>
            <w:rPr>
              <w:color w:val="auto"/>
              <w:highlight w:val="none"/>
            </w:rPr>
            <w:tab/>
          </w:r>
          <w:r>
            <w:rPr>
              <w:color w:val="auto"/>
              <w:highlight w:val="none"/>
            </w:rPr>
            <w:fldChar w:fldCharType="begin"/>
          </w:r>
          <w:r>
            <w:rPr>
              <w:color w:val="auto"/>
              <w:highlight w:val="none"/>
            </w:rPr>
            <w:instrText xml:space="preserve"> PAGEREF _Toc11176 </w:instrText>
          </w:r>
          <w:r>
            <w:rPr>
              <w:color w:val="auto"/>
              <w:highlight w:val="none"/>
            </w:rPr>
            <w:fldChar w:fldCharType="separate"/>
          </w:r>
          <w:r>
            <w:rPr>
              <w:color w:val="auto"/>
              <w:highlight w:val="none"/>
            </w:rPr>
            <w:t>50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_Toc5911 </w:instrText>
          </w:r>
          <w:r>
            <w:rPr>
              <w:rFonts w:ascii="宋体" w:hAnsi="宋体"/>
              <w:bCs/>
              <w:color w:val="auto"/>
              <w:highlight w:val="none"/>
              <w:lang w:val="zh-CN"/>
            </w:rPr>
            <w:fldChar w:fldCharType="separate"/>
          </w:r>
          <w:r>
            <w:rPr>
              <w:rFonts w:hint="eastAsia" w:ascii="宋体" w:hAnsi="宋体"/>
              <w:color w:val="auto"/>
              <w:highlight w:val="none"/>
            </w:rPr>
            <w:t>三、合同附件及格式</w:t>
          </w:r>
          <w:r>
            <w:rPr>
              <w:color w:val="auto"/>
              <w:highlight w:val="none"/>
            </w:rPr>
            <w:tab/>
          </w:r>
          <w:r>
            <w:rPr>
              <w:color w:val="auto"/>
              <w:highlight w:val="none"/>
            </w:rPr>
            <w:fldChar w:fldCharType="begin"/>
          </w:r>
          <w:r>
            <w:rPr>
              <w:color w:val="auto"/>
              <w:highlight w:val="none"/>
            </w:rPr>
            <w:instrText xml:space="preserve"> PAGEREF _Toc5911 </w:instrText>
          </w:r>
          <w:r>
            <w:rPr>
              <w:color w:val="auto"/>
              <w:highlight w:val="none"/>
            </w:rPr>
            <w:fldChar w:fldCharType="separate"/>
          </w:r>
          <w:r>
            <w:rPr>
              <w:color w:val="auto"/>
              <w:highlight w:val="none"/>
            </w:rPr>
            <w:t>51</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_Toc29268 </w:instrText>
          </w:r>
          <w:r>
            <w:rPr>
              <w:rFonts w:ascii="宋体" w:hAnsi="宋体"/>
              <w:bCs/>
              <w:color w:val="auto"/>
              <w:highlight w:val="none"/>
              <w:lang w:val="zh-CN"/>
            </w:rPr>
            <w:fldChar w:fldCharType="separate"/>
          </w:r>
          <w:r>
            <w:rPr>
              <w:rFonts w:hint="eastAsia" w:ascii="宋体" w:hAnsi="宋体" w:eastAsia="宋体"/>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_Toc29268 </w:instrText>
          </w:r>
          <w:r>
            <w:rPr>
              <w:color w:val="auto"/>
              <w:highlight w:val="none"/>
            </w:rPr>
            <w:fldChar w:fldCharType="separate"/>
          </w:r>
          <w:r>
            <w:rPr>
              <w:color w:val="auto"/>
              <w:highlight w:val="none"/>
            </w:rPr>
            <w:t>56</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_Toc22318 </w:instrText>
          </w:r>
          <w:r>
            <w:rPr>
              <w:rFonts w:ascii="宋体" w:hAnsi="宋体"/>
              <w:bCs/>
              <w:color w:val="auto"/>
              <w:highlight w:val="none"/>
              <w:lang w:val="zh-CN"/>
            </w:rPr>
            <w:fldChar w:fldCharType="separate"/>
          </w:r>
          <w:r>
            <w:rPr>
              <w:color w:val="auto"/>
              <w:szCs w:val="24"/>
              <w:highlight w:val="none"/>
            </w:rPr>
            <w:t>A  资格审查</w:t>
          </w:r>
          <w:r>
            <w:rPr>
              <w:rFonts w:hint="eastAsia"/>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_Toc22318 </w:instrText>
          </w:r>
          <w:r>
            <w:rPr>
              <w:color w:val="auto"/>
              <w:highlight w:val="none"/>
            </w:rPr>
            <w:fldChar w:fldCharType="separate"/>
          </w:r>
          <w:r>
            <w:rPr>
              <w:color w:val="auto"/>
              <w:highlight w:val="none"/>
            </w:rPr>
            <w:t>56</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_Toc5979 </w:instrText>
          </w:r>
          <w:r>
            <w:rPr>
              <w:rFonts w:ascii="宋体" w:hAnsi="宋体"/>
              <w:bCs/>
              <w:color w:val="auto"/>
              <w:highlight w:val="none"/>
              <w:lang w:val="zh-CN"/>
            </w:rPr>
            <w:fldChar w:fldCharType="separate"/>
          </w:r>
          <w:r>
            <w:rPr>
              <w:rFonts w:hint="eastAsia" w:ascii="宋体" w:hAnsi="宋体"/>
              <w:i w:val="0"/>
              <w:color w:val="auto"/>
              <w:szCs w:val="21"/>
              <w:highlight w:val="none"/>
            </w:rPr>
            <w:t xml:space="preserve">A1 </w:t>
          </w:r>
          <w:r>
            <w:rPr>
              <w:rFonts w:ascii="宋体" w:hAnsi="宋体"/>
              <w:color w:val="auto"/>
              <w:highlight w:val="none"/>
            </w:rPr>
            <w:t>法定代表人授权书格式</w:t>
          </w:r>
          <w:r>
            <w:rPr>
              <w:color w:val="auto"/>
              <w:highlight w:val="none"/>
            </w:rPr>
            <w:tab/>
          </w:r>
          <w:r>
            <w:rPr>
              <w:color w:val="auto"/>
              <w:highlight w:val="none"/>
            </w:rPr>
            <w:fldChar w:fldCharType="begin"/>
          </w:r>
          <w:r>
            <w:rPr>
              <w:color w:val="auto"/>
              <w:highlight w:val="none"/>
            </w:rPr>
            <w:instrText xml:space="preserve"> PAGEREF _Toc5979 </w:instrText>
          </w:r>
          <w:r>
            <w:rPr>
              <w:color w:val="auto"/>
              <w:highlight w:val="none"/>
            </w:rPr>
            <w:fldChar w:fldCharType="separate"/>
          </w:r>
          <w:r>
            <w:rPr>
              <w:color w:val="auto"/>
              <w:highlight w:val="none"/>
            </w:rPr>
            <w:t>57</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_Toc21332 </w:instrText>
          </w:r>
          <w:r>
            <w:rPr>
              <w:rFonts w:ascii="宋体" w:hAnsi="宋体"/>
              <w:bCs/>
              <w:color w:val="auto"/>
              <w:highlight w:val="none"/>
              <w:lang w:val="zh-CN"/>
            </w:rPr>
            <w:fldChar w:fldCharType="separate"/>
          </w:r>
          <w:r>
            <w:rPr>
              <w:rFonts w:hint="eastAsia" w:ascii="宋体" w:hAnsi="宋体"/>
              <w:i w:val="0"/>
              <w:color w:val="auto"/>
              <w:szCs w:val="21"/>
              <w:highlight w:val="none"/>
            </w:rPr>
            <w:t xml:space="preserve">A2 </w:t>
          </w:r>
          <w:r>
            <w:rPr>
              <w:rFonts w:ascii="宋体" w:hAnsi="宋体"/>
              <w:color w:val="auto"/>
              <w:highlight w:val="none"/>
            </w:rPr>
            <w:t>法定代表人资格证明书格式</w:t>
          </w:r>
          <w:r>
            <w:rPr>
              <w:color w:val="auto"/>
              <w:highlight w:val="none"/>
            </w:rPr>
            <w:tab/>
          </w:r>
          <w:r>
            <w:rPr>
              <w:color w:val="auto"/>
              <w:highlight w:val="none"/>
            </w:rPr>
            <w:fldChar w:fldCharType="begin"/>
          </w:r>
          <w:r>
            <w:rPr>
              <w:color w:val="auto"/>
              <w:highlight w:val="none"/>
            </w:rPr>
            <w:instrText xml:space="preserve"> PAGEREF _Toc21332 </w:instrText>
          </w:r>
          <w:r>
            <w:rPr>
              <w:color w:val="auto"/>
              <w:highlight w:val="none"/>
            </w:rPr>
            <w:fldChar w:fldCharType="separate"/>
          </w:r>
          <w:r>
            <w:rPr>
              <w:color w:val="auto"/>
              <w:highlight w:val="none"/>
            </w:rPr>
            <w:t>58</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_Toc4056 </w:instrText>
          </w:r>
          <w:r>
            <w:rPr>
              <w:rFonts w:ascii="宋体" w:hAnsi="宋体"/>
              <w:bCs/>
              <w:color w:val="auto"/>
              <w:highlight w:val="none"/>
              <w:lang w:val="zh-CN"/>
            </w:rPr>
            <w:fldChar w:fldCharType="separate"/>
          </w:r>
          <w:r>
            <w:rPr>
              <w:rFonts w:hint="eastAsia" w:ascii="宋体" w:hAnsi="宋体"/>
              <w:color w:val="auto"/>
              <w:highlight w:val="none"/>
            </w:rPr>
            <w:t xml:space="preserve">A3 </w:t>
          </w:r>
          <w:r>
            <w:rPr>
              <w:rFonts w:ascii="宋体" w:hAnsi="宋体"/>
              <w:color w:val="auto"/>
              <w:highlight w:val="none"/>
            </w:rPr>
            <w:t>承诺书格式</w:t>
          </w:r>
          <w:r>
            <w:rPr>
              <w:color w:val="auto"/>
              <w:highlight w:val="none"/>
            </w:rPr>
            <w:tab/>
          </w:r>
          <w:r>
            <w:rPr>
              <w:color w:val="auto"/>
              <w:highlight w:val="none"/>
            </w:rPr>
            <w:fldChar w:fldCharType="begin"/>
          </w:r>
          <w:r>
            <w:rPr>
              <w:color w:val="auto"/>
              <w:highlight w:val="none"/>
            </w:rPr>
            <w:instrText xml:space="preserve"> PAGEREF _Toc4056 </w:instrText>
          </w:r>
          <w:r>
            <w:rPr>
              <w:color w:val="auto"/>
              <w:highlight w:val="none"/>
            </w:rPr>
            <w:fldChar w:fldCharType="separate"/>
          </w:r>
          <w:r>
            <w:rPr>
              <w:color w:val="auto"/>
              <w:highlight w:val="none"/>
            </w:rPr>
            <w:t>59</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_Toc5940 </w:instrText>
          </w:r>
          <w:r>
            <w:rPr>
              <w:rFonts w:ascii="宋体" w:hAnsi="宋体"/>
              <w:bCs/>
              <w:color w:val="auto"/>
              <w:highlight w:val="none"/>
              <w:lang w:val="zh-CN"/>
            </w:rPr>
            <w:fldChar w:fldCharType="separate"/>
          </w:r>
          <w:r>
            <w:rPr>
              <w:rFonts w:ascii="宋体" w:hAnsi="宋体"/>
              <w:color w:val="auto"/>
              <w:highlight w:val="none"/>
            </w:rPr>
            <w:t>A</w:t>
          </w:r>
          <w:r>
            <w:rPr>
              <w:rFonts w:hint="eastAsia" w:ascii="宋体" w:hAnsi="宋体"/>
              <w:color w:val="auto"/>
              <w:highlight w:val="none"/>
            </w:rPr>
            <w:t>4  类似项目</w:t>
          </w:r>
          <w:r>
            <w:rPr>
              <w:rFonts w:ascii="宋体" w:hAnsi="宋体"/>
              <w:color w:val="auto"/>
              <w:highlight w:val="none"/>
            </w:rPr>
            <w:t>业绩表格式</w:t>
          </w:r>
          <w:r>
            <w:rPr>
              <w:color w:val="auto"/>
              <w:highlight w:val="none"/>
            </w:rPr>
            <w:tab/>
          </w:r>
          <w:r>
            <w:rPr>
              <w:color w:val="auto"/>
              <w:highlight w:val="none"/>
            </w:rPr>
            <w:fldChar w:fldCharType="begin"/>
          </w:r>
          <w:r>
            <w:rPr>
              <w:color w:val="auto"/>
              <w:highlight w:val="none"/>
            </w:rPr>
            <w:instrText xml:space="preserve"> PAGEREF _Toc5940 </w:instrText>
          </w:r>
          <w:r>
            <w:rPr>
              <w:color w:val="auto"/>
              <w:highlight w:val="none"/>
            </w:rPr>
            <w:fldChar w:fldCharType="separate"/>
          </w:r>
          <w:r>
            <w:rPr>
              <w:color w:val="auto"/>
              <w:highlight w:val="none"/>
            </w:rPr>
            <w:t>60</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_Toc24539 </w:instrText>
          </w:r>
          <w:r>
            <w:rPr>
              <w:rFonts w:ascii="宋体" w:hAnsi="宋体"/>
              <w:bCs/>
              <w:color w:val="auto"/>
              <w:highlight w:val="none"/>
              <w:lang w:val="zh-CN"/>
            </w:rPr>
            <w:fldChar w:fldCharType="separate"/>
          </w:r>
          <w:r>
            <w:rPr>
              <w:rFonts w:ascii="宋体" w:hAnsi="宋体"/>
              <w:color w:val="auto"/>
              <w:szCs w:val="24"/>
              <w:highlight w:val="none"/>
            </w:rPr>
            <w:t xml:space="preserve">B </w:t>
          </w:r>
          <w:r>
            <w:rPr>
              <w:rFonts w:hint="eastAsia" w:ascii="宋体" w:hAnsi="宋体"/>
              <w:color w:val="auto"/>
              <w:szCs w:val="24"/>
              <w:highlight w:val="none"/>
            </w:rPr>
            <w:t>价格文件</w:t>
          </w:r>
          <w:r>
            <w:rPr>
              <w:color w:val="auto"/>
              <w:highlight w:val="none"/>
            </w:rPr>
            <w:tab/>
          </w:r>
          <w:r>
            <w:rPr>
              <w:color w:val="auto"/>
              <w:highlight w:val="none"/>
            </w:rPr>
            <w:fldChar w:fldCharType="begin"/>
          </w:r>
          <w:r>
            <w:rPr>
              <w:color w:val="auto"/>
              <w:highlight w:val="none"/>
            </w:rPr>
            <w:instrText xml:space="preserve"> PAGEREF _Toc24539 </w:instrText>
          </w:r>
          <w:r>
            <w:rPr>
              <w:color w:val="auto"/>
              <w:highlight w:val="none"/>
            </w:rPr>
            <w:fldChar w:fldCharType="separate"/>
          </w:r>
          <w:r>
            <w:rPr>
              <w:color w:val="auto"/>
              <w:highlight w:val="none"/>
            </w:rPr>
            <w:t>61</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_Toc26977 </w:instrText>
          </w:r>
          <w:r>
            <w:rPr>
              <w:rFonts w:ascii="宋体" w:hAnsi="宋体"/>
              <w:bCs/>
              <w:color w:val="auto"/>
              <w:highlight w:val="none"/>
              <w:lang w:val="zh-CN"/>
            </w:rPr>
            <w:fldChar w:fldCharType="separate"/>
          </w:r>
          <w:r>
            <w:rPr>
              <w:rFonts w:ascii="宋体" w:hAnsi="宋体" w:eastAsia="宋体"/>
              <w:color w:val="auto"/>
              <w:szCs w:val="21"/>
              <w:highlight w:val="none"/>
            </w:rPr>
            <w:t>B1比选申请报价一览表</w:t>
          </w:r>
          <w:r>
            <w:rPr>
              <w:color w:val="auto"/>
              <w:highlight w:val="none"/>
            </w:rPr>
            <w:tab/>
          </w:r>
          <w:r>
            <w:rPr>
              <w:color w:val="auto"/>
              <w:highlight w:val="none"/>
            </w:rPr>
            <w:fldChar w:fldCharType="begin"/>
          </w:r>
          <w:r>
            <w:rPr>
              <w:color w:val="auto"/>
              <w:highlight w:val="none"/>
            </w:rPr>
            <w:instrText xml:space="preserve"> PAGEREF _Toc26977 </w:instrText>
          </w:r>
          <w:r>
            <w:rPr>
              <w:color w:val="auto"/>
              <w:highlight w:val="none"/>
            </w:rPr>
            <w:fldChar w:fldCharType="separate"/>
          </w:r>
          <w:r>
            <w:rPr>
              <w:color w:val="auto"/>
              <w:highlight w:val="none"/>
            </w:rPr>
            <w:t>62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_Toc25422 </w:instrText>
          </w:r>
          <w:r>
            <w:rPr>
              <w:rFonts w:ascii="宋体" w:hAnsi="宋体"/>
              <w:bCs/>
              <w:color w:val="auto"/>
              <w:highlight w:val="none"/>
              <w:lang w:val="zh-CN"/>
            </w:rPr>
            <w:fldChar w:fldCharType="separate"/>
          </w:r>
          <w:r>
            <w:rPr>
              <w:rFonts w:ascii="宋体" w:hAnsi="宋体" w:eastAsia="宋体"/>
              <w:color w:val="auto"/>
              <w:szCs w:val="21"/>
              <w:highlight w:val="none"/>
            </w:rPr>
            <w:t>B2比选申请函格式</w:t>
          </w:r>
          <w:r>
            <w:rPr>
              <w:color w:val="auto"/>
              <w:highlight w:val="none"/>
            </w:rPr>
            <w:tab/>
          </w:r>
          <w:r>
            <w:rPr>
              <w:color w:val="auto"/>
              <w:highlight w:val="none"/>
            </w:rPr>
            <w:fldChar w:fldCharType="begin"/>
          </w:r>
          <w:r>
            <w:rPr>
              <w:color w:val="auto"/>
              <w:highlight w:val="none"/>
            </w:rPr>
            <w:instrText xml:space="preserve"> PAGEREF _Toc25422 </w:instrText>
          </w:r>
          <w:r>
            <w:rPr>
              <w:color w:val="auto"/>
              <w:highlight w:val="none"/>
            </w:rPr>
            <w:fldChar w:fldCharType="separate"/>
          </w:r>
          <w:r>
            <w:rPr>
              <w:color w:val="auto"/>
              <w:highlight w:val="none"/>
            </w:rPr>
            <w:t>63</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_Toc12094 </w:instrText>
          </w:r>
          <w:r>
            <w:rPr>
              <w:rFonts w:ascii="宋体" w:hAnsi="宋体"/>
              <w:bCs/>
              <w:color w:val="auto"/>
              <w:highlight w:val="none"/>
              <w:lang w:val="zh-CN"/>
            </w:rPr>
            <w:fldChar w:fldCharType="separate"/>
          </w:r>
          <w:r>
            <w:rPr>
              <w:rFonts w:ascii="宋体" w:hAnsi="宋体" w:eastAsia="宋体"/>
              <w:color w:val="auto"/>
              <w:szCs w:val="21"/>
              <w:highlight w:val="none"/>
            </w:rPr>
            <w:t>B3比选申请报价表格式</w:t>
          </w:r>
          <w:r>
            <w:rPr>
              <w:color w:val="auto"/>
              <w:highlight w:val="none"/>
            </w:rPr>
            <w:tab/>
          </w:r>
          <w:r>
            <w:rPr>
              <w:color w:val="auto"/>
              <w:highlight w:val="none"/>
            </w:rPr>
            <w:fldChar w:fldCharType="begin"/>
          </w:r>
          <w:r>
            <w:rPr>
              <w:color w:val="auto"/>
              <w:highlight w:val="none"/>
            </w:rPr>
            <w:instrText xml:space="preserve"> PAGEREF _Toc12094 </w:instrText>
          </w:r>
          <w:r>
            <w:rPr>
              <w:color w:val="auto"/>
              <w:highlight w:val="none"/>
            </w:rPr>
            <w:fldChar w:fldCharType="separate"/>
          </w:r>
          <w:r>
            <w:rPr>
              <w:color w:val="auto"/>
              <w:highlight w:val="none"/>
            </w:rPr>
            <w:t>64</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_Toc26294 </w:instrText>
          </w:r>
          <w:r>
            <w:rPr>
              <w:rFonts w:ascii="宋体" w:hAnsi="宋体"/>
              <w:bCs/>
              <w:color w:val="auto"/>
              <w:highlight w:val="none"/>
              <w:lang w:val="zh-CN"/>
            </w:rPr>
            <w:fldChar w:fldCharType="separate"/>
          </w:r>
          <w:r>
            <w:rPr>
              <w:rFonts w:hint="eastAsia"/>
              <w:color w:val="auto"/>
              <w:szCs w:val="24"/>
              <w:highlight w:val="none"/>
            </w:rPr>
            <w:t>C</w:t>
          </w:r>
          <w:r>
            <w:rPr>
              <w:rFonts w:hAnsi="宋体"/>
              <w:color w:val="auto"/>
              <w:szCs w:val="24"/>
              <w:highlight w:val="none"/>
            </w:rPr>
            <w:t>技术</w:t>
          </w:r>
          <w:r>
            <w:rPr>
              <w:rFonts w:hint="eastAsia" w:hAnsi="宋体"/>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_Toc26294 </w:instrText>
          </w:r>
          <w:r>
            <w:rPr>
              <w:color w:val="auto"/>
              <w:highlight w:val="none"/>
            </w:rPr>
            <w:fldChar w:fldCharType="separate"/>
          </w:r>
          <w:r>
            <w:rPr>
              <w:color w:val="auto"/>
              <w:highlight w:val="none"/>
            </w:rPr>
            <w:t>65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_Toc21792 </w:instrText>
          </w:r>
          <w:r>
            <w:rPr>
              <w:rFonts w:ascii="宋体" w:hAnsi="宋体"/>
              <w:bCs/>
              <w:color w:val="auto"/>
              <w:highlight w:val="none"/>
              <w:lang w:val="zh-CN"/>
            </w:rPr>
            <w:fldChar w:fldCharType="separate"/>
          </w:r>
          <w:r>
            <w:rPr>
              <w:rFonts w:hint="eastAsia" w:ascii="宋体" w:hAnsi="宋体" w:eastAsia="宋体"/>
              <w:color w:val="auto"/>
              <w:szCs w:val="21"/>
              <w:highlight w:val="none"/>
            </w:rPr>
            <w:t xml:space="preserve">C1 </w:t>
          </w:r>
          <w:r>
            <w:rPr>
              <w:rFonts w:ascii="宋体" w:hAnsi="宋体" w:eastAsia="宋体"/>
              <w:color w:val="auto"/>
              <w:szCs w:val="21"/>
              <w:highlight w:val="none"/>
            </w:rPr>
            <w:t>技术响应表</w:t>
          </w:r>
          <w:r>
            <w:rPr>
              <w:rFonts w:hint="eastAsia" w:ascii="宋体" w:hAnsi="宋体" w:eastAsia="宋体"/>
              <w:color w:val="auto"/>
              <w:szCs w:val="21"/>
              <w:highlight w:val="none"/>
            </w:rPr>
            <w:t>格式</w:t>
          </w:r>
          <w:r>
            <w:rPr>
              <w:color w:val="auto"/>
              <w:highlight w:val="none"/>
            </w:rPr>
            <w:tab/>
          </w:r>
          <w:r>
            <w:rPr>
              <w:color w:val="auto"/>
              <w:highlight w:val="none"/>
            </w:rPr>
            <w:fldChar w:fldCharType="begin"/>
          </w:r>
          <w:r>
            <w:rPr>
              <w:color w:val="auto"/>
              <w:highlight w:val="none"/>
            </w:rPr>
            <w:instrText xml:space="preserve"> PAGEREF _Toc21792 </w:instrText>
          </w:r>
          <w:r>
            <w:rPr>
              <w:color w:val="auto"/>
              <w:highlight w:val="none"/>
            </w:rPr>
            <w:fldChar w:fldCharType="separate"/>
          </w:r>
          <w:r>
            <w:rPr>
              <w:color w:val="auto"/>
              <w:highlight w:val="none"/>
            </w:rPr>
            <w:t>66</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_Toc22365 </w:instrText>
          </w:r>
          <w:r>
            <w:rPr>
              <w:rFonts w:ascii="宋体" w:hAnsi="宋体"/>
              <w:bCs/>
              <w:color w:val="auto"/>
              <w:highlight w:val="none"/>
              <w:lang w:val="zh-CN"/>
            </w:rPr>
            <w:fldChar w:fldCharType="separate"/>
          </w:r>
          <w:r>
            <w:rPr>
              <w:rFonts w:hint="eastAsia" w:ascii="宋体" w:hAnsi="宋体" w:eastAsia="宋体"/>
              <w:color w:val="auto"/>
              <w:szCs w:val="21"/>
              <w:highlight w:val="none"/>
            </w:rPr>
            <w:t>C2</w:t>
          </w:r>
          <w:r>
            <w:rPr>
              <w:rFonts w:ascii="宋体" w:hAnsi="宋体" w:eastAsia="宋体"/>
              <w:color w:val="auto"/>
              <w:szCs w:val="21"/>
              <w:highlight w:val="none"/>
            </w:rPr>
            <w:t>按期交货承诺书</w:t>
          </w:r>
          <w:r>
            <w:rPr>
              <w:color w:val="auto"/>
              <w:highlight w:val="none"/>
            </w:rPr>
            <w:tab/>
          </w:r>
          <w:r>
            <w:rPr>
              <w:color w:val="auto"/>
              <w:highlight w:val="none"/>
            </w:rPr>
            <w:fldChar w:fldCharType="begin"/>
          </w:r>
          <w:r>
            <w:rPr>
              <w:color w:val="auto"/>
              <w:highlight w:val="none"/>
            </w:rPr>
            <w:instrText xml:space="preserve"> PAGEREF _Toc22365 </w:instrText>
          </w:r>
          <w:r>
            <w:rPr>
              <w:color w:val="auto"/>
              <w:highlight w:val="none"/>
            </w:rPr>
            <w:fldChar w:fldCharType="separate"/>
          </w:r>
          <w:r>
            <w:rPr>
              <w:color w:val="auto"/>
              <w:highlight w:val="none"/>
            </w:rPr>
            <w:t>68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_Toc1131 </w:instrText>
          </w:r>
          <w:r>
            <w:rPr>
              <w:rFonts w:ascii="宋体" w:hAnsi="宋体"/>
              <w:bCs/>
              <w:color w:val="auto"/>
              <w:highlight w:val="none"/>
              <w:lang w:val="zh-CN"/>
            </w:rPr>
            <w:fldChar w:fldCharType="separate"/>
          </w:r>
          <w:r>
            <w:rPr>
              <w:rFonts w:hint="eastAsia" w:ascii="宋体" w:hAnsi="宋体" w:eastAsia="宋体"/>
              <w:color w:val="auto"/>
              <w:szCs w:val="21"/>
              <w:highlight w:val="none"/>
            </w:rPr>
            <w:t>C3售后服务承诺书</w:t>
          </w:r>
          <w:r>
            <w:rPr>
              <w:color w:val="auto"/>
              <w:highlight w:val="none"/>
            </w:rPr>
            <w:tab/>
          </w:r>
          <w:r>
            <w:rPr>
              <w:color w:val="auto"/>
              <w:highlight w:val="none"/>
            </w:rPr>
            <w:fldChar w:fldCharType="begin"/>
          </w:r>
          <w:r>
            <w:rPr>
              <w:color w:val="auto"/>
              <w:highlight w:val="none"/>
            </w:rPr>
            <w:instrText xml:space="preserve"> PAGEREF _Toc1131 </w:instrText>
          </w:r>
          <w:r>
            <w:rPr>
              <w:color w:val="auto"/>
              <w:highlight w:val="none"/>
            </w:rPr>
            <w:fldChar w:fldCharType="separate"/>
          </w:r>
          <w:r>
            <w:rPr>
              <w:color w:val="auto"/>
              <w:highlight w:val="none"/>
            </w:rPr>
            <w:t>69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_Toc32704 </w:instrText>
          </w:r>
          <w:r>
            <w:rPr>
              <w:rFonts w:ascii="宋体" w:hAnsi="宋体"/>
              <w:bCs/>
              <w:color w:val="auto"/>
              <w:highlight w:val="none"/>
              <w:lang w:val="zh-CN"/>
            </w:rPr>
            <w:fldChar w:fldCharType="separate"/>
          </w:r>
          <w:r>
            <w:rPr>
              <w:rFonts w:hint="eastAsia" w:ascii="宋体" w:hAnsi="宋体" w:eastAsia="宋体"/>
              <w:color w:val="auto"/>
              <w:szCs w:val="21"/>
              <w:highlight w:val="none"/>
            </w:rPr>
            <w:t>C</w:t>
          </w:r>
          <w:r>
            <w:rPr>
              <w:rFonts w:ascii="宋体" w:hAnsi="宋体" w:eastAsia="宋体"/>
              <w:color w:val="auto"/>
              <w:szCs w:val="21"/>
              <w:highlight w:val="none"/>
            </w:rPr>
            <w:t>4</w:t>
          </w:r>
          <w:r>
            <w:rPr>
              <w:rFonts w:hint="eastAsia" w:ascii="宋体" w:hAnsi="宋体" w:eastAsia="宋体"/>
              <w:color w:val="auto"/>
              <w:szCs w:val="21"/>
              <w:highlight w:val="none"/>
            </w:rPr>
            <w:t>商务响应表</w:t>
          </w:r>
          <w:r>
            <w:rPr>
              <w:rFonts w:ascii="宋体" w:hAnsi="宋体" w:eastAsia="宋体"/>
              <w:color w:val="auto"/>
              <w:szCs w:val="21"/>
              <w:highlight w:val="none"/>
            </w:rPr>
            <w:t>格式</w:t>
          </w:r>
          <w:r>
            <w:rPr>
              <w:color w:val="auto"/>
              <w:highlight w:val="none"/>
            </w:rPr>
            <w:tab/>
          </w:r>
          <w:r>
            <w:rPr>
              <w:color w:val="auto"/>
              <w:highlight w:val="none"/>
            </w:rPr>
            <w:fldChar w:fldCharType="begin"/>
          </w:r>
          <w:r>
            <w:rPr>
              <w:color w:val="auto"/>
              <w:highlight w:val="none"/>
            </w:rPr>
            <w:instrText xml:space="preserve"> PAGEREF _Toc32704 </w:instrText>
          </w:r>
          <w:r>
            <w:rPr>
              <w:color w:val="auto"/>
              <w:highlight w:val="none"/>
            </w:rPr>
            <w:fldChar w:fldCharType="separate"/>
          </w:r>
          <w:r>
            <w:rPr>
              <w:color w:val="auto"/>
              <w:highlight w:val="none"/>
            </w:rPr>
            <w:t>70</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_Toc1996 </w:instrText>
          </w:r>
          <w:r>
            <w:rPr>
              <w:rFonts w:ascii="宋体" w:hAnsi="宋体"/>
              <w:bCs/>
              <w:color w:val="auto"/>
              <w:highlight w:val="none"/>
              <w:lang w:val="zh-CN"/>
            </w:rPr>
            <w:fldChar w:fldCharType="separate"/>
          </w:r>
          <w:r>
            <w:rPr>
              <w:rFonts w:hint="eastAsia" w:ascii="宋体" w:hAnsi="宋体" w:eastAsia="宋体"/>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_Toc1996 </w:instrText>
          </w:r>
          <w:r>
            <w:rPr>
              <w:color w:val="auto"/>
              <w:highlight w:val="none"/>
            </w:rPr>
            <w:fldChar w:fldCharType="separate"/>
          </w:r>
          <w:r>
            <w:rPr>
              <w:color w:val="auto"/>
              <w:highlight w:val="none"/>
            </w:rPr>
            <w:t>71</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_Toc32117 </w:instrText>
          </w:r>
          <w:r>
            <w:rPr>
              <w:rFonts w:ascii="宋体" w:hAnsi="宋体"/>
              <w:bCs/>
              <w:color w:val="auto"/>
              <w:highlight w:val="none"/>
              <w:lang w:val="zh-CN"/>
            </w:rPr>
            <w:fldChar w:fldCharType="separate"/>
          </w:r>
          <w:r>
            <w:rPr>
              <w:rFonts w:hint="eastAsia" w:ascii="宋体" w:hAnsi="宋体"/>
              <w:color w:val="auto"/>
              <w:highlight w:val="none"/>
            </w:rPr>
            <w:t>一、商务要求</w:t>
          </w:r>
          <w:r>
            <w:rPr>
              <w:color w:val="auto"/>
              <w:highlight w:val="none"/>
            </w:rPr>
            <w:tab/>
          </w:r>
          <w:r>
            <w:rPr>
              <w:color w:val="auto"/>
              <w:highlight w:val="none"/>
            </w:rPr>
            <w:fldChar w:fldCharType="begin"/>
          </w:r>
          <w:r>
            <w:rPr>
              <w:color w:val="auto"/>
              <w:highlight w:val="none"/>
            </w:rPr>
            <w:instrText xml:space="preserve"> PAGEREF _Toc32117 </w:instrText>
          </w:r>
          <w:r>
            <w:rPr>
              <w:color w:val="auto"/>
              <w:highlight w:val="none"/>
            </w:rPr>
            <w:fldChar w:fldCharType="separate"/>
          </w:r>
          <w:r>
            <w:rPr>
              <w:color w:val="auto"/>
              <w:highlight w:val="none"/>
            </w:rPr>
            <w:t>71</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_Toc29059 </w:instrText>
          </w:r>
          <w:r>
            <w:rPr>
              <w:rFonts w:ascii="宋体" w:hAnsi="宋体"/>
              <w:bCs/>
              <w:color w:val="auto"/>
              <w:highlight w:val="none"/>
              <w:lang w:val="zh-CN"/>
            </w:rPr>
            <w:fldChar w:fldCharType="separate"/>
          </w:r>
          <w:r>
            <w:rPr>
              <w:rFonts w:hint="eastAsia" w:ascii="宋体" w:hAnsi="宋体"/>
              <w:color w:val="auto"/>
              <w:highlight w:val="none"/>
            </w:rPr>
            <w:t>二、 技术需求及数量表</w:t>
          </w:r>
          <w:r>
            <w:rPr>
              <w:color w:val="auto"/>
              <w:highlight w:val="none"/>
            </w:rPr>
            <w:tab/>
          </w:r>
          <w:r>
            <w:rPr>
              <w:color w:val="auto"/>
              <w:highlight w:val="none"/>
            </w:rPr>
            <w:fldChar w:fldCharType="begin"/>
          </w:r>
          <w:r>
            <w:rPr>
              <w:color w:val="auto"/>
              <w:highlight w:val="none"/>
            </w:rPr>
            <w:instrText xml:space="preserve"> PAGEREF _Toc29059 </w:instrText>
          </w:r>
          <w:r>
            <w:rPr>
              <w:color w:val="auto"/>
              <w:highlight w:val="none"/>
            </w:rPr>
            <w:fldChar w:fldCharType="separate"/>
          </w:r>
          <w:r>
            <w:rPr>
              <w:color w:val="auto"/>
              <w:highlight w:val="none"/>
            </w:rPr>
            <w:t>73</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_Toc23275 </w:instrText>
          </w:r>
          <w:r>
            <w:rPr>
              <w:rFonts w:ascii="宋体" w:hAnsi="宋体"/>
              <w:bCs/>
              <w:color w:val="auto"/>
              <w:highlight w:val="none"/>
              <w:lang w:val="zh-CN"/>
            </w:rPr>
            <w:fldChar w:fldCharType="separate"/>
          </w:r>
          <w:r>
            <w:rPr>
              <w:rFonts w:hint="eastAsia" w:ascii="宋体" w:hAnsi="宋体" w:eastAsia="宋体"/>
              <w:color w:val="auto"/>
              <w:highlight w:val="none"/>
            </w:rPr>
            <w:t>第六章评分办法</w:t>
          </w:r>
          <w:r>
            <w:rPr>
              <w:color w:val="auto"/>
              <w:highlight w:val="none"/>
            </w:rPr>
            <w:tab/>
          </w:r>
          <w:r>
            <w:rPr>
              <w:color w:val="auto"/>
              <w:highlight w:val="none"/>
            </w:rPr>
            <w:fldChar w:fldCharType="begin"/>
          </w:r>
          <w:r>
            <w:rPr>
              <w:color w:val="auto"/>
              <w:highlight w:val="none"/>
            </w:rPr>
            <w:instrText xml:space="preserve"> PAGEREF _Toc23275 </w:instrText>
          </w:r>
          <w:r>
            <w:rPr>
              <w:color w:val="auto"/>
              <w:highlight w:val="none"/>
            </w:rPr>
            <w:fldChar w:fldCharType="separate"/>
          </w:r>
          <w:r>
            <w:rPr>
              <w:color w:val="auto"/>
              <w:highlight w:val="none"/>
            </w:rPr>
            <w:t>76</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_Toc16359 </w:instrText>
          </w:r>
          <w:r>
            <w:rPr>
              <w:rFonts w:ascii="宋体" w:hAnsi="宋体"/>
              <w:bCs/>
              <w:color w:val="auto"/>
              <w:highlight w:val="none"/>
              <w:lang w:val="zh-CN"/>
            </w:rPr>
            <w:fldChar w:fldCharType="separate"/>
          </w:r>
          <w:r>
            <w:rPr>
              <w:rFonts w:hint="eastAsia" w:ascii="宋体" w:hAnsi="宋体" w:cs="Arial"/>
              <w:bCs/>
              <w:color w:val="auto"/>
              <w:szCs w:val="28"/>
              <w:highlight w:val="none"/>
            </w:rPr>
            <w:t>一、评审原则</w:t>
          </w:r>
          <w:r>
            <w:rPr>
              <w:color w:val="auto"/>
              <w:highlight w:val="none"/>
            </w:rPr>
            <w:tab/>
          </w:r>
          <w:r>
            <w:rPr>
              <w:color w:val="auto"/>
              <w:highlight w:val="none"/>
            </w:rPr>
            <w:fldChar w:fldCharType="begin"/>
          </w:r>
          <w:r>
            <w:rPr>
              <w:color w:val="auto"/>
              <w:highlight w:val="none"/>
            </w:rPr>
            <w:instrText xml:space="preserve"> PAGEREF _Toc16359 </w:instrText>
          </w:r>
          <w:r>
            <w:rPr>
              <w:color w:val="auto"/>
              <w:highlight w:val="none"/>
            </w:rPr>
            <w:fldChar w:fldCharType="separate"/>
          </w:r>
          <w:r>
            <w:rPr>
              <w:color w:val="auto"/>
              <w:highlight w:val="none"/>
            </w:rPr>
            <w:t>76</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_Toc6021 </w:instrText>
          </w:r>
          <w:r>
            <w:rPr>
              <w:rFonts w:ascii="宋体" w:hAnsi="宋体"/>
              <w:bCs/>
              <w:color w:val="auto"/>
              <w:highlight w:val="none"/>
              <w:lang w:val="zh-CN"/>
            </w:rPr>
            <w:fldChar w:fldCharType="separate"/>
          </w:r>
          <w:r>
            <w:rPr>
              <w:rFonts w:hint="eastAsia" w:ascii="宋体" w:hAnsi="宋体" w:cs="Arial"/>
              <w:bCs/>
              <w:color w:val="auto"/>
              <w:szCs w:val="28"/>
              <w:highlight w:val="none"/>
            </w:rPr>
            <w:t>二、评定方法</w:t>
          </w:r>
          <w:r>
            <w:rPr>
              <w:color w:val="auto"/>
              <w:highlight w:val="none"/>
            </w:rPr>
            <w:tab/>
          </w:r>
          <w:r>
            <w:rPr>
              <w:color w:val="auto"/>
              <w:highlight w:val="none"/>
            </w:rPr>
            <w:fldChar w:fldCharType="begin"/>
          </w:r>
          <w:r>
            <w:rPr>
              <w:color w:val="auto"/>
              <w:highlight w:val="none"/>
            </w:rPr>
            <w:instrText xml:space="preserve"> PAGEREF _Toc6021 </w:instrText>
          </w:r>
          <w:r>
            <w:rPr>
              <w:color w:val="auto"/>
              <w:highlight w:val="none"/>
            </w:rPr>
            <w:fldChar w:fldCharType="separate"/>
          </w:r>
          <w:r>
            <w:rPr>
              <w:color w:val="auto"/>
              <w:highlight w:val="none"/>
            </w:rPr>
            <w:t>76</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_Toc32358 </w:instrText>
          </w:r>
          <w:r>
            <w:rPr>
              <w:rFonts w:ascii="宋体" w:hAnsi="宋体"/>
              <w:bCs/>
              <w:color w:val="auto"/>
              <w:highlight w:val="none"/>
              <w:lang w:val="zh-CN"/>
            </w:rPr>
            <w:fldChar w:fldCharType="separate"/>
          </w:r>
          <w:r>
            <w:rPr>
              <w:rFonts w:hint="eastAsia"/>
              <w:color w:val="auto"/>
              <w:szCs w:val="21"/>
              <w:highlight w:val="none"/>
            </w:rPr>
            <w:t>附表一 资格审查表</w:t>
          </w:r>
          <w:r>
            <w:rPr>
              <w:color w:val="auto"/>
              <w:highlight w:val="none"/>
            </w:rPr>
            <w:tab/>
          </w:r>
          <w:r>
            <w:rPr>
              <w:color w:val="auto"/>
              <w:highlight w:val="none"/>
            </w:rPr>
            <w:fldChar w:fldCharType="begin"/>
          </w:r>
          <w:r>
            <w:rPr>
              <w:color w:val="auto"/>
              <w:highlight w:val="none"/>
            </w:rPr>
            <w:instrText xml:space="preserve"> PAGEREF _Toc32358 </w:instrText>
          </w:r>
          <w:r>
            <w:rPr>
              <w:color w:val="auto"/>
              <w:highlight w:val="none"/>
            </w:rPr>
            <w:fldChar w:fldCharType="separate"/>
          </w:r>
          <w:r>
            <w:rPr>
              <w:color w:val="auto"/>
              <w:highlight w:val="none"/>
            </w:rPr>
            <w:t>79</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_Toc15425 </w:instrText>
          </w:r>
          <w:r>
            <w:rPr>
              <w:rFonts w:ascii="宋体" w:hAnsi="宋体"/>
              <w:bCs/>
              <w:color w:val="auto"/>
              <w:highlight w:val="none"/>
              <w:lang w:val="zh-CN"/>
            </w:rPr>
            <w:fldChar w:fldCharType="separate"/>
          </w:r>
          <w:r>
            <w:rPr>
              <w:color w:val="auto"/>
              <w:szCs w:val="21"/>
              <w:highlight w:val="none"/>
            </w:rPr>
            <w:t xml:space="preserve">附表二 </w:t>
          </w:r>
          <w:r>
            <w:rPr>
              <w:rFonts w:hint="eastAsia"/>
              <w:color w:val="auto"/>
              <w:szCs w:val="21"/>
              <w:highlight w:val="none"/>
            </w:rPr>
            <w:t>技术符合性评审表</w:t>
          </w:r>
          <w:r>
            <w:rPr>
              <w:color w:val="auto"/>
              <w:highlight w:val="none"/>
            </w:rPr>
            <w:tab/>
          </w:r>
          <w:r>
            <w:rPr>
              <w:color w:val="auto"/>
              <w:highlight w:val="none"/>
            </w:rPr>
            <w:fldChar w:fldCharType="begin"/>
          </w:r>
          <w:r>
            <w:rPr>
              <w:color w:val="auto"/>
              <w:highlight w:val="none"/>
            </w:rPr>
            <w:instrText xml:space="preserve"> PAGEREF _Toc15425 </w:instrText>
          </w:r>
          <w:r>
            <w:rPr>
              <w:color w:val="auto"/>
              <w:highlight w:val="none"/>
            </w:rPr>
            <w:fldChar w:fldCharType="separate"/>
          </w:r>
          <w:r>
            <w:rPr>
              <w:color w:val="auto"/>
              <w:highlight w:val="none"/>
            </w:rPr>
            <w:t>81</w:t>
          </w:r>
          <w:r>
            <w:rPr>
              <w:color w:val="auto"/>
              <w:highlight w:val="none"/>
            </w:rPr>
            <w:fldChar w:fldCharType="end"/>
          </w:r>
          <w:r>
            <w:rPr>
              <w:rFonts w:ascii="宋体" w:hAnsi="宋体"/>
              <w:bCs/>
              <w:color w:val="auto"/>
              <w:highlight w:val="none"/>
              <w:lang w:val="zh-CN"/>
            </w:rPr>
            <w:fldChar w:fldCharType="end"/>
          </w:r>
        </w:p>
        <w:p>
          <w:pPr>
            <w:pStyle w:val="21"/>
            <w:tabs>
              <w:tab w:val="right" w:leader="dot" w:pos="9061"/>
            </w:tabs>
            <w:spacing w:line="240" w:lineRule="auto"/>
            <w:rPr>
              <w:rFonts w:ascii="宋体" w:hAnsi="宋体"/>
              <w:color w:val="auto"/>
              <w:highlight w:val="none"/>
            </w:rPr>
          </w:pPr>
          <w:r>
            <w:rPr>
              <w:rFonts w:ascii="宋体" w:hAnsi="宋体"/>
              <w:bCs/>
              <w:color w:val="auto"/>
              <w:highlight w:val="none"/>
              <w:lang w:val="zh-CN"/>
            </w:rPr>
            <w:fldChar w:fldCharType="end"/>
          </w:r>
        </w:p>
      </w:sdtContent>
    </w:sdt>
    <w:p>
      <w:pPr>
        <w:pStyle w:val="2"/>
        <w:pageBreakBefore/>
        <w:ind w:right="-57" w:firstLine="0"/>
        <w:jc w:val="center"/>
        <w:outlineLvl w:val="0"/>
        <w:rPr>
          <w:rStyle w:val="38"/>
          <w:rFonts w:ascii="宋体" w:hAnsi="宋体" w:eastAsia="宋体"/>
          <w:color w:val="auto"/>
          <w:highlight w:val="none"/>
        </w:rPr>
      </w:pPr>
      <w:bookmarkStart w:id="0" w:name="_Toc26939"/>
      <w:bookmarkStart w:id="1" w:name="_Toc23367"/>
      <w:bookmarkStart w:id="2" w:name="_Toc15211"/>
      <w:bookmarkStart w:id="3" w:name="_Toc25750588"/>
      <w:bookmarkStart w:id="4" w:name="_Toc25355"/>
      <w:bookmarkStart w:id="5" w:name="_Toc481"/>
      <w:bookmarkStart w:id="6" w:name="_Toc30647"/>
      <w:bookmarkStart w:id="7" w:name="_Toc5910"/>
      <w:bookmarkStart w:id="8" w:name="_Toc26620"/>
      <w:bookmarkStart w:id="9" w:name="_Toc492478714"/>
      <w:bookmarkStart w:id="10" w:name="_Toc1363"/>
      <w:bookmarkStart w:id="11" w:name="_Toc3658"/>
      <w:bookmarkStart w:id="12" w:name="_Toc3400"/>
      <w:bookmarkStart w:id="13" w:name="_Toc26192"/>
      <w:bookmarkStart w:id="14" w:name="_Toc237"/>
      <w:bookmarkStart w:id="15" w:name="_Toc16225"/>
      <w:bookmarkStart w:id="16" w:name="_Toc375039061"/>
      <w:bookmarkStart w:id="17" w:name="_Toc1227"/>
      <w:bookmarkStart w:id="18" w:name="_Toc17906"/>
      <w:bookmarkStart w:id="19" w:name="_Toc14762"/>
      <w:bookmarkStart w:id="20" w:name="_Toc23476"/>
      <w:r>
        <w:rPr>
          <w:rStyle w:val="38"/>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after="120"/>
        <w:jc w:val="center"/>
        <w:rPr>
          <w:rFonts w:hint="eastAsia" w:ascii="宋体" w:hAnsi="宋体"/>
          <w:b/>
          <w:color w:val="auto"/>
          <w:sz w:val="28"/>
          <w:szCs w:val="28"/>
          <w:highlight w:val="none"/>
          <w:lang w:val="en-US" w:eastAsia="zh-CN"/>
        </w:rPr>
      </w:pPr>
      <w:r>
        <w:rPr>
          <w:rFonts w:hint="eastAsia" w:ascii="宋体" w:hAnsi="宋体"/>
          <w:b/>
          <w:color w:val="auto"/>
          <w:sz w:val="28"/>
          <w:szCs w:val="28"/>
          <w:highlight w:val="none"/>
          <w:lang w:eastAsia="zh-CN"/>
        </w:rPr>
        <w:t>南宁轨道交通运营有限公司</w:t>
      </w:r>
      <w:r>
        <w:rPr>
          <w:rFonts w:hint="eastAsia" w:ascii="宋体" w:hAnsi="宋体"/>
          <w:b/>
          <w:color w:val="auto"/>
          <w:sz w:val="28"/>
          <w:szCs w:val="28"/>
          <w:highlight w:val="none"/>
          <w:lang w:val="en-US" w:eastAsia="zh-CN"/>
        </w:rPr>
        <w:t>2号线朋云主变电站2#SVG连接变压器</w:t>
      </w:r>
    </w:p>
    <w:p>
      <w:pPr>
        <w:spacing w:after="120"/>
        <w:jc w:val="center"/>
        <w:rPr>
          <w:rFonts w:ascii="宋体" w:hAnsi="宋体"/>
          <w:b/>
          <w:color w:val="auto"/>
          <w:sz w:val="28"/>
          <w:szCs w:val="28"/>
          <w:highlight w:val="none"/>
        </w:rPr>
      </w:pPr>
      <w:r>
        <w:rPr>
          <w:rFonts w:hint="eastAsia" w:ascii="宋体" w:hAnsi="宋体"/>
          <w:b/>
          <w:color w:val="auto"/>
          <w:sz w:val="28"/>
          <w:szCs w:val="28"/>
          <w:highlight w:val="none"/>
          <w:lang w:val="en-US" w:eastAsia="zh-CN"/>
        </w:rPr>
        <w:t>更换项目</w:t>
      </w:r>
      <w:r>
        <w:rPr>
          <w:rFonts w:hint="eastAsia" w:ascii="宋体" w:hAnsi="宋体"/>
          <w:b/>
          <w:color w:val="auto"/>
          <w:sz w:val="28"/>
          <w:szCs w:val="28"/>
          <w:highlight w:val="none"/>
        </w:rPr>
        <w:t>比选公告</w:t>
      </w:r>
    </w:p>
    <w:p>
      <w:pPr>
        <w:spacing w:before="0" w:after="0" w:afterAutospacing="0"/>
        <w:ind w:left="0" w:right="0" w:firstLine="422" w:firstLineChars="200"/>
        <w:rPr>
          <w:rFonts w:ascii="宋体" w:hAnsi="宋体"/>
          <w:b/>
          <w:color w:val="auto"/>
          <w:highlight w:val="none"/>
        </w:rPr>
      </w:pPr>
      <w:bookmarkStart w:id="21" w:name="OLE_LINK4"/>
      <w:bookmarkEnd w:id="21"/>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本比选项目南宁轨道交通运营有限公司</w:t>
      </w:r>
      <w:r>
        <w:rPr>
          <w:rFonts w:hint="eastAsia" w:ascii="宋体" w:hAnsi="宋体"/>
          <w:color w:val="auto"/>
          <w:highlight w:val="none"/>
          <w:lang w:val="en-US" w:eastAsia="zh-CN"/>
        </w:rPr>
        <w:t>2号线朋云主变电站2#SVG连接变压器更换项目</w:t>
      </w:r>
      <w:r>
        <w:rPr>
          <w:rFonts w:hint="eastAsia" w:ascii="宋体" w:hAnsi="宋体"/>
          <w:color w:val="auto"/>
          <w:highlight w:val="none"/>
        </w:rPr>
        <w:t>比选人为</w:t>
      </w:r>
      <w:r>
        <w:rPr>
          <w:rFonts w:hint="eastAsia" w:ascii="宋体" w:hAnsi="宋体"/>
          <w:color w:val="auto"/>
          <w:highlight w:val="none"/>
          <w:u w:val="single"/>
          <w:lang w:eastAsia="zh-CN"/>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w:t>
      </w:r>
      <w:r>
        <w:rPr>
          <w:rFonts w:hint="eastAsia" w:ascii="宋体" w:hAnsi="宋体"/>
          <w:b w:val="0"/>
          <w:color w:val="auto"/>
          <w:sz w:val="21"/>
          <w:szCs w:val="21"/>
          <w:highlight w:val="none"/>
          <w:u w:val="none"/>
          <w:lang w:eastAsia="zh-CN"/>
        </w:rPr>
        <w:t>202202180001</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项目名称：南宁轨道交通运营有限公司</w:t>
      </w:r>
      <w:r>
        <w:rPr>
          <w:rFonts w:hint="eastAsia" w:ascii="宋体" w:hAnsi="宋体"/>
          <w:b w:val="0"/>
          <w:color w:val="auto"/>
          <w:sz w:val="21"/>
          <w:szCs w:val="21"/>
          <w:highlight w:val="none"/>
          <w:lang w:val="en-US" w:eastAsia="zh-CN"/>
        </w:rPr>
        <w:t>2号线朋云主变电站2#SVG连接变压器更换项目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不含税上限控制价为人民币5</w:t>
      </w:r>
      <w:r>
        <w:rPr>
          <w:rFonts w:hint="eastAsia" w:ascii="宋体" w:hAnsi="宋体"/>
          <w:color w:val="auto"/>
          <w:highlight w:val="none"/>
          <w:u w:val="single"/>
          <w:lang w:val="en-US" w:eastAsia="zh-CN"/>
        </w:rPr>
        <w:t>80</w:t>
      </w:r>
      <w:r>
        <w:rPr>
          <w:rFonts w:hint="eastAsia" w:ascii="宋体" w:hAnsi="宋体"/>
          <w:color w:val="auto"/>
          <w:highlight w:val="none"/>
          <w:u w:val="single"/>
        </w:rPr>
        <w:t>000.00元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w:t>
      </w:r>
      <w:r>
        <w:rPr>
          <w:rFonts w:hint="default"/>
          <w:b w:val="0"/>
          <w:bCs w:val="0"/>
          <w:color w:val="auto"/>
          <w:highlight w:val="none"/>
          <w:u w:val="none"/>
        </w:rPr>
        <w:t xml:space="preserve">合同签订之日起 </w:t>
      </w:r>
      <w:r>
        <w:rPr>
          <w:rFonts w:hint="eastAsia"/>
          <w:b w:val="0"/>
          <w:bCs w:val="0"/>
          <w:color w:val="auto"/>
          <w:highlight w:val="none"/>
          <w:u w:val="none"/>
          <w:lang w:val="en-US" w:eastAsia="zh-CN"/>
        </w:rPr>
        <w:t>60</w:t>
      </w:r>
      <w:r>
        <w:rPr>
          <w:rFonts w:hint="default"/>
          <w:b w:val="0"/>
          <w:bCs w:val="0"/>
          <w:color w:val="auto"/>
          <w:highlight w:val="none"/>
          <w:u w:val="none"/>
        </w:rPr>
        <w:t>天完成供货</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val="en-US" w:eastAsia="zh-CN"/>
        </w:rPr>
        <w:t>原则上</w:t>
      </w:r>
      <w:r>
        <w:rPr>
          <w:rFonts w:hint="eastAsia" w:ascii="宋体" w:hAnsi="宋体"/>
          <w:color w:val="auto"/>
          <w:highlight w:val="none"/>
        </w:rPr>
        <w:t>不得超过</w:t>
      </w:r>
      <w:r>
        <w:rPr>
          <w:rFonts w:ascii="宋体" w:hAnsi="宋体"/>
          <w:color w:val="auto"/>
          <w:highlight w:val="none"/>
        </w:rPr>
        <w:t>6</w:t>
      </w:r>
      <w:r>
        <w:rPr>
          <w:rFonts w:hint="eastAsia" w:ascii="宋体" w:hAnsi="宋体"/>
          <w:color w:val="auto"/>
          <w:highlight w:val="none"/>
        </w:rPr>
        <w:t>个月。具体详见用户需求书。</w:t>
      </w:r>
      <w:r>
        <w:rPr>
          <w:rFonts w:hint="default" w:ascii="Times New Roman" w:hAnsi="Times New Roman" w:eastAsia="宋体" w:cs="Times New Roman"/>
          <w:color w:val="auto"/>
          <w:sz w:val="21"/>
          <w:szCs w:val="21"/>
          <w:highlight w:val="none"/>
          <w:lang w:val="en-US" w:eastAsia="zh-CN" w:bidi="ar-SA"/>
        </w:rPr>
        <w:t>安装、调试期：15天内（以实际到货时间为计算），如遇不可抗拒因素可适当延长，延长情况以乙方提供的证明材料为准，</w:t>
      </w:r>
      <w:r>
        <w:rPr>
          <w:rFonts w:hint="eastAsia" w:cs="Times New Roman"/>
          <w:color w:val="auto"/>
          <w:sz w:val="21"/>
          <w:szCs w:val="21"/>
          <w:highlight w:val="none"/>
          <w:lang w:val="en-US" w:eastAsia="zh-CN" w:bidi="ar-SA"/>
        </w:rPr>
        <w:t>原则上</w:t>
      </w:r>
      <w:r>
        <w:rPr>
          <w:rFonts w:hint="default" w:ascii="Times New Roman" w:hAnsi="Times New Roman" w:eastAsia="宋体" w:cs="Times New Roman"/>
          <w:color w:val="auto"/>
          <w:sz w:val="21"/>
          <w:szCs w:val="21"/>
          <w:highlight w:val="none"/>
          <w:lang w:val="en-US" w:eastAsia="zh-CN" w:bidi="ar-SA"/>
        </w:rPr>
        <w:t>不得超过30天。</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s="宋体"/>
          <w:color w:val="auto"/>
          <w:highlight w:val="none"/>
          <w:u w:val="single"/>
          <w:lang w:val="en-US" w:eastAsia="zh-CN"/>
        </w:rPr>
        <w:t>变压器</w:t>
      </w:r>
      <w:r>
        <w:rPr>
          <w:rFonts w:ascii="宋体" w:hAnsi="宋体"/>
          <w:color w:val="auto"/>
          <w:highlight w:val="none"/>
          <w:u w:val="single"/>
        </w:rPr>
        <w:t>等物资采购</w:t>
      </w:r>
      <w:r>
        <w:rPr>
          <w:rFonts w:hint="eastAsia" w:ascii="宋体" w:hAnsi="宋体"/>
          <w:color w:val="auto"/>
          <w:highlight w:val="none"/>
          <w:u w:val="single"/>
        </w:rPr>
        <w:t>，</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3.1比选申请人为中华人民共和国境内依法设立的法人，经营范围至少包括下列范围之一：①变压器，②电力工程，③机械设备，④城市轨道交通设备等类似经营范围。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3.3比选申请人没有处于被</w:t>
      </w:r>
      <w:r>
        <w:rPr>
          <w:rFonts w:hint="eastAsia" w:ascii="宋体" w:hAnsi="宋体"/>
          <w:color w:val="auto"/>
          <w:highlight w:val="none"/>
          <w:lang w:val="en-US" w:eastAsia="zh-CN"/>
        </w:rPr>
        <w:t>广西</w:t>
      </w:r>
      <w:r>
        <w:rPr>
          <w:rFonts w:hint="eastAsia" w:ascii="宋体" w:hAnsi="宋体"/>
          <w:color w:val="auto"/>
          <w:highlight w:val="none"/>
        </w:rPr>
        <w:t>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3.5本项目不接受联合体比选申请</w:t>
      </w:r>
      <w:r>
        <w:rPr>
          <w:rFonts w:hint="eastAsia" w:ascii="宋体" w:hAnsi="宋体"/>
          <w:color w:val="auto"/>
          <w:highlight w:val="none"/>
          <w:lang w:eastAsia="zh-CN"/>
        </w:rPr>
        <w:t>；</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cs="Courier New"/>
          <w:color w:val="auto"/>
          <w:sz w:val="22"/>
          <w:szCs w:val="28"/>
          <w:highlight w:val="none"/>
        </w:rPr>
        <w:t>比选申请人</w:t>
      </w:r>
      <w:r>
        <w:rPr>
          <w:rFonts w:hint="eastAsia" w:ascii="宋体" w:hAnsi="宋体" w:eastAsia="宋体" w:cs="宋体"/>
          <w:color w:val="auto"/>
          <w:highlight w:val="none"/>
          <w:lang w:val="en-US" w:eastAsia="zh-CN"/>
        </w:rPr>
        <w:t>具有四级及以上承装(修、试)电力设施许可证</w:t>
      </w:r>
      <w:r>
        <w:rPr>
          <w:rFonts w:hint="eastAsia" w:ascii="宋体" w:hAnsi="宋体" w:cs="宋体"/>
          <w:color w:val="auto"/>
          <w:highlight w:val="none"/>
          <w:lang w:val="en-US" w:eastAsia="zh-CN"/>
        </w:rPr>
        <w:t>；</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2022</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日</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00</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时</w:t>
      </w:r>
      <w:r>
        <w:rPr>
          <w:rFonts w:hint="default" w:ascii="宋体" w:hAnsi="宋体" w:eastAsia="宋体" w:cs="宋体"/>
          <w:color w:val="auto"/>
          <w:highlight w:val="none"/>
          <w:lang w:val="en-US" w:eastAsia="zh-CN"/>
        </w:rPr>
        <w:t xml:space="preserve"> </w:t>
      </w: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分</w:t>
      </w:r>
      <w:r>
        <w:rPr>
          <w:rFonts w:hint="eastAsia" w:ascii="宋体" w:hAnsi="宋体"/>
          <w:color w:val="auto"/>
          <w:highlight w:val="none"/>
        </w:rPr>
        <w:t>（北京时间）前递交，递交地点在广西壮族自治区南宁市青秀区云景路</w:t>
      </w:r>
      <w:r>
        <w:rPr>
          <w:rFonts w:hint="eastAsia" w:ascii="宋体" w:hAnsi="宋体" w:eastAsia="宋体" w:cs="宋体"/>
          <w:color w:val="auto"/>
          <w:highlight w:val="none"/>
        </w:rPr>
        <w:t>83号南宁轨道交通运营有限公司屯里车辆段综合楼205</w:t>
      </w:r>
      <w:r>
        <w:rPr>
          <w:rFonts w:hint="eastAsia" w:ascii="宋体" w:hAnsi="宋体"/>
          <w:color w:val="auto"/>
          <w:highlight w:val="none"/>
        </w:rPr>
        <w:t>会议室，递交现场联系人：</w:t>
      </w:r>
      <w:r>
        <w:rPr>
          <w:rFonts w:hint="eastAsia" w:ascii="宋体" w:hAnsi="宋体"/>
          <w:color w:val="auto"/>
          <w:highlight w:val="none"/>
          <w:lang w:val="en-US" w:eastAsia="zh-CN"/>
        </w:rPr>
        <w:t>黄晓玲 电话0771-2778318</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 选 人：</w:t>
      </w:r>
      <w:r>
        <w:rPr>
          <w:rFonts w:hint="eastAsia" w:ascii="宋体" w:hAnsi="宋体"/>
          <w:color w:val="auto"/>
          <w:highlight w:val="none"/>
          <w:lang w:eastAsia="zh-CN"/>
        </w:rPr>
        <w:t>南宁轨道交通运营有限公司</w:t>
      </w:r>
      <w:r>
        <w:rPr>
          <w:rFonts w:hint="eastAsia" w:ascii="宋体" w:hAnsi="宋体"/>
          <w:color w:val="auto"/>
          <w:highlight w:val="non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联 系 人：</w:t>
      </w:r>
      <w:r>
        <w:rPr>
          <w:rFonts w:hint="eastAsia" w:ascii="宋体" w:hAnsi="宋体"/>
          <w:color w:val="auto"/>
          <w:highlight w:val="none"/>
          <w:lang w:val="en-US" w:eastAsia="zh-CN"/>
        </w:rPr>
        <w:t>黄晓玲、羊科达</w:t>
      </w:r>
    </w:p>
    <w:p>
      <w:pPr>
        <w:spacing w:before="0" w:after="0" w:afterAutospacing="0"/>
        <w:ind w:left="0" w:right="0" w:firstLine="420" w:firstLineChars="200"/>
        <w:rPr>
          <w:rFonts w:hint="default" w:ascii="宋体" w:hAnsi="宋体" w:eastAsia="宋体" w:cs="宋体"/>
          <w:color w:val="auto"/>
          <w:highlight w:val="none"/>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0771-2778318、0771-2778624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38"/>
          <w:rFonts w:ascii="宋体" w:hAnsi="宋体" w:eastAsia="宋体"/>
          <w:color w:val="auto"/>
          <w:highlight w:val="none"/>
        </w:rPr>
      </w:pPr>
      <w:bookmarkStart w:id="22" w:name="_Toc322528192"/>
      <w:bookmarkEnd w:id="22"/>
      <w:bookmarkStart w:id="23" w:name="_Toc512357502"/>
      <w:bookmarkStart w:id="24" w:name="_Toc24972"/>
      <w:bookmarkStart w:id="25" w:name="_Toc24486"/>
      <w:bookmarkStart w:id="26" w:name="_Toc30883"/>
      <w:bookmarkStart w:id="27" w:name="_Toc22273"/>
      <w:bookmarkStart w:id="28" w:name="_Toc30725"/>
      <w:bookmarkStart w:id="29" w:name="_Toc25750589"/>
      <w:bookmarkStart w:id="30" w:name="_Toc1230"/>
      <w:bookmarkStart w:id="31" w:name="_Toc30950"/>
      <w:bookmarkStart w:id="32" w:name="_Toc18454"/>
      <w:bookmarkStart w:id="33" w:name="_Toc17594"/>
      <w:bookmarkStart w:id="34" w:name="_Toc21830"/>
      <w:bookmarkStart w:id="35" w:name="_Toc3495"/>
      <w:bookmarkStart w:id="36" w:name="_Toc24390"/>
      <w:bookmarkStart w:id="37" w:name="_Toc12635"/>
      <w:bookmarkStart w:id="38" w:name="_Toc20201"/>
      <w:bookmarkStart w:id="39" w:name="_Toc15976"/>
      <w:bookmarkStart w:id="40" w:name="_Toc29836"/>
      <w:bookmarkStart w:id="41" w:name="_Toc17240"/>
      <w:bookmarkStart w:id="42" w:name="_Toc17735"/>
      <w:r>
        <w:rPr>
          <w:rStyle w:val="38"/>
          <w:rFonts w:hint="eastAsia" w:ascii="宋体" w:hAnsi="宋体" w:eastAsia="宋体"/>
          <w:color w:val="auto"/>
          <w:highlight w:val="none"/>
        </w:rPr>
        <w:t>第二章</w:t>
      </w:r>
      <w:bookmarkEnd w:id="23"/>
      <w:r>
        <w:rPr>
          <w:rStyle w:val="38"/>
          <w:rFonts w:hint="eastAsia" w:ascii="宋体" w:hAnsi="宋体" w:eastAsia="宋体"/>
          <w:color w:val="auto"/>
          <w:highlight w:val="none"/>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名称：</w:t>
            </w:r>
            <w:r>
              <w:rPr>
                <w:rFonts w:hint="eastAsia" w:ascii="宋体" w:hAnsi="宋体"/>
                <w:color w:val="auto"/>
                <w:highlight w:val="none"/>
                <w:lang w:eastAsia="zh-CN"/>
              </w:rPr>
              <w:t>南宁轨道交通运营有限公司</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联系人：</w:t>
            </w:r>
            <w:r>
              <w:rPr>
                <w:rFonts w:hint="eastAsia" w:ascii="宋体" w:hAnsi="宋体"/>
                <w:color w:val="auto"/>
                <w:highlight w:val="none"/>
                <w:lang w:val="en-US" w:eastAsia="zh-CN"/>
              </w:rPr>
              <w:t>黄晓玲、羊科达</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联系电话：</w:t>
            </w:r>
            <w:r>
              <w:rPr>
                <w:rFonts w:hint="eastAsia" w:ascii="宋体" w:hAnsi="宋体"/>
                <w:color w:val="auto"/>
                <w:highlight w:val="none"/>
                <w:lang w:val="en-US" w:eastAsia="zh-CN"/>
              </w:rPr>
              <w:t>0771-2778318、0771-2778624</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lang w:val="en-US" w:eastAsia="zh-CN"/>
              </w:rPr>
              <w:t>南宁轨道交通运营有限公司2号线朋云主变电站2#SVG连接变压器更换项目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b w:val="0"/>
                <w:color w:val="auto"/>
                <w:sz w:val="21"/>
                <w:szCs w:val="21"/>
                <w:highlight w:val="none"/>
                <w:u w:val="none"/>
                <w:lang w:eastAsia="zh-CN"/>
              </w:rPr>
              <w:t>202202180001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s="宋体"/>
                <w:color w:val="auto"/>
                <w:highlight w:val="none"/>
                <w:u w:val="single"/>
                <w:lang w:val="en-US" w:eastAsia="zh-CN"/>
              </w:rPr>
              <w:t>变压器</w:t>
            </w:r>
            <w:r>
              <w:rPr>
                <w:rFonts w:ascii="宋体" w:hAnsi="宋体"/>
                <w:color w:val="auto"/>
                <w:highlight w:val="none"/>
                <w:u w:val="single"/>
              </w:rPr>
              <w:t>等物资采购</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eastAsia="宋体" w:cs="宋体"/>
                <w:b w:val="0"/>
                <w:bCs w:val="0"/>
                <w:color w:val="auto"/>
                <w:highlight w:val="none"/>
                <w:u w:val="none"/>
              </w:rPr>
              <w:t xml:space="preserve">合同签订之日起 </w:t>
            </w:r>
            <w:r>
              <w:rPr>
                <w:rFonts w:hint="eastAsia" w:ascii="宋体" w:hAnsi="宋体" w:eastAsia="宋体" w:cs="宋体"/>
                <w:b w:val="0"/>
                <w:bCs w:val="0"/>
                <w:color w:val="auto"/>
                <w:highlight w:val="none"/>
                <w:u w:val="none"/>
                <w:lang w:val="en-US" w:eastAsia="zh-CN"/>
              </w:rPr>
              <w:t>60</w:t>
            </w:r>
            <w:r>
              <w:rPr>
                <w:rFonts w:hint="eastAsia" w:ascii="宋体" w:hAnsi="宋体" w:eastAsia="宋体" w:cs="宋体"/>
                <w:b w:val="0"/>
                <w:bCs w:val="0"/>
                <w:color w:val="auto"/>
                <w:highlight w:val="none"/>
                <w:u w:val="none"/>
              </w:rPr>
              <w:t>天完成供货</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val="en-US" w:eastAsia="zh-CN"/>
              </w:rPr>
              <w:t>原则上</w:t>
            </w:r>
            <w:r>
              <w:rPr>
                <w:rFonts w:hint="eastAsia" w:ascii="宋体" w:hAnsi="宋体"/>
                <w:color w:val="auto"/>
                <w:highlight w:val="none"/>
              </w:rPr>
              <w:t>不得超过</w:t>
            </w:r>
            <w:r>
              <w:rPr>
                <w:rFonts w:ascii="宋体" w:hAnsi="宋体"/>
                <w:color w:val="auto"/>
                <w:highlight w:val="none"/>
              </w:rPr>
              <w:t>6</w:t>
            </w:r>
            <w:r>
              <w:rPr>
                <w:rFonts w:hint="eastAsia" w:ascii="宋体" w:hAnsi="宋体"/>
                <w:color w:val="auto"/>
                <w:highlight w:val="none"/>
              </w:rPr>
              <w:t>个月。具体详见用户需求书。</w:t>
            </w:r>
            <w:r>
              <w:rPr>
                <w:rFonts w:hint="default" w:ascii="Times New Roman" w:hAnsi="Times New Roman" w:eastAsia="宋体" w:cs="Times New Roman"/>
                <w:color w:val="auto"/>
                <w:sz w:val="21"/>
                <w:szCs w:val="21"/>
                <w:highlight w:val="none"/>
                <w:lang w:val="en-US" w:eastAsia="zh-CN" w:bidi="ar-SA"/>
              </w:rPr>
              <w:t>安装、调试期：15天内（以实际到货时间为计算），如遇不可抗拒因素可适当延长，延长情况以乙方提供的证明材料为准，</w:t>
            </w:r>
            <w:r>
              <w:rPr>
                <w:rFonts w:hint="eastAsia" w:ascii="Times New Roman" w:hAnsi="Times New Roman" w:eastAsia="宋体" w:cs="Times New Roman"/>
                <w:color w:val="auto"/>
                <w:sz w:val="21"/>
                <w:szCs w:val="21"/>
                <w:highlight w:val="none"/>
                <w:lang w:val="en-US" w:eastAsia="zh-CN" w:bidi="ar-SA"/>
              </w:rPr>
              <w:t>原则上</w:t>
            </w:r>
            <w:r>
              <w:rPr>
                <w:rFonts w:hint="default" w:ascii="Times New Roman" w:hAnsi="Times New Roman" w:eastAsia="宋体" w:cs="Times New Roman"/>
                <w:color w:val="auto"/>
                <w:sz w:val="21"/>
                <w:szCs w:val="21"/>
                <w:highlight w:val="none"/>
                <w:lang w:val="en-US" w:eastAsia="zh-CN" w:bidi="ar-SA"/>
              </w:rPr>
              <w:t>不得超过30天。</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上限控制价：本项目不含税上限控制价为人民币5</w:t>
            </w:r>
            <w:r>
              <w:rPr>
                <w:rFonts w:hint="eastAsia" w:ascii="宋体" w:hAnsi="宋体"/>
                <w:color w:val="auto"/>
                <w:highlight w:val="none"/>
                <w:u w:val="single"/>
                <w:lang w:val="en-US" w:eastAsia="zh-CN"/>
              </w:rPr>
              <w:t>80</w:t>
            </w:r>
            <w:r>
              <w:rPr>
                <w:rFonts w:hint="eastAsia" w:ascii="宋体" w:hAnsi="宋体"/>
                <w:color w:val="auto"/>
                <w:highlight w:val="none"/>
                <w:u w:val="single"/>
              </w:rPr>
              <w:t>000.00元。比选申请报价高于上限控制价的比选申请文件将按否决比选申请处理。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）比选申请人为中华人民共和国境内依法设立的法人，经营范围至少包括下列范围之一：①变压器，②电力工程，③机械设备</w:t>
            </w:r>
            <w:r>
              <w:rPr>
                <w:rFonts w:hint="eastAsia"/>
                <w:color w:val="auto"/>
                <w:highlight w:val="none"/>
                <w:lang w:eastAsia="zh-CN"/>
              </w:rPr>
              <w:t>，④</w:t>
            </w:r>
            <w:r>
              <w:rPr>
                <w:rFonts w:hint="eastAsia"/>
                <w:color w:val="auto"/>
                <w:highlight w:val="none"/>
                <w:lang w:val="en-US" w:eastAsia="zh-CN"/>
              </w:rPr>
              <w:t>城市轨道交通设备</w:t>
            </w:r>
            <w:r>
              <w:rPr>
                <w:rFonts w:hint="eastAsia"/>
                <w:color w:val="auto"/>
                <w:highlight w:val="none"/>
              </w:rPr>
              <w:t>等类似经营范围。</w:t>
            </w:r>
          </w:p>
          <w:p>
            <w:pPr>
              <w:spacing w:before="0" w:after="0" w:afterAutospacing="0"/>
              <w:ind w:left="0" w:right="0" w:firstLine="0"/>
              <w:rPr>
                <w:color w:val="auto"/>
                <w:highlight w:val="none"/>
              </w:rPr>
            </w:pPr>
            <w:r>
              <w:rPr>
                <w:rFonts w:hint="eastAsia"/>
                <w:color w:val="auto"/>
                <w:highlight w:val="none"/>
              </w:rPr>
              <w:t>（2）无业绩要求</w:t>
            </w:r>
            <w:r>
              <w:rPr>
                <w:color w:val="auto"/>
                <w:highlight w:val="none"/>
              </w:rPr>
              <w:t>;</w:t>
            </w:r>
          </w:p>
          <w:p>
            <w:pPr>
              <w:spacing w:before="0" w:after="0" w:afterAutospacing="0"/>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）比选申请人没有处于被</w:t>
            </w:r>
            <w:r>
              <w:rPr>
                <w:rFonts w:hint="eastAsia"/>
                <w:color w:val="auto"/>
                <w:highlight w:val="none"/>
                <w:lang w:val="en-US" w:eastAsia="zh-CN"/>
              </w:rPr>
              <w:t>广西</w:t>
            </w:r>
            <w:r>
              <w:rPr>
                <w:rFonts w:hint="eastAsia"/>
                <w:color w:val="auto"/>
                <w:highlight w:val="none"/>
              </w:rPr>
              <w:t>行政管部门或业主取消比选申请资格的处罚期内，且没有处于被责令停业，财产被接管、破产状态；比选申请截止时间前</w:t>
            </w:r>
            <w:r>
              <w:rPr>
                <w:color w:val="auto"/>
                <w:highlight w:val="none"/>
              </w:rPr>
              <w:t>3</w:t>
            </w:r>
            <w:r>
              <w:rPr>
                <w:rFonts w:hint="eastAsia"/>
                <w:color w:val="auto"/>
                <w:highlight w:val="none"/>
              </w:rPr>
              <w:t>年内没有骗取中选、严重违约或重大质量安全责任事故的情况；</w:t>
            </w:r>
          </w:p>
          <w:p>
            <w:pPr>
              <w:spacing w:before="0" w:after="0" w:afterAutospacing="0"/>
              <w:ind w:left="0" w:right="0" w:firstLine="0"/>
              <w:rPr>
                <w:color w:val="auto"/>
                <w:highlight w:val="none"/>
              </w:rPr>
            </w:pPr>
            <w:r>
              <w:rPr>
                <w:rFonts w:hint="eastAsia"/>
                <w:color w:val="auto"/>
                <w:highlight w:val="none"/>
              </w:rPr>
              <w:t>（</w:t>
            </w:r>
            <w:r>
              <w:rPr>
                <w:color w:val="auto"/>
                <w:highlight w:val="none"/>
              </w:rPr>
              <w:t>4</w:t>
            </w:r>
            <w:r>
              <w:rPr>
                <w:rFonts w:hint="eastAsia"/>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hint="eastAsia" w:eastAsia="宋体"/>
                <w:color w:val="auto"/>
                <w:highlight w:val="none"/>
                <w:lang w:eastAsia="zh-CN"/>
              </w:rPr>
            </w:pPr>
            <w:r>
              <w:rPr>
                <w:rFonts w:hint="eastAsia"/>
                <w:color w:val="auto"/>
                <w:highlight w:val="none"/>
              </w:rPr>
              <w:t>（</w:t>
            </w:r>
            <w:r>
              <w:rPr>
                <w:color w:val="auto"/>
                <w:highlight w:val="none"/>
              </w:rPr>
              <w:t>5</w:t>
            </w:r>
            <w:r>
              <w:rPr>
                <w:rFonts w:hint="eastAsia"/>
                <w:color w:val="auto"/>
                <w:highlight w:val="none"/>
              </w:rPr>
              <w:t>）本项目不接受联合体比选申请</w:t>
            </w:r>
            <w:r>
              <w:rPr>
                <w:rFonts w:hint="eastAsia"/>
                <w:color w:val="auto"/>
                <w:highlight w:val="none"/>
                <w:lang w:eastAsia="zh-CN"/>
              </w:rPr>
              <w:t>；</w:t>
            </w:r>
          </w:p>
          <w:p>
            <w:pPr>
              <w:spacing w:before="0" w:after="0" w:afterAutospacing="0"/>
              <w:ind w:right="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cs="宋体"/>
                <w:color w:val="auto"/>
                <w:highlight w:val="none"/>
                <w:lang w:val="en-US" w:eastAsia="zh-CN"/>
              </w:rPr>
              <w:t>）</w:t>
            </w:r>
            <w:r>
              <w:rPr>
                <w:rFonts w:hint="eastAsia" w:ascii="宋体" w:hAnsi="宋体" w:cs="Courier New"/>
                <w:color w:val="auto"/>
                <w:sz w:val="22"/>
                <w:szCs w:val="28"/>
                <w:highlight w:val="none"/>
              </w:rPr>
              <w:t>比选申请人</w:t>
            </w:r>
            <w:r>
              <w:rPr>
                <w:rFonts w:hint="eastAsia" w:ascii="宋体" w:hAnsi="宋体" w:eastAsia="宋体" w:cs="宋体"/>
                <w:color w:val="auto"/>
                <w:highlight w:val="none"/>
                <w:lang w:val="en-US" w:eastAsia="zh-CN"/>
              </w:rPr>
              <w:t>具有四级及以上承装(修、试)电力设施许可证</w:t>
            </w:r>
            <w:r>
              <w:rPr>
                <w:rFonts w:hint="eastAsia" w:ascii="宋体" w:hAnsi="宋体" w:cs="宋体"/>
                <w:color w:val="auto"/>
                <w:highlight w:val="none"/>
                <w:lang w:val="en-US" w:eastAsia="zh-CN"/>
              </w:rPr>
              <w:t>；</w:t>
            </w:r>
          </w:p>
          <w:p>
            <w:pPr>
              <w:spacing w:before="0" w:after="0" w:afterAutospacing="0"/>
              <w:ind w:right="0"/>
              <w:rPr>
                <w:color w:val="auto"/>
                <w:highlight w:val="none"/>
              </w:rPr>
            </w:pP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rPr>
              <w:t xml:space="preserve"> 202</w:t>
            </w:r>
            <w:r>
              <w:rPr>
                <w:rFonts w:hint="eastAsia" w:ascii="宋体" w:hAnsi="宋体"/>
                <w:color w:val="auto"/>
                <w:highlight w:val="none"/>
                <w:u w:val="single"/>
                <w:lang w:val="en-US" w:eastAsia="zh-CN"/>
              </w:rPr>
              <w:t>2</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2</w:t>
            </w:r>
            <w:r>
              <w:rPr>
                <w:rFonts w:hint="eastAsia" w:ascii="宋体" w:hAnsi="宋体"/>
                <w:color w:val="auto"/>
                <w:highlight w:val="none"/>
              </w:rPr>
              <w:t>日</w:t>
            </w:r>
            <w:r>
              <w:rPr>
                <w:rFonts w:hint="eastAsia" w:ascii="宋体" w:hAnsi="宋体"/>
                <w:color w:val="auto"/>
                <w:highlight w:val="none"/>
                <w:u w:val="single"/>
              </w:rPr>
              <w:t xml:space="preserve"> 18:00 </w:t>
            </w:r>
            <w:r>
              <w:rPr>
                <w:rFonts w:hint="eastAsia" w:ascii="宋体" w:hAnsi="宋体"/>
                <w:color w:val="auto"/>
                <w:highlight w:val="non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30"/>
                <w:rFonts w:hint="eastAsia" w:ascii="宋体" w:hAnsi="宋体"/>
                <w:color w:val="auto"/>
                <w:kern w:val="2"/>
                <w:highlight w:val="none"/>
              </w:rPr>
              <w:t>http://www.nngdjt.com</w:t>
            </w:r>
            <w:r>
              <w:rPr>
                <w:rStyle w:val="30"/>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76" w:lineRule="auto"/>
              <w:ind w:left="0" w:right="0" w:firstLine="0"/>
              <w:rPr>
                <w:rFonts w:hint="eastAsia"/>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rPr>
                <w:rFonts w:hint="eastAsia" w:hAnsi="宋体"/>
                <w:color w:val="auto"/>
                <w:highlight w:val="none"/>
              </w:rPr>
            </w:pPr>
            <w:r>
              <w:rPr>
                <w:rFonts w:hint="eastAsia"/>
                <w:color w:val="auto"/>
                <w:highlight w:val="none"/>
              </w:rPr>
              <w:t>（4）</w:t>
            </w:r>
            <w:r>
              <w:rPr>
                <w:rFonts w:hint="eastAsia" w:hAnsi="宋体"/>
                <w:color w:val="auto"/>
                <w:highlight w:val="none"/>
              </w:rPr>
              <w:t>四级及以上承装(修、试)电力设施许可证复印件；</w:t>
            </w:r>
          </w:p>
          <w:p>
            <w:pPr>
              <w:spacing w:before="0" w:after="0" w:afterAutospacing="0" w:line="276" w:lineRule="auto"/>
              <w:ind w:left="0" w:right="0" w:firstLine="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w:t>
            </w:r>
            <w:r>
              <w:rPr>
                <w:rFonts w:hint="eastAsia" w:hAnsi="宋体"/>
                <w:color w:val="auto"/>
                <w:highlight w:val="none"/>
              </w:rPr>
              <w:t>类似项目业绩表（A4）（如有）；</w:t>
            </w:r>
          </w:p>
          <w:p>
            <w:pPr>
              <w:spacing w:before="0" w:after="0" w:afterAutospacing="0"/>
              <w:ind w:left="0" w:right="0" w:firstLine="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rFonts w:ascii="宋体" w:hAnsi="宋体" w:cs="Arial"/>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按期交货承诺书（格式见C2）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w:t>
            </w:r>
            <w:r>
              <w:rPr>
                <w:color w:val="auto"/>
                <w:highlight w:val="none"/>
              </w:rPr>
              <w:t>4</w:t>
            </w:r>
            <w:r>
              <w:rPr>
                <w:rFonts w:hint="eastAsia"/>
                <w:color w:val="auto"/>
                <w:highlight w:val="none"/>
              </w:rPr>
              <w:t>）</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lang w:val="en-US" w:eastAsia="zh-CN"/>
              </w:rPr>
              <w:t>不</w:t>
            </w:r>
            <w:r>
              <w:rPr>
                <w:rFonts w:ascii="宋体" w:hAnsi="宋体"/>
                <w:b/>
                <w:color w:val="auto"/>
                <w:highlight w:val="none"/>
              </w:rPr>
              <w:t>含税报价，</w:t>
            </w:r>
            <w:r>
              <w:rPr>
                <w:rFonts w:hint="eastAsia" w:ascii="宋体" w:hAnsi="宋体"/>
                <w:b/>
                <w:color w:val="auto"/>
                <w:highlight w:val="none"/>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43" w:name="CgwjmbEntity：KBSJ3_0"/>
            <w:r>
              <w:rPr>
                <w:rFonts w:hint="eastAsia" w:ascii="宋体" w:hAnsi="宋体"/>
                <w:color w:val="auto"/>
                <w:highlight w:val="none"/>
                <w:u w:val="single"/>
              </w:rPr>
              <w:t>202</w:t>
            </w:r>
            <w:r>
              <w:rPr>
                <w:rFonts w:hint="eastAsia" w:ascii="宋体" w:hAnsi="宋体"/>
                <w:color w:val="auto"/>
                <w:highlight w:val="none"/>
                <w:u w:val="single"/>
                <w:lang w:val="en-US" w:eastAsia="zh-CN"/>
              </w:rPr>
              <w:t>2</w:t>
            </w:r>
            <w:r>
              <w:rPr>
                <w:rFonts w:hint="eastAsia" w:ascii="宋体" w:hAnsi="宋体"/>
                <w:color w:val="auto"/>
                <w:highlight w:val="none"/>
              </w:rPr>
              <w:t>年</w:t>
            </w:r>
            <w:bookmarkEnd w:id="43"/>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12</w:t>
            </w:r>
            <w:r>
              <w:rPr>
                <w:rFonts w:hint="eastAsia" w:ascii="宋体" w:hAnsi="宋体"/>
                <w:color w:val="auto"/>
                <w:highlight w:val="none"/>
              </w:rPr>
              <w:t>日</w:t>
            </w:r>
            <w:r>
              <w:rPr>
                <w:rFonts w:hint="eastAsia" w:ascii="宋体" w:hAnsi="宋体"/>
                <w:color w:val="auto"/>
                <w:highlight w:val="none"/>
                <w:lang w:val="en-US" w:eastAsia="zh-CN"/>
              </w:rPr>
              <w:t>15</w:t>
            </w:r>
            <w:r>
              <w:rPr>
                <w:rFonts w:hint="eastAsia" w:ascii="宋体" w:hAnsi="宋体"/>
                <w:color w:val="auto"/>
                <w:highlight w:val="none"/>
              </w:rPr>
              <w:t xml:space="preserve"> 时</w:t>
            </w:r>
            <w:r>
              <w:rPr>
                <w:rFonts w:hint="eastAsia" w:ascii="宋体" w:hAnsi="宋体"/>
                <w:color w:val="auto"/>
                <w:highlight w:val="none"/>
                <w:lang w:val="en-US" w:eastAsia="zh-CN"/>
              </w:rPr>
              <w:t>30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单位：</w:t>
            </w:r>
            <w:r>
              <w:rPr>
                <w:rFonts w:hint="eastAsia" w:ascii="宋体" w:hAnsi="宋体"/>
                <w:color w:val="auto"/>
                <w:highlight w:val="none"/>
                <w:lang w:eastAsia="zh-CN"/>
              </w:rPr>
              <w:t>南宁轨道交通运营有限公司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地址：南宁市青秀区云景</w:t>
            </w:r>
            <w:r>
              <w:rPr>
                <w:rFonts w:hint="eastAsia" w:ascii="宋体" w:hAnsi="宋体"/>
                <w:color w:val="auto"/>
                <w:highlight w:val="none"/>
                <w:lang w:val="en-US" w:eastAsia="zh-CN"/>
              </w:rPr>
              <w:t>路</w:t>
            </w:r>
            <w:r>
              <w:rPr>
                <w:rFonts w:hint="eastAsia" w:ascii="宋体" w:hAnsi="宋体" w:eastAsia="宋体" w:cs="宋体"/>
                <w:color w:val="auto"/>
                <w:highlight w:val="none"/>
              </w:rPr>
              <w:t>83号南宁轨道交通运营有限公司屯里车辆段综合楼205</w:t>
            </w:r>
            <w:r>
              <w:rPr>
                <w:rFonts w:hint="eastAsia" w:ascii="宋体" w:hAnsi="宋体"/>
                <w:color w:val="auto"/>
                <w:highlight w:val="none"/>
              </w:rPr>
              <w:t>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lang w:val="en-US" w:eastAsia="zh-CN"/>
              </w:rPr>
              <w:t>黄晓玲 电话0771-2778318</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履约担保的金额：中选金额的</w:t>
            </w:r>
            <w:r>
              <w:rPr>
                <w:rFonts w:ascii="宋体" w:hAnsi="宋体"/>
                <w:color w:val="auto"/>
                <w:highlight w:val="none"/>
              </w:rPr>
              <w:t>5%</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履约担保的形式：转账或电汇或银行保函</w:t>
            </w:r>
            <w:r>
              <w:rPr>
                <w:rFonts w:hint="eastAsia" w:cs="Times New Roman"/>
                <w:b/>
                <w:bCs/>
                <w:color w:val="auto"/>
                <w:sz w:val="21"/>
                <w:szCs w:val="21"/>
                <w:highlight w:val="none"/>
                <w:lang w:val="en-US" w:eastAsia="zh-CN"/>
              </w:rPr>
              <w:t>或</w:t>
            </w:r>
            <w:r>
              <w:rPr>
                <w:rFonts w:hint="eastAsia" w:ascii="宋体" w:hAnsi="宋体" w:eastAsia="宋体" w:cs="宋体"/>
                <w:b/>
                <w:bCs/>
                <w:color w:val="auto"/>
                <w:sz w:val="21"/>
                <w:szCs w:val="21"/>
                <w:highlight w:val="none"/>
              </w:rPr>
              <w:t>履约保证金</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银行保函由中国境内各商业银行支行及其以上的银行开具的银行保函，格式符合第四章“合同文件格式”；</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递交地点：南宁市青秀区云景路69号；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spacing w:before="0" w:after="0" w:afterAutospacing="0"/>
              <w:ind w:left="0" w:right="0" w:firstLine="0"/>
              <w:rPr>
                <w:rFonts w:ascii="宋体" w:hAnsi="宋体"/>
                <w:color w:val="auto"/>
                <w:highlight w:val="none"/>
              </w:rPr>
            </w:pPr>
            <w:r>
              <w:rPr>
                <w:rFonts w:hint="eastAsia" w:ascii="宋体" w:hAnsi="宋体"/>
                <w:color w:val="auto"/>
                <w:highlight w:val="none"/>
              </w:rPr>
              <w:t>备注：若中选人未在规定时间内足额缴纳履约担保，比选人有权取消其中选资格。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p>
            <w:pPr>
              <w:spacing w:before="0" w:after="0" w:afterAutospacing="0"/>
              <w:ind w:left="0" w:right="0" w:firstLine="0"/>
              <w:rPr>
                <w:rFonts w:ascii="宋体" w:hAnsi="宋体"/>
                <w:color w:val="auto"/>
                <w:highlight w:val="none"/>
              </w:rPr>
            </w:pPr>
          </w:p>
        </w:tc>
      </w:tr>
    </w:tbl>
    <w:p>
      <w:pPr>
        <w:pStyle w:val="4"/>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44" w:name="_Toc322528193"/>
      <w:bookmarkEnd w:id="44"/>
      <w:bookmarkStart w:id="45" w:name="_Toc23385"/>
      <w:bookmarkStart w:id="46"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5"/>
      <w:bookmarkEnd w:id="46"/>
    </w:p>
    <w:p>
      <w:pPr>
        <w:pStyle w:val="5"/>
        <w:spacing w:before="0" w:after="0" w:afterAutospacing="0"/>
        <w:ind w:left="0" w:right="0" w:firstLine="422" w:firstLineChars="200"/>
        <w:rPr>
          <w:rFonts w:ascii="宋体" w:hAnsi="宋体"/>
          <w:color w:val="auto"/>
          <w:sz w:val="21"/>
          <w:szCs w:val="21"/>
          <w:highlight w:val="none"/>
        </w:rPr>
      </w:pPr>
      <w:bookmarkStart w:id="47" w:name="_Toc28326"/>
      <w:bookmarkStart w:id="48" w:name="_Toc27079"/>
      <w:bookmarkStart w:id="49" w:name="_Toc7778"/>
      <w:bookmarkStart w:id="50" w:name="_Toc5495"/>
      <w:bookmarkStart w:id="51" w:name="_Toc25750591"/>
      <w:bookmarkStart w:id="52" w:name="_Toc6861"/>
      <w:bookmarkStart w:id="53" w:name="_Toc9366"/>
      <w:bookmarkStart w:id="54" w:name="_Toc21139"/>
      <w:bookmarkStart w:id="55" w:name="_Toc12983505"/>
      <w:bookmarkStart w:id="56" w:name="_Toc492478718"/>
      <w:bookmarkStart w:id="57" w:name="_Toc17845"/>
      <w:bookmarkStart w:id="58" w:name="_Toc3804"/>
      <w:bookmarkStart w:id="59" w:name="_Toc375039064"/>
      <w:bookmarkStart w:id="60" w:name="_Toc12526"/>
      <w:bookmarkStart w:id="61" w:name="_Toc3364"/>
      <w:bookmarkStart w:id="62" w:name="_Toc14066"/>
      <w:bookmarkStart w:id="63" w:name="_Toc31563"/>
      <w:bookmarkStart w:id="64" w:name="_Toc463"/>
      <w:bookmarkStart w:id="65" w:name="_Toc383891168"/>
      <w:bookmarkStart w:id="66" w:name="_Toc30570"/>
      <w:bookmarkStart w:id="67" w:name="_Toc27241"/>
      <w:bookmarkStart w:id="68" w:name="_Toc8166"/>
      <w:bookmarkStart w:id="69" w:name="_Toc390098419"/>
      <w:bookmarkStart w:id="70" w:name="_Toc385427793"/>
      <w:bookmarkStart w:id="71" w:name="_Toc11224"/>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5"/>
        <w:spacing w:before="0" w:after="0" w:afterAutospacing="0"/>
        <w:ind w:left="0" w:right="0" w:firstLine="422" w:firstLineChars="200"/>
        <w:rPr>
          <w:rFonts w:ascii="宋体" w:hAnsi="宋体"/>
          <w:color w:val="auto"/>
          <w:sz w:val="21"/>
          <w:szCs w:val="21"/>
          <w:highlight w:val="none"/>
        </w:rPr>
      </w:pPr>
      <w:bookmarkStart w:id="72" w:name="_Toc492478719"/>
      <w:bookmarkStart w:id="73" w:name="_Toc27847"/>
      <w:bookmarkStart w:id="74" w:name="_Toc21874"/>
      <w:bookmarkStart w:id="75" w:name="_Toc383891169"/>
      <w:bookmarkStart w:id="76" w:name="_Toc22987"/>
      <w:bookmarkStart w:id="77" w:name="_Toc27845"/>
      <w:bookmarkStart w:id="78" w:name="_Toc6038"/>
      <w:bookmarkStart w:id="79" w:name="_Toc10907"/>
      <w:bookmarkStart w:id="80" w:name="_Toc4780"/>
      <w:bookmarkStart w:id="81" w:name="_Toc12205"/>
      <w:bookmarkStart w:id="82" w:name="_Toc6985"/>
      <w:bookmarkStart w:id="83" w:name="_Toc1552"/>
      <w:bookmarkStart w:id="84" w:name="_Toc390098420"/>
      <w:bookmarkStart w:id="85" w:name="_Toc31314"/>
      <w:bookmarkStart w:id="86" w:name="_Toc385427794"/>
      <w:bookmarkStart w:id="87" w:name="_Toc12983506"/>
      <w:bookmarkStart w:id="88" w:name="_Toc8052"/>
      <w:bookmarkStart w:id="89" w:name="_Toc16860"/>
      <w:bookmarkStart w:id="90" w:name="_Toc25750592"/>
      <w:bookmarkStart w:id="91" w:name="_Toc375039065"/>
      <w:bookmarkStart w:id="92" w:name="_Toc24429"/>
      <w:r>
        <w:rPr>
          <w:rFonts w:hint="eastAsia" w:ascii="宋体" w:hAnsi="宋体"/>
          <w:color w:val="auto"/>
          <w:sz w:val="21"/>
          <w:szCs w:val="21"/>
          <w:highlight w:val="none"/>
        </w:rPr>
        <w:t>2. 定义.</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采购货物的国家机关、企业、事业单位或其它组织。本比选文件中比选人是指</w:t>
      </w:r>
      <w:r>
        <w:rPr>
          <w:rFonts w:hint="eastAsia" w:ascii="宋体" w:hAnsi="宋体"/>
          <w:color w:val="auto"/>
          <w:highlight w:val="none"/>
          <w:lang w:eastAsia="zh-CN"/>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lang w:eastAsia="zh-CN"/>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5"/>
        <w:spacing w:before="0" w:after="0" w:afterAutospacing="0"/>
        <w:ind w:left="0" w:right="0" w:firstLine="422" w:firstLineChars="200"/>
        <w:rPr>
          <w:rFonts w:ascii="宋体" w:hAnsi="宋体"/>
          <w:color w:val="auto"/>
          <w:sz w:val="21"/>
          <w:szCs w:val="21"/>
          <w:highlight w:val="none"/>
        </w:rPr>
      </w:pPr>
      <w:bookmarkStart w:id="93" w:name="_Toc492478720"/>
      <w:bookmarkStart w:id="94" w:name="_Toc390098421"/>
      <w:bookmarkStart w:id="95" w:name="_Toc375039066"/>
      <w:bookmarkStart w:id="96" w:name="_Toc383891170"/>
      <w:bookmarkStart w:id="97" w:name="_Toc385427795"/>
      <w:bookmarkStart w:id="98" w:name="_Toc307"/>
      <w:bookmarkStart w:id="99" w:name="_Toc24844"/>
      <w:bookmarkStart w:id="100" w:name="_Toc10653"/>
      <w:bookmarkStart w:id="101" w:name="_Toc22115"/>
      <w:bookmarkStart w:id="102" w:name="_Toc9929"/>
      <w:bookmarkStart w:id="103" w:name="_Toc17075"/>
      <w:bookmarkStart w:id="104" w:name="_Toc29859"/>
      <w:bookmarkStart w:id="105" w:name="_Toc25750593"/>
      <w:bookmarkStart w:id="106" w:name="_Toc17568"/>
      <w:bookmarkStart w:id="107" w:name="_Toc12983507"/>
      <w:bookmarkStart w:id="108" w:name="_Toc30498"/>
      <w:bookmarkStart w:id="109" w:name="_Toc23992"/>
      <w:bookmarkStart w:id="110" w:name="_Toc7797"/>
      <w:bookmarkStart w:id="111" w:name="_Toc8288"/>
      <w:bookmarkStart w:id="112" w:name="_Toc22845"/>
      <w:bookmarkStart w:id="113" w:name="_Toc29401"/>
      <w:bookmarkStart w:id="114" w:name="_Toc7306"/>
      <w:bookmarkStart w:id="115" w:name="_Toc31477"/>
      <w:bookmarkStart w:id="116" w:name="_Toc25786"/>
      <w:bookmarkStart w:id="117" w:name="_Toc12940"/>
      <w:r>
        <w:rPr>
          <w:rFonts w:ascii="宋体" w:hAnsi="宋体"/>
          <w:color w:val="auto"/>
          <w:sz w:val="21"/>
          <w:szCs w:val="21"/>
          <w:highlight w:val="none"/>
        </w:rPr>
        <w:t>3. 比选申请人</w:t>
      </w:r>
      <w:bookmarkEnd w:id="93"/>
      <w:bookmarkEnd w:id="94"/>
      <w:bookmarkEnd w:id="95"/>
      <w:bookmarkEnd w:id="96"/>
      <w:bookmarkEnd w:id="97"/>
      <w:r>
        <w:rPr>
          <w:rFonts w:hint="eastAsia" w:ascii="宋体" w:hAnsi="宋体"/>
          <w:color w:val="auto"/>
          <w:sz w:val="21"/>
          <w:szCs w:val="21"/>
          <w:highlight w:val="none"/>
        </w:rPr>
        <w:t>应具备的资格条件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5"/>
        <w:spacing w:before="0" w:after="0" w:afterAutospacing="0"/>
        <w:ind w:left="0" w:right="0" w:firstLine="422" w:firstLineChars="200"/>
        <w:rPr>
          <w:rFonts w:ascii="宋体" w:hAnsi="宋体"/>
          <w:color w:val="auto"/>
          <w:sz w:val="21"/>
          <w:szCs w:val="21"/>
          <w:highlight w:val="none"/>
        </w:rPr>
      </w:pPr>
      <w:bookmarkStart w:id="118" w:name="_Toc3292"/>
      <w:bookmarkStart w:id="119" w:name="_Toc1737"/>
      <w:bookmarkStart w:id="120" w:name="_Toc7832"/>
      <w:bookmarkStart w:id="121" w:name="_Toc21215"/>
      <w:bookmarkStart w:id="122" w:name="_Toc19081"/>
      <w:bookmarkStart w:id="123" w:name="_Toc375039067"/>
      <w:bookmarkStart w:id="124" w:name="_Toc30752"/>
      <w:bookmarkStart w:id="125" w:name="_Toc25914"/>
      <w:bookmarkStart w:id="126" w:name="_Toc18668"/>
      <w:bookmarkStart w:id="127" w:name="_Toc24103"/>
      <w:bookmarkStart w:id="128" w:name="_Toc4438"/>
      <w:bookmarkStart w:id="129" w:name="_Toc6790"/>
      <w:bookmarkStart w:id="130" w:name="_Toc31789"/>
      <w:bookmarkStart w:id="131" w:name="_Toc25750594"/>
      <w:bookmarkStart w:id="132" w:name="_Toc390098422"/>
      <w:bookmarkStart w:id="133" w:name="_Toc385427796"/>
      <w:bookmarkStart w:id="134" w:name="_Toc21602"/>
      <w:bookmarkStart w:id="135" w:name="_Toc616"/>
      <w:bookmarkStart w:id="136" w:name="_Toc1125"/>
      <w:bookmarkStart w:id="137" w:name="_Toc19709"/>
      <w:bookmarkStart w:id="138" w:name="_Toc383891171"/>
      <w:bookmarkStart w:id="139" w:name="_Toc12983508"/>
      <w:bookmarkStart w:id="140" w:name="_Toc23146"/>
      <w:bookmarkStart w:id="141" w:name="_Toc7103"/>
      <w:bookmarkStart w:id="142" w:name="_Toc492478721"/>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43" w:name="_Toc390098423"/>
      <w:bookmarkStart w:id="144" w:name="_Toc3854"/>
      <w:bookmarkStart w:id="145" w:name="_Toc28220"/>
      <w:bookmarkStart w:id="146" w:name="_Toc375039068"/>
      <w:bookmarkStart w:id="147" w:name="_Toc492478722"/>
      <w:bookmarkStart w:id="148" w:name="_Toc15763"/>
      <w:bookmarkStart w:id="149" w:name="_Toc19617"/>
      <w:bookmarkStart w:id="150" w:name="_Toc16530"/>
      <w:bookmarkStart w:id="151" w:name="_Toc16608"/>
      <w:bookmarkStart w:id="152" w:name="_Toc25750595"/>
      <w:bookmarkStart w:id="153" w:name="_Toc7339"/>
      <w:bookmarkStart w:id="154" w:name="_Toc6528"/>
      <w:bookmarkStart w:id="155" w:name="_Toc16131"/>
      <w:bookmarkStart w:id="156" w:name="_Toc9677"/>
      <w:bookmarkStart w:id="157" w:name="_Toc2609"/>
      <w:bookmarkStart w:id="158" w:name="_Toc18528"/>
      <w:bookmarkStart w:id="159" w:name="_Toc2986"/>
      <w:bookmarkStart w:id="160" w:name="_Toc385427797"/>
      <w:bookmarkStart w:id="161" w:name="_Toc383891172"/>
      <w:bookmarkStart w:id="162" w:name="_Toc5487"/>
      <w:bookmarkStart w:id="163" w:name="_Toc8562"/>
      <w:bookmarkStart w:id="164" w:name="_Toc29160"/>
      <w:bookmarkStart w:id="165" w:name="_Toc5160"/>
      <w:bookmarkStart w:id="166" w:name="_Toc3580"/>
      <w:bookmarkStart w:id="167" w:name="_Toc12983509"/>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5"/>
        <w:spacing w:before="0" w:after="0" w:afterAutospacing="0"/>
        <w:ind w:left="0" w:right="0" w:firstLine="422" w:firstLineChars="200"/>
        <w:rPr>
          <w:rFonts w:ascii="宋体" w:hAnsi="宋体"/>
          <w:color w:val="auto"/>
          <w:sz w:val="21"/>
          <w:szCs w:val="21"/>
          <w:highlight w:val="none"/>
        </w:rPr>
      </w:pPr>
      <w:bookmarkStart w:id="168" w:name="_Toc839"/>
      <w:bookmarkStart w:id="169" w:name="_Toc31210"/>
      <w:bookmarkStart w:id="170" w:name="_Toc30401"/>
      <w:bookmarkStart w:id="171" w:name="_Toc385427798"/>
      <w:bookmarkStart w:id="172" w:name="_Toc383891173"/>
      <w:bookmarkStart w:id="173" w:name="_Toc26333"/>
      <w:bookmarkStart w:id="174" w:name="_Toc29225"/>
      <w:bookmarkStart w:id="175" w:name="_Toc13114"/>
      <w:bookmarkStart w:id="176" w:name="_Toc32710"/>
      <w:bookmarkStart w:id="177" w:name="_Toc4157"/>
      <w:bookmarkStart w:id="178" w:name="_Toc27870"/>
      <w:bookmarkStart w:id="179" w:name="_Toc6637"/>
      <w:bookmarkStart w:id="180" w:name="_Toc375039069"/>
      <w:bookmarkStart w:id="181" w:name="_Toc12983510"/>
      <w:bookmarkStart w:id="182" w:name="_Toc25378"/>
      <w:bookmarkStart w:id="183" w:name="_Toc29472"/>
      <w:bookmarkStart w:id="184" w:name="_Toc5877"/>
      <w:bookmarkStart w:id="185" w:name="_Toc492478723"/>
      <w:bookmarkStart w:id="186" w:name="_Toc21811"/>
      <w:bookmarkStart w:id="187" w:name="_Toc19561"/>
      <w:bookmarkStart w:id="188" w:name="_Toc6764"/>
      <w:bookmarkStart w:id="189" w:name="_Toc390098424"/>
      <w:bookmarkStart w:id="190" w:name="_Toc9756"/>
      <w:bookmarkStart w:id="191" w:name="_Toc25750596"/>
      <w:bookmarkStart w:id="192" w:name="_Toc18436"/>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color w:val="auto"/>
          <w:sz w:val="21"/>
          <w:szCs w:val="21"/>
          <w:highlight w:val="none"/>
        </w:rPr>
      </w:pPr>
      <w:bookmarkStart w:id="193" w:name="_Toc17279"/>
      <w:bookmarkStart w:id="194" w:name="_Toc12983511"/>
      <w:bookmarkStart w:id="195" w:name="_Toc385427799"/>
      <w:bookmarkStart w:id="196" w:name="_Toc22370"/>
      <w:bookmarkStart w:id="197" w:name="_Toc21365"/>
      <w:bookmarkStart w:id="198" w:name="_Toc383891174"/>
      <w:bookmarkStart w:id="199" w:name="_Toc11896"/>
      <w:bookmarkStart w:id="200" w:name="_Toc18631"/>
      <w:bookmarkStart w:id="201" w:name="_Toc390098425"/>
      <w:bookmarkStart w:id="202" w:name="_Toc29001"/>
      <w:bookmarkStart w:id="203" w:name="_Toc26811"/>
      <w:bookmarkStart w:id="204" w:name="_Toc2664"/>
      <w:bookmarkStart w:id="205" w:name="_Toc10162"/>
      <w:bookmarkStart w:id="206" w:name="_Toc31386"/>
      <w:bookmarkStart w:id="207" w:name="_Toc31848"/>
      <w:bookmarkStart w:id="208" w:name="_Toc25750597"/>
      <w:bookmarkStart w:id="209" w:name="_Toc375039070"/>
      <w:bookmarkStart w:id="210" w:name="_Toc20903"/>
      <w:bookmarkStart w:id="211" w:name="_Toc26909"/>
      <w:bookmarkStart w:id="212" w:name="_Toc28270"/>
      <w:bookmarkStart w:id="213" w:name="_Toc492478724"/>
      <w:bookmarkStart w:id="214" w:name="_Toc15154"/>
      <w:bookmarkStart w:id="215" w:name="_Toc2789"/>
      <w:bookmarkStart w:id="216" w:name="_Toc14426"/>
      <w:bookmarkStart w:id="217" w:name="_Toc2489"/>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color w:val="auto"/>
          <w:sz w:val="21"/>
          <w:szCs w:val="21"/>
          <w:highlight w:val="none"/>
        </w:rPr>
      </w:pPr>
      <w:bookmarkStart w:id="218" w:name="_Toc29795"/>
      <w:bookmarkStart w:id="219" w:name="_Toc15674"/>
      <w:bookmarkStart w:id="220" w:name="_Toc24583"/>
      <w:bookmarkStart w:id="221" w:name="_Toc14181"/>
      <w:bookmarkStart w:id="222" w:name="_Toc15498"/>
      <w:bookmarkStart w:id="223" w:name="_Toc390098426"/>
      <w:bookmarkStart w:id="224" w:name="_Toc16034"/>
      <w:bookmarkStart w:id="225" w:name="_Toc12983512"/>
      <w:bookmarkStart w:id="226" w:name="_Toc375039071"/>
      <w:bookmarkStart w:id="227" w:name="_Toc2072"/>
      <w:bookmarkStart w:id="228" w:name="_Toc385427800"/>
      <w:bookmarkStart w:id="229" w:name="_Toc492478725"/>
      <w:bookmarkStart w:id="230" w:name="_Toc30378"/>
      <w:bookmarkStart w:id="231" w:name="_Toc383891175"/>
      <w:bookmarkStart w:id="232" w:name="_Toc24191"/>
      <w:bookmarkStart w:id="233" w:name="_Toc25750598"/>
      <w:bookmarkStart w:id="234" w:name="_Toc19345"/>
      <w:bookmarkStart w:id="235" w:name="_Toc24128"/>
      <w:bookmarkStart w:id="236" w:name="_Toc26952"/>
      <w:bookmarkStart w:id="237" w:name="_Toc2976"/>
      <w:bookmarkStart w:id="238" w:name="_Toc7063"/>
      <w:bookmarkStart w:id="239" w:name="_Toc15137"/>
      <w:bookmarkStart w:id="240" w:name="_Toc27124"/>
      <w:bookmarkStart w:id="241" w:name="_Toc22529"/>
      <w:bookmarkStart w:id="242" w:name="_Toc5364"/>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243" w:name="_Toc16406"/>
      <w:bookmarkStart w:id="244" w:name="_Toc5805"/>
      <w:bookmarkStart w:id="245" w:name="_Toc28044"/>
      <w:bookmarkStart w:id="246" w:name="_Toc8086"/>
      <w:bookmarkStart w:id="247" w:name="_Toc375039072"/>
      <w:bookmarkStart w:id="248" w:name="_Toc390098427"/>
      <w:bookmarkStart w:id="249" w:name="_Toc18679"/>
      <w:bookmarkStart w:id="250" w:name="_Toc27913"/>
      <w:bookmarkStart w:id="251" w:name="_Toc383891176"/>
      <w:bookmarkStart w:id="252" w:name="_Toc17335"/>
      <w:bookmarkStart w:id="253" w:name="_Toc95"/>
      <w:bookmarkStart w:id="254" w:name="_Toc12983513"/>
      <w:bookmarkStart w:id="255" w:name="_Toc10869"/>
      <w:bookmarkStart w:id="256" w:name="_Toc17692"/>
      <w:bookmarkStart w:id="257" w:name="_Toc14185"/>
      <w:bookmarkStart w:id="258" w:name="_Toc4718"/>
      <w:bookmarkStart w:id="259" w:name="_Toc385427801"/>
      <w:bookmarkStart w:id="260" w:name="_Toc2902"/>
      <w:bookmarkStart w:id="261" w:name="_Toc24557"/>
      <w:bookmarkStart w:id="262" w:name="_Toc7604"/>
      <w:bookmarkStart w:id="263" w:name="_Toc492478726"/>
      <w:bookmarkStart w:id="264" w:name="_Toc24759"/>
      <w:bookmarkStart w:id="265" w:name="_Toc25361"/>
      <w:bookmarkStart w:id="266" w:name="_Toc30363"/>
      <w:bookmarkStart w:id="267" w:name="_Toc25750599"/>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5"/>
        <w:spacing w:before="0" w:after="0" w:afterAutospacing="0"/>
        <w:ind w:left="0" w:right="0" w:firstLine="422" w:firstLineChars="200"/>
        <w:rPr>
          <w:rFonts w:ascii="宋体" w:hAnsi="宋体"/>
          <w:color w:val="auto"/>
          <w:sz w:val="21"/>
          <w:szCs w:val="21"/>
          <w:highlight w:val="none"/>
        </w:rPr>
      </w:pPr>
      <w:bookmarkStart w:id="268" w:name="_Toc13418"/>
      <w:bookmarkStart w:id="269" w:name="_Toc23794"/>
      <w:bookmarkStart w:id="270" w:name="_Toc2819"/>
      <w:bookmarkStart w:id="271" w:name="_Toc11259"/>
      <w:bookmarkStart w:id="272" w:name="_Toc20025"/>
      <w:bookmarkStart w:id="273" w:name="_Toc1733"/>
      <w:bookmarkStart w:id="274" w:name="_Toc18350"/>
      <w:bookmarkStart w:id="275" w:name="_Toc12983514"/>
      <w:bookmarkStart w:id="276" w:name="_Toc21673"/>
      <w:bookmarkStart w:id="277" w:name="_Toc390098428"/>
      <w:bookmarkStart w:id="278" w:name="_Toc383891177"/>
      <w:bookmarkStart w:id="279" w:name="_Toc26150"/>
      <w:bookmarkStart w:id="280" w:name="_Toc492478727"/>
      <w:bookmarkStart w:id="281" w:name="_Toc375039073"/>
      <w:bookmarkStart w:id="282" w:name="_Toc385427802"/>
      <w:bookmarkStart w:id="283" w:name="_Toc29862"/>
      <w:bookmarkStart w:id="284" w:name="_Toc12074"/>
      <w:bookmarkStart w:id="285" w:name="_Toc25750600"/>
      <w:bookmarkStart w:id="286" w:name="_Toc14225"/>
      <w:bookmarkStart w:id="287" w:name="_Toc26680"/>
      <w:bookmarkStart w:id="288" w:name="_Toc16435"/>
      <w:bookmarkStart w:id="289" w:name="_Toc12456"/>
      <w:bookmarkStart w:id="290" w:name="_Toc4384"/>
      <w:bookmarkStart w:id="291" w:name="_Toc16186"/>
      <w:bookmarkStart w:id="292" w:name="_Toc9592"/>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color w:val="auto"/>
          <w:sz w:val="21"/>
          <w:szCs w:val="21"/>
          <w:highlight w:val="none"/>
        </w:rPr>
      </w:pPr>
      <w:bookmarkStart w:id="293" w:name="_Toc24935"/>
      <w:bookmarkStart w:id="294" w:name="_Toc15570"/>
      <w:bookmarkStart w:id="295" w:name="_Toc25750601"/>
      <w:bookmarkStart w:id="296" w:name="_Toc383891178"/>
      <w:bookmarkStart w:id="297" w:name="_Toc12983515"/>
      <w:bookmarkStart w:id="298" w:name="_Toc390098429"/>
      <w:bookmarkStart w:id="299" w:name="_Toc1047"/>
      <w:bookmarkStart w:id="300" w:name="_Toc24857"/>
      <w:bookmarkStart w:id="301" w:name="_Toc25770"/>
      <w:bookmarkStart w:id="302" w:name="_Toc26753"/>
      <w:bookmarkStart w:id="303" w:name="_Toc11040"/>
      <w:bookmarkStart w:id="304" w:name="_Toc385427803"/>
      <w:bookmarkStart w:id="305" w:name="_Toc28065"/>
      <w:bookmarkStart w:id="306" w:name="_Toc3492"/>
      <w:bookmarkStart w:id="307" w:name="_Toc12207"/>
      <w:bookmarkStart w:id="308" w:name="_Toc11161"/>
      <w:bookmarkStart w:id="309" w:name="_Toc19885"/>
      <w:bookmarkStart w:id="310" w:name="_Toc28296"/>
      <w:bookmarkStart w:id="311" w:name="_Toc22026"/>
      <w:bookmarkStart w:id="312" w:name="_Toc9887"/>
      <w:bookmarkStart w:id="313" w:name="_Toc16237"/>
      <w:bookmarkStart w:id="314" w:name="_Toc492478728"/>
      <w:bookmarkStart w:id="315" w:name="_Toc6261"/>
      <w:bookmarkStart w:id="316" w:name="_Toc586"/>
      <w:bookmarkStart w:id="317" w:name="_Toc375039074"/>
      <w:r>
        <w:rPr>
          <w:rFonts w:ascii="宋体" w:hAnsi="宋体"/>
          <w:color w:val="auto"/>
          <w:sz w:val="21"/>
          <w:szCs w:val="21"/>
          <w:highlight w:val="none"/>
        </w:rPr>
        <w:t>比选申请语言及计量单位</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color w:val="auto"/>
          <w:sz w:val="21"/>
          <w:szCs w:val="21"/>
          <w:highlight w:val="none"/>
        </w:rPr>
      </w:pPr>
      <w:bookmarkStart w:id="318" w:name="_Toc29881"/>
      <w:bookmarkStart w:id="319" w:name="_Toc18149"/>
      <w:bookmarkStart w:id="320" w:name="_Toc22476"/>
      <w:bookmarkStart w:id="321" w:name="_Toc492478729"/>
      <w:bookmarkStart w:id="322" w:name="_Toc375039075"/>
      <w:bookmarkStart w:id="323" w:name="_Toc16307"/>
      <w:bookmarkStart w:id="324" w:name="_Toc383891179"/>
      <w:bookmarkStart w:id="325" w:name="_Toc53"/>
      <w:bookmarkStart w:id="326" w:name="_Toc30991"/>
      <w:bookmarkStart w:id="327" w:name="_Toc24760"/>
      <w:bookmarkStart w:id="328" w:name="_Toc23364"/>
      <w:bookmarkStart w:id="329" w:name="_Toc3464"/>
      <w:bookmarkStart w:id="330" w:name="_Toc3877"/>
      <w:bookmarkStart w:id="331" w:name="_Toc14323"/>
      <w:bookmarkStart w:id="332" w:name="_Toc25750602"/>
      <w:bookmarkStart w:id="333" w:name="_Toc15809"/>
      <w:bookmarkStart w:id="334" w:name="_Toc3411"/>
      <w:bookmarkStart w:id="335" w:name="_Toc23229"/>
      <w:bookmarkStart w:id="336" w:name="_Toc28164"/>
      <w:bookmarkStart w:id="337" w:name="_Toc24721"/>
      <w:bookmarkStart w:id="338" w:name="_Toc390098430"/>
      <w:bookmarkStart w:id="339" w:name="_Toc385427804"/>
      <w:bookmarkStart w:id="340" w:name="_Toc30356"/>
      <w:bookmarkStart w:id="341" w:name="_Toc12983516"/>
      <w:bookmarkStart w:id="342" w:name="_Toc19681"/>
      <w:r>
        <w:rPr>
          <w:rFonts w:ascii="宋体" w:hAnsi="宋体"/>
          <w:color w:val="auto"/>
          <w:sz w:val="21"/>
          <w:szCs w:val="21"/>
          <w:highlight w:val="none"/>
        </w:rPr>
        <w:t>比选申请文件组成</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color w:val="auto"/>
          <w:sz w:val="21"/>
          <w:szCs w:val="21"/>
          <w:highlight w:val="none"/>
        </w:rPr>
      </w:pPr>
      <w:bookmarkStart w:id="343" w:name="_Toc20248"/>
      <w:bookmarkStart w:id="344" w:name="_Toc27194"/>
      <w:bookmarkStart w:id="345" w:name="_Toc20490"/>
      <w:bookmarkStart w:id="346" w:name="_Toc3670"/>
      <w:bookmarkStart w:id="347" w:name="_Toc11211"/>
      <w:bookmarkStart w:id="348" w:name="_Toc16783"/>
      <w:bookmarkStart w:id="349" w:name="_Toc23002"/>
      <w:bookmarkStart w:id="350" w:name="_Toc15448"/>
      <w:bookmarkStart w:id="351" w:name="_Toc390098431"/>
      <w:bookmarkStart w:id="352" w:name="_Toc14630"/>
      <w:bookmarkStart w:id="353" w:name="_Toc21144"/>
      <w:bookmarkStart w:id="354" w:name="_Toc12983517"/>
      <w:bookmarkStart w:id="355" w:name="_Toc14308"/>
      <w:bookmarkStart w:id="356" w:name="_Toc15919"/>
      <w:bookmarkStart w:id="357" w:name="_Toc385427805"/>
      <w:bookmarkStart w:id="358" w:name="_Toc492478730"/>
      <w:bookmarkStart w:id="359" w:name="_Toc2395"/>
      <w:bookmarkStart w:id="360" w:name="_Toc25750603"/>
      <w:bookmarkStart w:id="361" w:name="_Toc7608"/>
      <w:bookmarkStart w:id="362" w:name="_Toc27019"/>
      <w:bookmarkStart w:id="363" w:name="_Toc26397"/>
      <w:bookmarkStart w:id="364" w:name="_Toc675"/>
      <w:bookmarkStart w:id="365" w:name="_Toc375039076"/>
      <w:bookmarkStart w:id="366" w:name="_Toc383891180"/>
      <w:bookmarkStart w:id="367" w:name="_Toc8151"/>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5"/>
        <w:spacing w:before="0" w:after="0" w:afterAutospacing="0"/>
        <w:ind w:left="0" w:right="0" w:firstLine="422" w:firstLineChars="200"/>
        <w:rPr>
          <w:rFonts w:ascii="宋体" w:hAnsi="宋体"/>
          <w:color w:val="auto"/>
          <w:sz w:val="21"/>
          <w:szCs w:val="21"/>
          <w:highlight w:val="none"/>
        </w:rPr>
      </w:pPr>
      <w:bookmarkStart w:id="368" w:name="_Toc26974"/>
      <w:bookmarkStart w:id="369" w:name="_Toc6671"/>
      <w:bookmarkStart w:id="370" w:name="_Toc31743"/>
      <w:bookmarkStart w:id="371" w:name="_Toc390098432"/>
      <w:bookmarkStart w:id="372" w:name="_Toc17526"/>
      <w:bookmarkStart w:id="373" w:name="_Toc383891181"/>
      <w:bookmarkStart w:id="374" w:name="_Toc24264"/>
      <w:bookmarkStart w:id="375" w:name="_Toc26482"/>
      <w:bookmarkStart w:id="376" w:name="_Toc16653"/>
      <w:bookmarkStart w:id="377" w:name="_Toc385427806"/>
      <w:bookmarkStart w:id="378" w:name="_Toc9416"/>
      <w:bookmarkStart w:id="379" w:name="_Toc20685"/>
      <w:bookmarkStart w:id="380" w:name="_Toc6466"/>
      <w:bookmarkStart w:id="381" w:name="_Toc7857"/>
      <w:bookmarkStart w:id="382" w:name="_Toc12983518"/>
      <w:bookmarkStart w:id="383" w:name="_Toc3813"/>
      <w:bookmarkStart w:id="384" w:name="_Toc17379"/>
      <w:bookmarkStart w:id="385" w:name="_Toc492478731"/>
      <w:bookmarkStart w:id="386" w:name="_Toc22295"/>
      <w:bookmarkStart w:id="387" w:name="_Toc3799"/>
      <w:bookmarkStart w:id="388" w:name="_Toc17338"/>
      <w:bookmarkStart w:id="389" w:name="_Toc21084"/>
      <w:bookmarkStart w:id="390" w:name="_Toc375039077"/>
      <w:bookmarkStart w:id="391" w:name="_Toc14123"/>
      <w:bookmarkStart w:id="392" w:name="_Toc25750604"/>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w:t>
      </w:r>
      <w:r>
        <w:rPr>
          <w:rFonts w:hint="eastAsia" w:ascii="宋体" w:hAnsi="宋体"/>
          <w:color w:val="auto"/>
          <w:highlight w:val="none"/>
          <w:lang w:val="en-US" w:eastAsia="zh-CN"/>
        </w:rPr>
        <w:t>不</w:t>
      </w:r>
      <w:r>
        <w:rPr>
          <w:rFonts w:hint="eastAsia" w:ascii="宋体" w:hAnsi="宋体"/>
          <w:color w:val="auto"/>
          <w:highlight w:val="none"/>
        </w:rPr>
        <w:t>含税报价。</w:t>
      </w:r>
      <w:r>
        <w:rPr>
          <w:rFonts w:hint="eastAsia" w:ascii="宋体" w:hAnsi="宋体"/>
          <w:b/>
          <w:color w:val="auto"/>
          <w:highlight w:val="none"/>
        </w:rPr>
        <w:t>含税报价为合同暂定价，</w:t>
      </w:r>
      <w:r>
        <w:rPr>
          <w:rFonts w:hint="eastAsia" w:ascii="宋体" w:hAnsi="宋体"/>
          <w:color w:val="auto"/>
          <w:highlight w:val="none"/>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12.5 在现场开箱验收之前仓储、运输、装卸等相关费用由比选申请人负责。货物运抵现场后，应在比选人</w:t>
      </w:r>
      <w:r>
        <w:rPr>
          <w:rFonts w:ascii="宋体" w:hAnsi="宋体"/>
          <w:color w:val="auto"/>
          <w:highlight w:val="none"/>
        </w:rPr>
        <w:t>/</w:t>
      </w:r>
      <w:r>
        <w:rPr>
          <w:rFonts w:hint="eastAsia" w:ascii="宋体" w:hAnsi="宋体"/>
          <w:color w:val="auto"/>
          <w:highlight w:val="none"/>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12.11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393" w:name="_Toc390098433"/>
      <w:bookmarkStart w:id="394" w:name="_Toc25750605"/>
      <w:bookmarkStart w:id="395" w:name="_Toc25459"/>
      <w:bookmarkStart w:id="396" w:name="_Toc12983519"/>
      <w:bookmarkStart w:id="397" w:name="_Toc1664"/>
      <w:bookmarkStart w:id="398" w:name="_Toc28880"/>
      <w:bookmarkStart w:id="399" w:name="_Toc20156"/>
      <w:bookmarkStart w:id="400" w:name="_Toc12762"/>
      <w:bookmarkStart w:id="401" w:name="_Toc21448"/>
      <w:bookmarkStart w:id="402" w:name="_Toc12947"/>
      <w:bookmarkStart w:id="403" w:name="_Toc2710"/>
      <w:bookmarkStart w:id="404" w:name="_Toc29602"/>
      <w:bookmarkStart w:id="405" w:name="_Toc492478732"/>
      <w:bookmarkStart w:id="406" w:name="_Toc375039078"/>
      <w:bookmarkStart w:id="407" w:name="_Toc7428"/>
      <w:bookmarkStart w:id="408" w:name="_Toc383891182"/>
      <w:bookmarkStart w:id="409" w:name="_Toc26064"/>
      <w:bookmarkStart w:id="410" w:name="_Toc5836"/>
      <w:bookmarkStart w:id="411" w:name="_Toc385427807"/>
      <w:bookmarkStart w:id="412" w:name="_Toc28476"/>
      <w:bookmarkStart w:id="413" w:name="_Toc18875"/>
      <w:bookmarkStart w:id="414" w:name="_Toc15940"/>
      <w:bookmarkStart w:id="415" w:name="_Toc21430"/>
      <w:bookmarkStart w:id="416" w:name="_Toc10220"/>
      <w:bookmarkStart w:id="417" w:name="_Toc21706"/>
      <w:r>
        <w:rPr>
          <w:rFonts w:ascii="宋体" w:hAnsi="宋体"/>
          <w:color w:val="auto"/>
          <w:sz w:val="21"/>
          <w:szCs w:val="21"/>
          <w:highlight w:val="none"/>
        </w:rPr>
        <w:t>比选申请货币</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418" w:name="_Toc7417"/>
      <w:bookmarkStart w:id="419" w:name="_Toc9237"/>
      <w:bookmarkStart w:id="420" w:name="_Toc22051"/>
      <w:bookmarkStart w:id="421" w:name="_Toc30606"/>
      <w:bookmarkStart w:id="422" w:name="_Toc27508"/>
      <w:bookmarkStart w:id="423" w:name="_Toc11690"/>
      <w:bookmarkStart w:id="424" w:name="_Toc385427810"/>
      <w:bookmarkStart w:id="425" w:name="_Toc390098436"/>
      <w:bookmarkStart w:id="426" w:name="_Toc5974"/>
      <w:bookmarkStart w:id="427" w:name="_Toc12983520"/>
      <w:bookmarkStart w:id="428" w:name="_Toc492478735"/>
      <w:bookmarkStart w:id="429" w:name="_Toc1530"/>
      <w:bookmarkStart w:id="430" w:name="_Toc2948"/>
      <w:bookmarkStart w:id="431" w:name="_Toc14309"/>
      <w:bookmarkStart w:id="432" w:name="_Toc30848"/>
      <w:bookmarkStart w:id="433" w:name="_Toc30040"/>
      <w:bookmarkStart w:id="434" w:name="_Toc24199"/>
      <w:bookmarkStart w:id="435" w:name="_Toc25750606"/>
      <w:bookmarkStart w:id="436" w:name="_Toc1624"/>
      <w:bookmarkStart w:id="437" w:name="_Toc383891185"/>
      <w:bookmarkStart w:id="438" w:name="_Toc375039081"/>
      <w:bookmarkStart w:id="439" w:name="_Toc16314"/>
      <w:bookmarkStart w:id="440" w:name="_Toc14922"/>
      <w:bookmarkStart w:id="441" w:name="_Toc28665"/>
      <w:bookmarkStart w:id="442" w:name="_Toc12049"/>
      <w:r>
        <w:rPr>
          <w:rFonts w:ascii="宋体" w:hAnsi="宋体"/>
          <w:color w:val="auto"/>
          <w:sz w:val="21"/>
          <w:szCs w:val="21"/>
          <w:highlight w:val="none"/>
        </w:rPr>
        <w:t>比选保证金</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5"/>
        <w:spacing w:before="0" w:after="0" w:afterAutospacing="0"/>
        <w:ind w:left="0" w:right="0" w:firstLine="422" w:firstLineChars="200"/>
        <w:rPr>
          <w:rFonts w:ascii="宋体" w:hAnsi="宋体"/>
          <w:color w:val="auto"/>
          <w:sz w:val="21"/>
          <w:szCs w:val="21"/>
          <w:highlight w:val="none"/>
        </w:rPr>
      </w:pPr>
      <w:bookmarkStart w:id="443" w:name="_Toc9117"/>
      <w:bookmarkStart w:id="444" w:name="_Toc8842"/>
      <w:bookmarkStart w:id="445" w:name="_Toc10918"/>
      <w:bookmarkStart w:id="446" w:name="_Toc7808"/>
      <w:bookmarkStart w:id="447" w:name="_Toc375039082"/>
      <w:bookmarkStart w:id="448" w:name="_Toc25750607"/>
      <w:bookmarkStart w:id="449" w:name="_Toc492478736"/>
      <w:bookmarkStart w:id="450" w:name="_Toc12983521"/>
      <w:bookmarkStart w:id="451" w:name="_Toc20643"/>
      <w:bookmarkStart w:id="452" w:name="_Toc691"/>
      <w:bookmarkStart w:id="453" w:name="_Toc28997"/>
      <w:bookmarkStart w:id="454" w:name="_Toc24656"/>
      <w:bookmarkStart w:id="455" w:name="_Toc385427811"/>
      <w:bookmarkStart w:id="456" w:name="_Toc5690"/>
      <w:bookmarkStart w:id="457" w:name="_Toc30499"/>
      <w:bookmarkStart w:id="458" w:name="_Toc28555"/>
      <w:bookmarkStart w:id="459" w:name="_Toc390098437"/>
      <w:bookmarkStart w:id="460" w:name="_Toc23114"/>
      <w:bookmarkStart w:id="461" w:name="_Toc2268"/>
      <w:bookmarkStart w:id="462" w:name="_Toc20493"/>
      <w:bookmarkStart w:id="463" w:name="_Toc845"/>
      <w:bookmarkStart w:id="464" w:name="_Toc20070"/>
      <w:bookmarkStart w:id="465" w:name="_Toc4433"/>
      <w:bookmarkStart w:id="466" w:name="_Toc383891186"/>
      <w:bookmarkStart w:id="467" w:name="_Toc1604"/>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bookmarkStart w:id="468" w:name="_Toc19044"/>
      <w:bookmarkStart w:id="469" w:name="_Toc24922"/>
      <w:bookmarkStart w:id="470" w:name="_Toc12983522"/>
      <w:bookmarkStart w:id="471" w:name="_Toc301"/>
      <w:bookmarkStart w:id="472" w:name="_Toc25468"/>
      <w:bookmarkStart w:id="473" w:name="_Toc32525"/>
      <w:bookmarkStart w:id="474" w:name="_Toc8100"/>
      <w:bookmarkStart w:id="475" w:name="_Toc12506"/>
      <w:bookmarkStart w:id="476" w:name="_Toc12435"/>
      <w:bookmarkStart w:id="477" w:name="_Toc492478737"/>
      <w:bookmarkStart w:id="478" w:name="_Toc32020"/>
      <w:bookmarkStart w:id="479" w:name="_Toc25684"/>
      <w:bookmarkStart w:id="480" w:name="_Toc14672"/>
      <w:bookmarkStart w:id="481" w:name="_Toc29108"/>
      <w:bookmarkStart w:id="482" w:name="_Toc19603"/>
      <w:bookmarkStart w:id="483" w:name="_Toc385427812"/>
      <w:bookmarkStart w:id="484" w:name="_Toc6065"/>
      <w:bookmarkStart w:id="485" w:name="_Toc4216"/>
      <w:bookmarkStart w:id="486" w:name="_Toc390098438"/>
      <w:bookmarkStart w:id="487" w:name="_Toc3414"/>
      <w:bookmarkStart w:id="488" w:name="_Toc27730"/>
      <w:bookmarkStart w:id="489" w:name="_Toc383891187"/>
      <w:bookmarkStart w:id="490" w:name="_Toc375039083"/>
      <w:r>
        <w:rPr>
          <w:rFonts w:hint="eastAsia" w:ascii="宋体" w:hAnsi="宋体"/>
          <w:color w:val="auto"/>
          <w:highlight w:val="none"/>
        </w:rPr>
        <w:t xml:space="preserve">16. </w:t>
      </w:r>
      <w:r>
        <w:rPr>
          <w:rFonts w:ascii="宋体" w:hAnsi="宋体"/>
          <w:color w:val="auto"/>
          <w:highlight w:val="none"/>
        </w:rPr>
        <w:t>比选申请文件的制作和签署</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491" w:name="_Toc390098439"/>
      <w:bookmarkStart w:id="492" w:name="_Toc375039084"/>
      <w:bookmarkStart w:id="493" w:name="_Toc383891188"/>
      <w:bookmarkStart w:id="494" w:name="_Toc385427813"/>
      <w:bookmarkStart w:id="495" w:name="_Toc26776"/>
      <w:bookmarkStart w:id="496" w:name="_Toc30962"/>
      <w:bookmarkStart w:id="497" w:name="_Toc30452"/>
      <w:bookmarkStart w:id="498" w:name="_Toc32054"/>
      <w:bookmarkStart w:id="499" w:name="_Toc18322"/>
      <w:bookmarkStart w:id="500" w:name="_Toc25750608"/>
      <w:bookmarkStart w:id="501" w:name="_Toc2975"/>
      <w:bookmarkStart w:id="502" w:name="_Toc2113"/>
      <w:bookmarkStart w:id="503" w:name="_Toc1315"/>
      <w:bookmarkStart w:id="504" w:name="_Toc26551"/>
      <w:bookmarkStart w:id="505" w:name="_Toc6101"/>
      <w:bookmarkStart w:id="506" w:name="_Toc12983523"/>
      <w:bookmarkStart w:id="507" w:name="_Toc492478738"/>
      <w:bookmarkStart w:id="508" w:name="_Toc759"/>
      <w:bookmarkStart w:id="509" w:name="_Toc1952"/>
      <w:bookmarkStart w:id="510" w:name="_Toc30187"/>
      <w:bookmarkStart w:id="511" w:name="_Toc10234"/>
      <w:bookmarkStart w:id="512" w:name="_Toc23177"/>
      <w:bookmarkStart w:id="513" w:name="_Toc20805"/>
      <w:bookmarkStart w:id="514" w:name="_Toc16409"/>
      <w:bookmarkStart w:id="515" w:name="_Toc15116"/>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491"/>
      <w:bookmarkEnd w:id="492"/>
      <w:bookmarkEnd w:id="493"/>
      <w:bookmarkEnd w:id="494"/>
      <w:r>
        <w:rPr>
          <w:rFonts w:hint="eastAsia" w:ascii="宋体" w:hAnsi="宋体" w:eastAsia="宋体"/>
          <w:color w:val="auto"/>
          <w:sz w:val="24"/>
          <w:szCs w:val="24"/>
          <w:highlight w:val="none"/>
        </w:rPr>
        <w:t>的密封和递交</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5"/>
        <w:spacing w:before="0" w:after="0" w:afterAutospacing="0"/>
        <w:ind w:left="0" w:right="0" w:firstLine="422" w:firstLineChars="200"/>
        <w:rPr>
          <w:rFonts w:ascii="宋体" w:hAnsi="宋体"/>
          <w:color w:val="auto"/>
          <w:sz w:val="21"/>
          <w:szCs w:val="21"/>
          <w:highlight w:val="none"/>
        </w:rPr>
      </w:pPr>
      <w:bookmarkStart w:id="516" w:name="_Toc15650"/>
      <w:bookmarkStart w:id="517" w:name="_Toc31171"/>
      <w:bookmarkStart w:id="518" w:name="_Toc24648"/>
      <w:bookmarkStart w:id="519" w:name="_Toc26249"/>
      <w:bookmarkStart w:id="520" w:name="_Toc13621"/>
      <w:bookmarkStart w:id="521" w:name="_Toc492478739"/>
      <w:bookmarkStart w:id="522" w:name="_Toc13875"/>
      <w:bookmarkStart w:id="523" w:name="_Toc17200"/>
      <w:bookmarkStart w:id="524" w:name="_Toc390098440"/>
      <w:bookmarkStart w:id="525" w:name="_Toc385427814"/>
      <w:bookmarkStart w:id="526" w:name="_Toc18616"/>
      <w:bookmarkStart w:id="527" w:name="_Toc15663"/>
      <w:bookmarkStart w:id="528" w:name="_Toc5922"/>
      <w:bookmarkStart w:id="529" w:name="_Toc12117"/>
      <w:bookmarkStart w:id="530" w:name="_Toc15071"/>
      <w:bookmarkStart w:id="531" w:name="_Toc25750609"/>
      <w:bookmarkStart w:id="532" w:name="_Toc383891189"/>
      <w:bookmarkStart w:id="533" w:name="_Toc375039085"/>
      <w:bookmarkStart w:id="534" w:name="_Toc30196"/>
      <w:bookmarkStart w:id="535" w:name="_Toc12329"/>
      <w:bookmarkStart w:id="536" w:name="_Toc13829"/>
      <w:bookmarkStart w:id="537" w:name="_Toc12983524"/>
      <w:bookmarkStart w:id="538" w:name="_Toc15735"/>
      <w:bookmarkStart w:id="539" w:name="_Toc19495"/>
      <w:bookmarkStart w:id="540" w:name="_Toc9307"/>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tabs>
          <w:tab w:val="left" w:pos="1134"/>
          <w:tab w:val="left" w:pos="8364"/>
        </w:tabs>
        <w:spacing w:before="0" w:after="0" w:afterAutospacing="0"/>
        <w:ind w:left="0" w:right="0" w:firstLine="420" w:firstLineChars="200"/>
        <w:rPr>
          <w:rFonts w:ascii="宋体" w:hAnsi="宋体"/>
          <w:color w:val="auto"/>
          <w:highlight w:val="none"/>
        </w:rPr>
      </w:pPr>
      <w:bookmarkStart w:id="541" w:name="_Toc390098441"/>
      <w:bookmarkStart w:id="542" w:name="_Toc383891190"/>
      <w:bookmarkStart w:id="543" w:name="_Toc375039086"/>
      <w:bookmarkStart w:id="544" w:name="_Toc385427815"/>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ascii="宋体" w:hAnsi="宋体"/>
          <w:color w:val="auto"/>
          <w:highlight w:val="none"/>
          <w:u w:val="single"/>
        </w:rPr>
        <w:t>（</w:t>
      </w:r>
      <w:r>
        <w:rPr>
          <w:rFonts w:hint="eastAsia" w:ascii="宋体" w:hAnsi="宋体"/>
          <w:color w:val="auto"/>
          <w:highlight w:val="none"/>
          <w:u w:val="single"/>
        </w:rPr>
        <w:t>南宁轨道交通运营有限公司</w:t>
      </w:r>
      <w:r>
        <w:rPr>
          <w:rFonts w:hint="eastAsia" w:ascii="宋体" w:hAnsi="宋体"/>
          <w:color w:val="auto"/>
          <w:highlight w:val="none"/>
          <w:u w:val="single"/>
          <w:lang w:val="en-US" w:eastAsia="zh-CN"/>
        </w:rPr>
        <w:t>2号线朋云主变电站2#SVG连接变压器更换项目</w:t>
      </w:r>
      <w:r>
        <w:rPr>
          <w:rFonts w:ascii="宋体" w:hAnsi="宋体"/>
          <w:color w:val="auto"/>
          <w:highlight w:val="none"/>
          <w:u w:val="single"/>
        </w:rPr>
        <w:t>）</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ascii="宋体" w:hAnsi="宋体"/>
          <w:color w:val="auto"/>
          <w:highlight w:val="none"/>
          <w:u w:val="single"/>
        </w:rPr>
        <w:t>（</w:t>
      </w:r>
      <w:r>
        <w:rPr>
          <w:rFonts w:hint="eastAsia" w:ascii="宋体" w:hAnsi="宋体" w:cs="宋体"/>
          <w:b w:val="0"/>
          <w:color w:val="auto"/>
          <w:sz w:val="21"/>
          <w:szCs w:val="21"/>
          <w:highlight w:val="none"/>
          <w:u w:val="single"/>
          <w:lang w:eastAsia="zh-CN"/>
        </w:rPr>
        <w:t>202202180001</w:t>
      </w:r>
      <w:r>
        <w:rPr>
          <w:rFonts w:ascii="宋体" w:hAnsi="宋体"/>
          <w:color w:val="auto"/>
          <w:highlight w:val="none"/>
          <w:u w:val="single"/>
        </w:rPr>
        <w:t>）</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45" w:name="_Toc25750610"/>
      <w:bookmarkStart w:id="546" w:name="_Toc6482"/>
      <w:bookmarkStart w:id="547" w:name="_Toc24474"/>
      <w:bookmarkStart w:id="548" w:name="_Toc11039"/>
      <w:bookmarkStart w:id="549" w:name="_Toc11096"/>
      <w:bookmarkStart w:id="550" w:name="_Toc22445"/>
      <w:bookmarkStart w:id="551" w:name="_Toc2337"/>
      <w:bookmarkStart w:id="552" w:name="_Toc16266"/>
      <w:bookmarkStart w:id="553" w:name="_Toc16818"/>
      <w:bookmarkStart w:id="554" w:name="_Toc6339"/>
      <w:bookmarkStart w:id="555" w:name="_Toc12983525"/>
      <w:bookmarkStart w:id="556" w:name="_Toc11255"/>
      <w:bookmarkStart w:id="557" w:name="_Toc492478740"/>
      <w:bookmarkStart w:id="558" w:name="_Toc4735"/>
      <w:bookmarkStart w:id="559" w:name="_Toc28071"/>
      <w:bookmarkStart w:id="560" w:name="_Toc32760"/>
      <w:bookmarkStart w:id="561" w:name="_Toc13883"/>
      <w:bookmarkStart w:id="562" w:name="_Toc642"/>
      <w:bookmarkStart w:id="563" w:name="_Toc22180"/>
      <w:bookmarkStart w:id="564" w:name="_Toc23859"/>
      <w:bookmarkStart w:id="565" w:name="_Toc16755"/>
      <w:r>
        <w:rPr>
          <w:rFonts w:ascii="宋体" w:hAnsi="宋体"/>
          <w:color w:val="auto"/>
          <w:sz w:val="21"/>
          <w:szCs w:val="21"/>
          <w:highlight w:val="none"/>
        </w:rPr>
        <w:t>比选申请截止期</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66" w:name="_Toc12983526"/>
      <w:bookmarkStart w:id="567" w:name="_Toc22945"/>
      <w:bookmarkStart w:id="568" w:name="_Toc2226"/>
      <w:bookmarkStart w:id="569" w:name="_Toc29066"/>
      <w:bookmarkStart w:id="570" w:name="_Toc375039087"/>
      <w:bookmarkStart w:id="571" w:name="_Toc15252"/>
      <w:bookmarkStart w:id="572" w:name="_Toc3597"/>
      <w:bookmarkStart w:id="573" w:name="_Toc385427816"/>
      <w:bookmarkStart w:id="574" w:name="_Toc24589"/>
      <w:bookmarkStart w:id="575" w:name="_Toc21960"/>
      <w:bookmarkStart w:id="576" w:name="_Toc9522"/>
      <w:bookmarkStart w:id="577" w:name="_Toc23404"/>
      <w:bookmarkStart w:id="578" w:name="_Toc25750611"/>
      <w:bookmarkStart w:id="579" w:name="_Toc383891191"/>
      <w:bookmarkStart w:id="580" w:name="_Toc390098442"/>
      <w:bookmarkStart w:id="581" w:name="_Toc26431"/>
      <w:bookmarkStart w:id="582" w:name="_Toc492478741"/>
      <w:bookmarkStart w:id="583" w:name="_Toc11373"/>
      <w:bookmarkStart w:id="584" w:name="_Toc32252"/>
      <w:bookmarkStart w:id="585" w:name="_Toc14239"/>
      <w:bookmarkStart w:id="586" w:name="_Toc324"/>
      <w:bookmarkStart w:id="587" w:name="_Toc13581"/>
      <w:bookmarkStart w:id="588" w:name="_Toc29473"/>
      <w:bookmarkStart w:id="589" w:name="_Toc32621"/>
      <w:bookmarkStart w:id="590" w:name="_Toc10818"/>
      <w:r>
        <w:rPr>
          <w:rFonts w:ascii="宋体" w:hAnsi="宋体"/>
          <w:color w:val="auto"/>
          <w:sz w:val="21"/>
          <w:szCs w:val="21"/>
          <w:highlight w:val="none"/>
        </w:rPr>
        <w:t>迟交的比选申请文件</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91" w:name="_Toc14411"/>
      <w:bookmarkStart w:id="592" w:name="_Toc25750612"/>
      <w:bookmarkStart w:id="593" w:name="_Toc29208"/>
      <w:bookmarkStart w:id="594" w:name="_Toc31033"/>
      <w:bookmarkStart w:id="595" w:name="_Toc8636"/>
      <w:bookmarkStart w:id="596" w:name="_Toc4605"/>
      <w:bookmarkStart w:id="597" w:name="_Toc243"/>
      <w:bookmarkStart w:id="598" w:name="_Toc23449"/>
      <w:bookmarkStart w:id="599" w:name="_Toc26282"/>
      <w:bookmarkStart w:id="600" w:name="_Toc385427817"/>
      <w:bookmarkStart w:id="601" w:name="_Toc17797"/>
      <w:bookmarkStart w:id="602" w:name="_Toc383891192"/>
      <w:bookmarkStart w:id="603" w:name="_Toc25427"/>
      <w:bookmarkStart w:id="604" w:name="_Toc375039088"/>
      <w:bookmarkStart w:id="605" w:name="_Toc21796"/>
      <w:bookmarkStart w:id="606" w:name="_Toc9706"/>
      <w:bookmarkStart w:id="607" w:name="_Toc492478742"/>
      <w:bookmarkStart w:id="608" w:name="_Toc27195"/>
      <w:bookmarkStart w:id="609" w:name="_Toc6402"/>
      <w:bookmarkStart w:id="610" w:name="_Toc12682"/>
      <w:bookmarkStart w:id="611" w:name="_Toc12983527"/>
      <w:bookmarkStart w:id="612" w:name="_Toc14522"/>
      <w:bookmarkStart w:id="613" w:name="_Toc28452"/>
      <w:bookmarkStart w:id="614" w:name="_Toc24030"/>
      <w:bookmarkStart w:id="615" w:name="_Toc390098443"/>
      <w:r>
        <w:rPr>
          <w:rFonts w:ascii="宋体" w:hAnsi="宋体"/>
          <w:color w:val="auto"/>
          <w:sz w:val="21"/>
          <w:szCs w:val="21"/>
          <w:highlight w:val="none"/>
        </w:rPr>
        <w:t>比选申请文件的修改和撤回</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616" w:name="_Toc31978"/>
      <w:bookmarkStart w:id="617" w:name="_Toc12983528"/>
      <w:bookmarkStart w:id="618" w:name="_Toc11529"/>
      <w:bookmarkStart w:id="619" w:name="_Toc22587"/>
      <w:bookmarkStart w:id="620" w:name="_Toc16856"/>
      <w:bookmarkStart w:id="621" w:name="_Toc383891193"/>
      <w:bookmarkStart w:id="622" w:name="_Toc24485"/>
      <w:bookmarkStart w:id="623" w:name="_Toc3006"/>
      <w:bookmarkStart w:id="624" w:name="_Toc10325"/>
      <w:bookmarkStart w:id="625" w:name="_Toc18076"/>
      <w:bookmarkStart w:id="626" w:name="_Toc390098444"/>
      <w:bookmarkStart w:id="627" w:name="_Toc385427818"/>
      <w:bookmarkStart w:id="628" w:name="_Toc28694"/>
      <w:bookmarkStart w:id="629" w:name="_Toc12182"/>
      <w:bookmarkStart w:id="630" w:name="_Toc2306"/>
      <w:bookmarkStart w:id="631" w:name="_Toc375039089"/>
      <w:bookmarkStart w:id="632" w:name="_Toc9728"/>
      <w:bookmarkStart w:id="633" w:name="_Toc29264"/>
      <w:bookmarkStart w:id="634" w:name="_Toc9549"/>
      <w:bookmarkStart w:id="635" w:name="_Toc492478743"/>
      <w:bookmarkStart w:id="636" w:name="_Toc25433"/>
      <w:bookmarkStart w:id="637" w:name="_Toc4291"/>
      <w:bookmarkStart w:id="638" w:name="_Toc5592"/>
      <w:bookmarkStart w:id="639" w:name="_Toc25750613"/>
      <w:bookmarkStart w:id="640" w:name="_Toc3755"/>
      <w:r>
        <w:rPr>
          <w:rFonts w:hint="eastAsia" w:ascii="宋体" w:hAnsi="宋体" w:eastAsia="宋体"/>
          <w:color w:val="auto"/>
          <w:sz w:val="24"/>
          <w:szCs w:val="24"/>
          <w:highlight w:val="none"/>
        </w:rPr>
        <w:t>五、</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Fonts w:hint="eastAsia" w:ascii="宋体" w:hAnsi="宋体" w:eastAsia="宋体"/>
          <w:color w:val="auto"/>
          <w:sz w:val="24"/>
          <w:szCs w:val="24"/>
          <w:highlight w:val="none"/>
        </w:rPr>
        <w:t>比选申请文件递交</w:t>
      </w:r>
      <w:bookmarkEnd w:id="639"/>
      <w:r>
        <w:rPr>
          <w:rFonts w:hint="eastAsia" w:ascii="宋体" w:hAnsi="宋体" w:eastAsia="宋体"/>
          <w:color w:val="auto"/>
          <w:sz w:val="24"/>
          <w:szCs w:val="24"/>
          <w:highlight w:val="none"/>
        </w:rPr>
        <w:t>与评审</w:t>
      </w:r>
      <w:bookmarkEnd w:id="640"/>
    </w:p>
    <w:p>
      <w:pPr>
        <w:pStyle w:val="5"/>
        <w:spacing w:before="0" w:after="0" w:afterAutospacing="0"/>
        <w:ind w:left="0" w:right="0" w:firstLine="422" w:firstLineChars="200"/>
        <w:rPr>
          <w:rFonts w:ascii="宋体" w:hAnsi="宋体"/>
          <w:color w:val="auto"/>
          <w:sz w:val="21"/>
          <w:szCs w:val="21"/>
          <w:highlight w:val="none"/>
        </w:rPr>
      </w:pPr>
      <w:bookmarkStart w:id="641" w:name="_Toc492478744"/>
      <w:bookmarkStart w:id="642" w:name="_Toc4638"/>
      <w:bookmarkStart w:id="643" w:name="_Toc895"/>
      <w:bookmarkStart w:id="644" w:name="_Toc25116"/>
      <w:bookmarkStart w:id="645" w:name="_Toc18919"/>
      <w:bookmarkStart w:id="646" w:name="_Toc9309"/>
      <w:bookmarkStart w:id="647" w:name="_Toc6839"/>
      <w:bookmarkStart w:id="648" w:name="_Toc10883"/>
      <w:bookmarkStart w:id="649" w:name="_Toc385427819"/>
      <w:bookmarkStart w:id="650" w:name="_Toc4825"/>
      <w:bookmarkStart w:id="651" w:name="_Toc9264"/>
      <w:bookmarkStart w:id="652" w:name="_Toc6974"/>
      <w:bookmarkStart w:id="653" w:name="_Toc390098445"/>
      <w:bookmarkStart w:id="654" w:name="_Toc24196"/>
      <w:bookmarkStart w:id="655" w:name="_Toc4674"/>
      <w:bookmarkStart w:id="656" w:name="_Toc12983529"/>
      <w:bookmarkStart w:id="657" w:name="_Toc375039090"/>
      <w:bookmarkStart w:id="658" w:name="_Toc383891194"/>
      <w:bookmarkStart w:id="659" w:name="_Toc4365"/>
      <w:bookmarkStart w:id="660" w:name="_Toc10292"/>
      <w:bookmarkStart w:id="661" w:name="_Toc6377"/>
      <w:bookmarkStart w:id="662" w:name="_Toc5182"/>
      <w:bookmarkStart w:id="663" w:name="_Toc23705"/>
      <w:bookmarkStart w:id="664" w:name="_Toc25750614"/>
      <w:bookmarkStart w:id="665" w:name="_Toc7622"/>
      <w:r>
        <w:rPr>
          <w:rFonts w:hint="eastAsia" w:ascii="宋体" w:hAnsi="宋体"/>
          <w:color w:val="auto"/>
          <w:sz w:val="21"/>
          <w:szCs w:val="21"/>
          <w:highlight w:val="none"/>
        </w:rPr>
        <w:t xml:space="preserve">21.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Fonts w:hint="eastAsia" w:ascii="宋体" w:hAnsi="宋体"/>
          <w:color w:val="auto"/>
          <w:sz w:val="21"/>
          <w:szCs w:val="21"/>
          <w:highlight w:val="none"/>
        </w:rPr>
        <w:t>比选申请文件递交</w:t>
      </w:r>
      <w:bookmarkEnd w:id="664"/>
      <w:bookmarkEnd w:id="665"/>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666" w:name="_Toc251051540"/>
      <w:r>
        <w:rPr>
          <w:rFonts w:ascii="宋体" w:hAnsi="宋体"/>
          <w:b/>
          <w:color w:val="auto"/>
          <w:highlight w:val="none"/>
        </w:rPr>
        <w:t>否则作无效</w:t>
      </w:r>
      <w:r>
        <w:rPr>
          <w:rFonts w:hint="eastAsia" w:ascii="宋体" w:hAnsi="宋体"/>
          <w:b/>
          <w:color w:val="auto"/>
          <w:highlight w:val="none"/>
        </w:rPr>
        <w:t>比选文件处理</w:t>
      </w:r>
      <w:bookmarkEnd w:id="666"/>
      <w:r>
        <w:rPr>
          <w:rFonts w:hint="eastAsia" w:ascii="宋体" w:hAnsi="宋体"/>
          <w:b/>
          <w:color w:val="auto"/>
          <w:highlight w:val="none"/>
        </w:rPr>
        <w:t>。</w:t>
      </w:r>
    </w:p>
    <w:p>
      <w:pPr>
        <w:pStyle w:val="5"/>
        <w:spacing w:before="0" w:after="0" w:afterAutospacing="0"/>
        <w:ind w:left="0" w:right="0" w:firstLine="422" w:firstLineChars="200"/>
        <w:rPr>
          <w:rFonts w:ascii="宋体" w:hAnsi="宋体"/>
          <w:color w:val="auto"/>
          <w:sz w:val="21"/>
          <w:szCs w:val="21"/>
          <w:highlight w:val="none"/>
        </w:rPr>
      </w:pPr>
      <w:bookmarkStart w:id="667" w:name="_Toc390098446"/>
      <w:bookmarkStart w:id="668" w:name="_Toc385427820"/>
      <w:bookmarkStart w:id="669" w:name="_Toc383891195"/>
      <w:bookmarkStart w:id="670" w:name="_Toc375039091"/>
      <w:bookmarkStart w:id="671" w:name="_Toc25750615"/>
      <w:bookmarkStart w:id="672" w:name="_Toc24687"/>
      <w:bookmarkStart w:id="673" w:name="_Toc11013"/>
      <w:bookmarkStart w:id="674" w:name="_Toc13202"/>
      <w:bookmarkStart w:id="675" w:name="_Toc24630"/>
      <w:bookmarkStart w:id="676" w:name="_Toc9391"/>
      <w:bookmarkStart w:id="677" w:name="_Toc492478745"/>
      <w:bookmarkStart w:id="678" w:name="_Toc5267"/>
      <w:bookmarkStart w:id="679" w:name="_Toc12983530"/>
      <w:bookmarkStart w:id="680" w:name="_Toc16601"/>
      <w:bookmarkStart w:id="681" w:name="_Toc17785"/>
      <w:bookmarkStart w:id="682" w:name="_Toc25270"/>
      <w:bookmarkStart w:id="683" w:name="_Toc27425"/>
      <w:bookmarkStart w:id="684" w:name="_Toc16068"/>
      <w:bookmarkStart w:id="685" w:name="_Toc23699"/>
      <w:bookmarkStart w:id="686" w:name="_Toc30671"/>
      <w:bookmarkStart w:id="687" w:name="_Toc1920"/>
      <w:bookmarkStart w:id="688" w:name="_Toc27636"/>
      <w:bookmarkStart w:id="689" w:name="_Toc21819"/>
      <w:bookmarkStart w:id="690" w:name="_Toc11263"/>
      <w:bookmarkStart w:id="691" w:name="_Toc15466"/>
      <w:r>
        <w:rPr>
          <w:rFonts w:hint="eastAsia" w:ascii="宋体" w:hAnsi="宋体"/>
          <w:color w:val="auto"/>
          <w:sz w:val="21"/>
          <w:szCs w:val="21"/>
          <w:highlight w:val="none"/>
        </w:rPr>
        <w:t>22.</w:t>
      </w:r>
      <w:r>
        <w:rPr>
          <w:rFonts w:ascii="宋体" w:hAnsi="宋体"/>
          <w:color w:val="auto"/>
          <w:sz w:val="21"/>
          <w:szCs w:val="21"/>
          <w:highlight w:val="none"/>
        </w:rPr>
        <w:t>评审</w:t>
      </w:r>
      <w:bookmarkEnd w:id="667"/>
      <w:bookmarkEnd w:id="668"/>
      <w:bookmarkEnd w:id="669"/>
      <w:bookmarkEnd w:id="670"/>
      <w:r>
        <w:rPr>
          <w:rFonts w:ascii="宋体" w:hAnsi="宋体"/>
          <w:color w:val="auto"/>
          <w:sz w:val="21"/>
          <w:szCs w:val="21"/>
          <w:highlight w:val="none"/>
        </w:rPr>
        <w:t>程序</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tabs>
          <w:tab w:val="left" w:pos="8364"/>
        </w:tabs>
        <w:spacing w:before="0" w:after="0" w:afterAutospacing="0"/>
        <w:ind w:left="0" w:right="0" w:firstLine="420" w:firstLineChars="200"/>
        <w:rPr>
          <w:rFonts w:ascii="宋体" w:hAnsi="宋体"/>
          <w:b/>
          <w:color w:val="auto"/>
          <w:highlight w:val="none"/>
        </w:rPr>
      </w:pPr>
      <w:bookmarkStart w:id="692" w:name="_Toc375039092"/>
      <w:r>
        <w:rPr>
          <w:rFonts w:hint="eastAsia" w:ascii="宋体" w:hAnsi="宋体"/>
          <w:color w:val="auto"/>
          <w:highlight w:val="none"/>
        </w:rPr>
        <w:t>详见第六章《评分办法》。</w:t>
      </w:r>
      <w:bookmarkEnd w:id="692"/>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693" w:name="_Toc15"/>
      <w:bookmarkStart w:id="694" w:name="_Toc385427821"/>
      <w:bookmarkStart w:id="695" w:name="_Toc29239"/>
      <w:bookmarkStart w:id="696" w:name="_Toc390098447"/>
      <w:bookmarkStart w:id="697" w:name="_Toc24755"/>
      <w:bookmarkStart w:id="698" w:name="_Toc26137"/>
      <w:bookmarkStart w:id="699" w:name="_Toc27570"/>
      <w:bookmarkStart w:id="700" w:name="_Toc25047"/>
      <w:bookmarkStart w:id="701" w:name="_Toc14719"/>
      <w:bookmarkStart w:id="702" w:name="_Toc16072"/>
      <w:bookmarkStart w:id="703" w:name="_Toc492478746"/>
      <w:bookmarkStart w:id="704" w:name="_Toc18063"/>
      <w:bookmarkStart w:id="705" w:name="_Toc375039093"/>
      <w:bookmarkStart w:id="706" w:name="_Toc12983531"/>
      <w:bookmarkStart w:id="707" w:name="_Toc833"/>
      <w:bookmarkStart w:id="708" w:name="_Toc1456"/>
      <w:bookmarkStart w:id="709" w:name="_Toc25750616"/>
      <w:bookmarkStart w:id="710" w:name="_Toc383891196"/>
      <w:bookmarkStart w:id="711" w:name="_Toc17980"/>
      <w:bookmarkStart w:id="712" w:name="_Toc13421"/>
      <w:bookmarkStart w:id="713" w:name="_Toc5386"/>
      <w:bookmarkStart w:id="714" w:name="_Toc11716"/>
      <w:bookmarkStart w:id="715" w:name="_Toc29929"/>
      <w:bookmarkStart w:id="716" w:name="_Toc18803"/>
      <w:bookmarkStart w:id="717" w:name="_Toc8295"/>
      <w:r>
        <w:rPr>
          <w:rFonts w:ascii="宋体" w:hAnsi="宋体"/>
          <w:color w:val="auto"/>
          <w:sz w:val="21"/>
          <w:szCs w:val="21"/>
          <w:highlight w:val="none"/>
        </w:rPr>
        <w:t>与比选人和评审委员会的接触</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18" w:name="_Toc12555"/>
      <w:bookmarkStart w:id="719" w:name="_Toc654"/>
      <w:bookmarkStart w:id="720" w:name="_Toc20523"/>
      <w:bookmarkStart w:id="721" w:name="_Toc7858"/>
      <w:bookmarkStart w:id="722" w:name="_Toc12960"/>
      <w:bookmarkStart w:id="723" w:name="_Toc30207"/>
      <w:bookmarkStart w:id="724" w:name="_Toc390098448"/>
      <w:bookmarkStart w:id="725" w:name="_Toc29504"/>
      <w:bookmarkStart w:id="726" w:name="_Toc16963"/>
      <w:bookmarkStart w:id="727" w:name="_Toc12671"/>
      <w:bookmarkStart w:id="728" w:name="_Toc15988"/>
      <w:bookmarkStart w:id="729" w:name="_Toc25750617"/>
      <w:bookmarkStart w:id="730" w:name="_Toc18515"/>
      <w:bookmarkStart w:id="731" w:name="_Toc9941"/>
      <w:bookmarkStart w:id="732" w:name="_Toc12983532"/>
      <w:bookmarkStart w:id="733" w:name="_Toc12786"/>
      <w:bookmarkStart w:id="734" w:name="_Toc383891197"/>
      <w:bookmarkStart w:id="735" w:name="_Toc9602"/>
      <w:bookmarkStart w:id="736" w:name="_Toc12909"/>
      <w:bookmarkStart w:id="737" w:name="_Toc25734"/>
      <w:bookmarkStart w:id="738" w:name="_Toc385427822"/>
      <w:bookmarkStart w:id="739" w:name="_Toc21167"/>
      <w:bookmarkStart w:id="740" w:name="_Toc19810"/>
      <w:bookmarkStart w:id="741" w:name="_Toc492478747"/>
      <w:bookmarkStart w:id="742" w:name="_Toc378514937"/>
      <w:bookmarkStart w:id="743" w:name="_Toc294723156"/>
      <w:bookmarkStart w:id="744" w:name="_Toc375039094"/>
      <w:r>
        <w:rPr>
          <w:rFonts w:hint="eastAsia" w:ascii="宋体" w:hAnsi="宋体"/>
          <w:color w:val="auto"/>
          <w:sz w:val="21"/>
          <w:szCs w:val="21"/>
          <w:highlight w:val="none"/>
        </w:rPr>
        <w:t>评审过程保密</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45" w:name="_Toc1983"/>
      <w:bookmarkStart w:id="746" w:name="_Toc14860"/>
      <w:bookmarkStart w:id="747" w:name="_Toc13768"/>
      <w:bookmarkStart w:id="748" w:name="_Toc19574"/>
      <w:bookmarkStart w:id="749" w:name="_Toc30429"/>
      <w:bookmarkStart w:id="750" w:name="_Toc8827"/>
      <w:bookmarkStart w:id="751" w:name="_Toc23267"/>
      <w:bookmarkStart w:id="752" w:name="_Toc24327"/>
      <w:bookmarkStart w:id="753" w:name="_Toc383891198"/>
      <w:bookmarkStart w:id="754" w:name="_Toc22510"/>
      <w:bookmarkStart w:id="755" w:name="_Toc5983"/>
      <w:bookmarkStart w:id="756" w:name="_Toc6624"/>
      <w:bookmarkStart w:id="757" w:name="_Toc25750618"/>
      <w:bookmarkStart w:id="758" w:name="_Toc12983533"/>
      <w:bookmarkStart w:id="759" w:name="_Toc28898"/>
      <w:bookmarkStart w:id="760" w:name="_Toc28701"/>
      <w:bookmarkStart w:id="761" w:name="_Toc11077"/>
      <w:bookmarkStart w:id="762" w:name="_Toc385427823"/>
      <w:bookmarkStart w:id="763" w:name="_Toc492478748"/>
      <w:bookmarkStart w:id="764" w:name="_Toc14799"/>
      <w:bookmarkStart w:id="765" w:name="_Toc27670"/>
      <w:bookmarkStart w:id="766" w:name="_Toc390098449"/>
      <w:bookmarkStart w:id="767" w:name="_Toc28843"/>
      <w:bookmarkStart w:id="768" w:name="_Toc13743"/>
      <w:r>
        <w:rPr>
          <w:rFonts w:hint="eastAsia" w:ascii="宋体" w:hAnsi="宋体"/>
          <w:color w:val="auto"/>
          <w:sz w:val="21"/>
          <w:szCs w:val="21"/>
          <w:highlight w:val="none"/>
        </w:rPr>
        <w:t>比选申请文件的澄清</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69" w:name="_Toc18093"/>
      <w:bookmarkStart w:id="770" w:name="_Toc22681"/>
      <w:bookmarkStart w:id="771" w:name="_Toc5607"/>
      <w:bookmarkStart w:id="772" w:name="_Toc20519"/>
      <w:bookmarkStart w:id="773" w:name="_Toc390098450"/>
      <w:bookmarkStart w:id="774" w:name="_Toc26070"/>
      <w:bookmarkStart w:id="775" w:name="_Toc9661"/>
      <w:bookmarkStart w:id="776" w:name="_Toc30017"/>
      <w:bookmarkStart w:id="777" w:name="_Toc383891199"/>
      <w:bookmarkStart w:id="778" w:name="_Toc9040"/>
      <w:bookmarkStart w:id="779" w:name="_Toc12983534"/>
      <w:bookmarkStart w:id="780" w:name="_Toc26318"/>
      <w:bookmarkStart w:id="781" w:name="_Toc1915"/>
      <w:bookmarkStart w:id="782" w:name="_Toc5926"/>
      <w:bookmarkStart w:id="783" w:name="_Toc25750619"/>
      <w:bookmarkStart w:id="784" w:name="_Toc12795"/>
      <w:bookmarkStart w:id="785" w:name="_Toc16884"/>
      <w:bookmarkStart w:id="786" w:name="_Toc28992"/>
      <w:bookmarkStart w:id="787" w:name="_Toc29146"/>
      <w:bookmarkStart w:id="788" w:name="_Toc4397"/>
      <w:bookmarkStart w:id="789" w:name="_Toc5437"/>
      <w:bookmarkStart w:id="790" w:name="_Toc6908"/>
      <w:bookmarkStart w:id="791" w:name="_Toc385427824"/>
      <w:bookmarkStart w:id="792" w:name="_Toc492478749"/>
      <w:r>
        <w:rPr>
          <w:rFonts w:hint="eastAsia" w:ascii="宋体" w:hAnsi="宋体"/>
          <w:color w:val="auto"/>
          <w:sz w:val="21"/>
          <w:szCs w:val="21"/>
          <w:highlight w:val="none"/>
        </w:rPr>
        <w:t>比选申请文件响应性的确定</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93" w:name="_Toc23956"/>
      <w:bookmarkStart w:id="794" w:name="_Toc31646"/>
      <w:bookmarkStart w:id="795" w:name="_Toc17236"/>
      <w:bookmarkStart w:id="796" w:name="_Toc20810"/>
      <w:bookmarkStart w:id="797" w:name="_Toc20874"/>
      <w:bookmarkStart w:id="798" w:name="_Toc390098451"/>
      <w:bookmarkStart w:id="799" w:name="_Toc15051"/>
      <w:bookmarkStart w:id="800" w:name="_Toc15778"/>
      <w:bookmarkStart w:id="801" w:name="_Toc21468"/>
      <w:bookmarkStart w:id="802" w:name="_Toc19477"/>
      <w:bookmarkStart w:id="803" w:name="_Toc25750620"/>
      <w:bookmarkStart w:id="804" w:name="_Toc26239"/>
      <w:bookmarkStart w:id="805" w:name="_Toc1027"/>
      <w:bookmarkStart w:id="806" w:name="_Toc12167"/>
      <w:bookmarkStart w:id="807" w:name="_Toc492478750"/>
      <w:bookmarkStart w:id="808" w:name="_Toc22146"/>
      <w:bookmarkStart w:id="809" w:name="_Toc20912"/>
      <w:bookmarkStart w:id="810" w:name="_Toc23808"/>
      <w:bookmarkStart w:id="811" w:name="_Toc385427825"/>
      <w:bookmarkStart w:id="812" w:name="_Toc12983535"/>
      <w:bookmarkStart w:id="813" w:name="_Toc22063"/>
      <w:bookmarkStart w:id="814" w:name="_Toc23999"/>
      <w:bookmarkStart w:id="815" w:name="_Toc29398"/>
      <w:bookmarkStart w:id="816" w:name="_Toc383891200"/>
      <w:r>
        <w:rPr>
          <w:rFonts w:hint="eastAsia" w:ascii="宋体" w:hAnsi="宋体"/>
          <w:color w:val="auto"/>
          <w:sz w:val="21"/>
          <w:szCs w:val="21"/>
          <w:highlight w:val="none"/>
        </w:rPr>
        <w:t>比选申请文件计算错误的修正</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hint="eastAsia" w:ascii="宋体" w:hAnsi="宋体" w:eastAsia="宋体" w:cs="Arial"/>
          <w:color w:val="auto"/>
          <w:highlight w:val="none"/>
          <w:lang w:eastAsia="zh-CN"/>
        </w:rPr>
      </w:pPr>
      <w:r>
        <w:rPr>
          <w:rFonts w:hint="eastAsia" w:ascii="宋体" w:hAnsi="宋体" w:cs="Arial"/>
          <w:color w:val="auto"/>
          <w:highlight w:val="none"/>
        </w:rPr>
        <w:t>27.2 按上述修正错误的规则对比选申请报价进行修正。评标价格及中标价均以修正后的报价为准。如比选申请人不接受按以上规则确定的评标价格和中标价，则其比选申请将被拒绝</w:t>
      </w:r>
      <w:r>
        <w:rPr>
          <w:rFonts w:hint="eastAsia" w:ascii="宋体" w:hAnsi="宋体" w:cs="Arial"/>
          <w:color w:val="auto"/>
          <w:highlight w:val="none"/>
          <w:lang w:eastAsia="zh-CN"/>
        </w:rPr>
        <w:t>。</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17" w:name="_Toc4958"/>
      <w:bookmarkStart w:id="818" w:name="_Toc383891201"/>
      <w:bookmarkStart w:id="819" w:name="_Toc9812"/>
      <w:bookmarkStart w:id="820" w:name="_Toc19936"/>
      <w:bookmarkStart w:id="821" w:name="_Toc12983536"/>
      <w:bookmarkStart w:id="822" w:name="_Toc29276"/>
      <w:bookmarkStart w:id="823" w:name="_Toc385427826"/>
      <w:bookmarkStart w:id="824" w:name="_Toc9737"/>
      <w:bookmarkStart w:id="825" w:name="_Toc492478751"/>
      <w:bookmarkStart w:id="826" w:name="_Toc23907"/>
      <w:bookmarkStart w:id="827" w:name="_Toc20444"/>
      <w:bookmarkStart w:id="828" w:name="_Toc28723"/>
      <w:bookmarkStart w:id="829" w:name="_Toc5319"/>
      <w:bookmarkStart w:id="830" w:name="_Toc3258"/>
      <w:bookmarkStart w:id="831" w:name="_Toc24176"/>
      <w:bookmarkStart w:id="832" w:name="_Toc22994"/>
      <w:bookmarkStart w:id="833" w:name="_Toc20881"/>
      <w:bookmarkStart w:id="834" w:name="_Toc27112"/>
      <w:bookmarkStart w:id="835" w:name="_Toc1004"/>
      <w:bookmarkStart w:id="836" w:name="_Toc16418"/>
      <w:bookmarkStart w:id="837" w:name="_Toc390098452"/>
      <w:bookmarkStart w:id="838" w:name="_Toc25750621"/>
      <w:bookmarkStart w:id="839" w:name="_Toc8959"/>
      <w:bookmarkStart w:id="840" w:name="_Toc20854"/>
      <w:r>
        <w:rPr>
          <w:rFonts w:hint="eastAsia" w:ascii="宋体" w:hAnsi="宋体"/>
          <w:color w:val="auto"/>
          <w:sz w:val="21"/>
          <w:szCs w:val="21"/>
          <w:highlight w:val="none"/>
        </w:rPr>
        <w:t>比选申请文件的评价与比较</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742"/>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41" w:name="_Toc3358"/>
      <w:bookmarkStart w:id="842" w:name="_Toc32344"/>
      <w:bookmarkStart w:id="843" w:name="_Toc17460"/>
      <w:bookmarkStart w:id="844" w:name="_Toc22500"/>
      <w:bookmarkStart w:id="845" w:name="_Toc385427827"/>
      <w:bookmarkStart w:id="846" w:name="_Toc15146"/>
      <w:bookmarkStart w:id="847" w:name="_Toc8845"/>
      <w:bookmarkStart w:id="848" w:name="_Toc11657"/>
      <w:bookmarkStart w:id="849" w:name="_Toc383891202"/>
      <w:bookmarkStart w:id="850" w:name="_Toc31090"/>
      <w:bookmarkStart w:id="851" w:name="_Toc492478752"/>
      <w:bookmarkStart w:id="852" w:name="_Toc31774"/>
      <w:bookmarkStart w:id="853" w:name="_Toc25750622"/>
      <w:bookmarkStart w:id="854" w:name="_Toc19322"/>
      <w:bookmarkStart w:id="855" w:name="_Toc27803"/>
      <w:bookmarkStart w:id="856" w:name="_Toc507"/>
      <w:bookmarkStart w:id="857" w:name="_Toc28489"/>
      <w:bookmarkStart w:id="858" w:name="_Toc27289"/>
      <w:bookmarkStart w:id="859" w:name="_Toc14300"/>
      <w:bookmarkStart w:id="860" w:name="_Toc8074"/>
      <w:bookmarkStart w:id="861" w:name="_Toc1450"/>
      <w:bookmarkStart w:id="862" w:name="_Toc11010"/>
      <w:bookmarkStart w:id="863" w:name="_Toc12983537"/>
      <w:bookmarkStart w:id="864" w:name="_Toc390098453"/>
      <w:r>
        <w:rPr>
          <w:rFonts w:hint="eastAsia" w:ascii="宋体" w:hAnsi="宋体"/>
          <w:color w:val="auto"/>
          <w:sz w:val="21"/>
          <w:szCs w:val="21"/>
          <w:highlight w:val="none"/>
        </w:rPr>
        <w:t>定标</w:t>
      </w:r>
      <w:bookmarkEnd w:id="743"/>
      <w:bookmarkEnd w:id="744"/>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65" w:name="_Toc22182"/>
      <w:bookmarkStart w:id="866" w:name="_Toc37"/>
      <w:bookmarkStart w:id="867" w:name="_Toc15932"/>
      <w:bookmarkStart w:id="868" w:name="_Toc3761"/>
      <w:bookmarkStart w:id="869" w:name="_Toc19634"/>
      <w:bookmarkStart w:id="870" w:name="_Toc17823"/>
      <w:bookmarkStart w:id="871" w:name="_Toc390098454"/>
      <w:bookmarkStart w:id="872" w:name="_Toc12983538"/>
      <w:bookmarkStart w:id="873" w:name="_Toc26470"/>
      <w:bookmarkStart w:id="874" w:name="_Toc375039095"/>
      <w:bookmarkStart w:id="875" w:name="_Toc14042"/>
      <w:bookmarkStart w:id="876" w:name="_Toc385427828"/>
      <w:bookmarkStart w:id="877" w:name="_Toc1215"/>
      <w:bookmarkStart w:id="878" w:name="_Toc21947"/>
      <w:bookmarkStart w:id="879" w:name="_Toc16732"/>
      <w:bookmarkStart w:id="880" w:name="_Toc18192"/>
      <w:bookmarkStart w:id="881" w:name="_Toc13986"/>
      <w:bookmarkStart w:id="882" w:name="_Toc5172"/>
      <w:bookmarkStart w:id="883" w:name="_Toc27664"/>
      <w:bookmarkStart w:id="884" w:name="_Toc21142"/>
      <w:bookmarkStart w:id="885" w:name="_Toc383891203"/>
      <w:bookmarkStart w:id="886" w:name="_Toc492478753"/>
      <w:bookmarkStart w:id="887" w:name="_Toc5257"/>
      <w:bookmarkStart w:id="888" w:name="_Toc25750623"/>
      <w:bookmarkStart w:id="889" w:name="_Toc3030"/>
      <w:r>
        <w:rPr>
          <w:rFonts w:hint="eastAsia" w:ascii="宋体" w:hAnsi="宋体"/>
          <w:color w:val="auto"/>
          <w:sz w:val="21"/>
          <w:szCs w:val="21"/>
          <w:highlight w:val="none"/>
        </w:rPr>
        <w:t>重新</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hint="eastAsia" w:ascii="宋体" w:hAnsi="宋体"/>
          <w:color w:val="auto"/>
          <w:sz w:val="21"/>
          <w:szCs w:val="21"/>
          <w:highlight w:val="none"/>
        </w:rPr>
        <w:t>比选</w:t>
      </w:r>
      <w:bookmarkEnd w:id="888"/>
      <w:bookmarkEnd w:id="88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30.2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使得比选申请明显缺乏竞争性的（当有效比选申请不足三</w:t>
      </w:r>
      <w:r>
        <w:rPr>
          <w:rFonts w:hint="eastAsia" w:ascii="宋体" w:hAnsi="宋体"/>
          <w:color w:val="auto"/>
          <w:highlight w:val="none"/>
        </w:rPr>
        <w:t>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 比选文件中规定的其他情况。</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90" w:name="_Toc5959"/>
      <w:bookmarkStart w:id="891" w:name="_Toc14235"/>
      <w:bookmarkStart w:id="892" w:name="_Toc20979"/>
      <w:bookmarkStart w:id="893" w:name="_Toc25257"/>
      <w:bookmarkStart w:id="894" w:name="_Toc12983539"/>
      <w:bookmarkStart w:id="895" w:name="_Toc1116"/>
      <w:bookmarkStart w:id="896" w:name="_Toc1945"/>
      <w:bookmarkStart w:id="897" w:name="_Toc11126"/>
      <w:bookmarkStart w:id="898" w:name="_Toc10962"/>
      <w:bookmarkStart w:id="899" w:name="_Toc375039096"/>
      <w:bookmarkStart w:id="900" w:name="_Toc12031"/>
      <w:bookmarkStart w:id="901" w:name="_Toc14454"/>
      <w:bookmarkStart w:id="902" w:name="_Toc385427829"/>
      <w:bookmarkStart w:id="903" w:name="_Toc2422"/>
      <w:bookmarkStart w:id="904" w:name="_Toc17042"/>
      <w:bookmarkStart w:id="905" w:name="_Toc383891204"/>
      <w:bookmarkStart w:id="906" w:name="_Toc26954"/>
      <w:bookmarkStart w:id="907" w:name="_Toc390098455"/>
      <w:bookmarkStart w:id="908" w:name="_Toc31757"/>
      <w:bookmarkStart w:id="909" w:name="_Toc492478754"/>
      <w:bookmarkStart w:id="910" w:name="_Toc3769"/>
      <w:bookmarkStart w:id="911" w:name="_Toc26919"/>
      <w:bookmarkStart w:id="912" w:name="_Toc6886"/>
      <w:bookmarkStart w:id="913" w:name="_Toc25750624"/>
      <w:bookmarkStart w:id="914" w:name="_Toc22389"/>
      <w:r>
        <w:rPr>
          <w:rFonts w:hint="eastAsia" w:ascii="宋体" w:hAnsi="宋体"/>
          <w:color w:val="auto"/>
          <w:sz w:val="21"/>
          <w:szCs w:val="21"/>
          <w:highlight w:val="none"/>
        </w:rPr>
        <w:t>不再</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ascii="宋体" w:hAnsi="宋体"/>
          <w:color w:val="auto"/>
          <w:sz w:val="21"/>
          <w:szCs w:val="21"/>
          <w:highlight w:val="none"/>
        </w:rPr>
        <w:t>比选</w:t>
      </w:r>
      <w:bookmarkEnd w:id="913"/>
      <w:bookmarkEnd w:id="914"/>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915" w:name="_Toc31958"/>
      <w:bookmarkStart w:id="916" w:name="_Toc8834"/>
      <w:bookmarkStart w:id="917" w:name="_Toc12983540"/>
      <w:bookmarkStart w:id="918" w:name="_Toc6000"/>
      <w:bookmarkStart w:id="919" w:name="_Toc22975"/>
      <w:bookmarkStart w:id="920" w:name="_Toc12421"/>
      <w:bookmarkStart w:id="921" w:name="_Toc18800"/>
      <w:bookmarkStart w:id="922" w:name="_Toc383891205"/>
      <w:bookmarkStart w:id="923" w:name="_Toc4743"/>
      <w:bookmarkStart w:id="924" w:name="_Toc25750625"/>
      <w:bookmarkStart w:id="925" w:name="_Toc27839"/>
      <w:bookmarkStart w:id="926" w:name="_Toc25431"/>
      <w:bookmarkStart w:id="927" w:name="_Toc2326"/>
      <w:bookmarkStart w:id="928" w:name="_Toc9113"/>
      <w:bookmarkStart w:id="929" w:name="_Toc375039097"/>
      <w:bookmarkStart w:id="930" w:name="_Toc385427830"/>
      <w:bookmarkStart w:id="931" w:name="_Toc1190"/>
      <w:bookmarkStart w:id="932" w:name="_Toc24580"/>
      <w:bookmarkStart w:id="933" w:name="_Toc19952"/>
      <w:bookmarkStart w:id="934" w:name="_Toc21516"/>
      <w:bookmarkStart w:id="935" w:name="_Toc390098456"/>
      <w:bookmarkStart w:id="936" w:name="_Toc492478755"/>
      <w:bookmarkStart w:id="937" w:name="_Toc24681"/>
      <w:bookmarkStart w:id="938" w:name="_Toc30278"/>
      <w:bookmarkStart w:id="939" w:name="_Toc26653"/>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5"/>
        <w:spacing w:before="0" w:after="0" w:afterAutospacing="0"/>
        <w:ind w:left="0" w:right="0" w:firstLine="422" w:firstLineChars="200"/>
        <w:rPr>
          <w:rFonts w:ascii="宋体" w:hAnsi="宋体"/>
          <w:color w:val="auto"/>
          <w:sz w:val="21"/>
          <w:szCs w:val="21"/>
          <w:highlight w:val="none"/>
        </w:rPr>
      </w:pPr>
      <w:bookmarkStart w:id="940" w:name="_Toc26525"/>
      <w:bookmarkStart w:id="941" w:name="_Toc21975"/>
      <w:bookmarkStart w:id="942" w:name="_Toc8938"/>
      <w:bookmarkStart w:id="943" w:name="_Toc22688"/>
      <w:bookmarkStart w:id="944" w:name="_Toc25750626"/>
      <w:bookmarkStart w:id="945" w:name="_Toc31011"/>
      <w:bookmarkStart w:id="946" w:name="_Toc28661"/>
      <w:bookmarkStart w:id="947" w:name="_Toc30026"/>
      <w:bookmarkStart w:id="948" w:name="_Toc26143"/>
      <w:bookmarkStart w:id="949" w:name="_Toc10522"/>
      <w:bookmarkStart w:id="950" w:name="_Toc21728"/>
      <w:bookmarkStart w:id="951" w:name="_Toc30743"/>
      <w:bookmarkStart w:id="952" w:name="_Toc385427831"/>
      <w:bookmarkStart w:id="953" w:name="_Toc383891206"/>
      <w:bookmarkStart w:id="954" w:name="_Toc1269"/>
      <w:bookmarkStart w:id="955" w:name="_Toc11795"/>
      <w:bookmarkStart w:id="956" w:name="_Toc13914"/>
      <w:bookmarkStart w:id="957" w:name="_Toc390098457"/>
      <w:bookmarkStart w:id="958" w:name="_Toc22323"/>
      <w:bookmarkStart w:id="959" w:name="_Toc20642"/>
      <w:bookmarkStart w:id="960" w:name="_Toc17305"/>
      <w:bookmarkStart w:id="961" w:name="_Toc12983541"/>
      <w:bookmarkStart w:id="962" w:name="_Toc375039098"/>
      <w:bookmarkStart w:id="963" w:name="_Toc18878"/>
      <w:bookmarkStart w:id="964" w:name="_Toc492478756"/>
      <w:r>
        <w:rPr>
          <w:rFonts w:hint="eastAsia" w:ascii="宋体" w:hAnsi="宋体"/>
          <w:color w:val="auto"/>
          <w:sz w:val="21"/>
          <w:szCs w:val="21"/>
          <w:highlight w:val="none"/>
        </w:rPr>
        <w:t>32. 合同授予标准</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color w:val="auto"/>
          <w:sz w:val="21"/>
          <w:szCs w:val="21"/>
          <w:highlight w:val="none"/>
        </w:rPr>
      </w:pPr>
      <w:bookmarkStart w:id="965" w:name="_Toc13417"/>
      <w:bookmarkStart w:id="966" w:name="_Toc383891207"/>
      <w:bookmarkStart w:id="967" w:name="_Toc11913"/>
      <w:bookmarkStart w:id="968" w:name="_Toc377"/>
      <w:bookmarkStart w:id="969" w:name="_Toc19128"/>
      <w:bookmarkStart w:id="970" w:name="_Toc375039099"/>
      <w:bookmarkStart w:id="971" w:name="_Toc3869"/>
      <w:bookmarkStart w:id="972" w:name="_Toc19774"/>
      <w:bookmarkStart w:id="973" w:name="_Toc25797"/>
      <w:bookmarkStart w:id="974" w:name="_Toc385427832"/>
      <w:bookmarkStart w:id="975" w:name="_Toc31336"/>
      <w:bookmarkStart w:id="976" w:name="_Toc17153"/>
      <w:bookmarkStart w:id="977" w:name="_Toc492478757"/>
      <w:bookmarkStart w:id="978" w:name="_Toc23649"/>
      <w:bookmarkStart w:id="979" w:name="_Toc24183"/>
      <w:bookmarkStart w:id="980" w:name="_Toc25750627"/>
      <w:bookmarkStart w:id="981" w:name="_Toc390098458"/>
      <w:bookmarkStart w:id="982" w:name="_Toc14832"/>
      <w:bookmarkStart w:id="983" w:name="_Toc1873"/>
      <w:bookmarkStart w:id="984" w:name="_Toc17818"/>
      <w:bookmarkStart w:id="985" w:name="_Toc18977"/>
      <w:bookmarkStart w:id="986" w:name="_Toc16111"/>
      <w:bookmarkStart w:id="987" w:name="_Toc14301"/>
      <w:bookmarkStart w:id="988" w:name="_Toc14325"/>
      <w:bookmarkStart w:id="989" w:name="_Toc12983542"/>
      <w:r>
        <w:rPr>
          <w:rFonts w:hint="eastAsia" w:ascii="宋体" w:hAnsi="宋体"/>
          <w:color w:val="auto"/>
          <w:sz w:val="21"/>
          <w:szCs w:val="21"/>
          <w:highlight w:val="none"/>
        </w:rPr>
        <w:t>33. 接受和否决任何或所有比选申请的权力</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990" w:name="_Toc385427833"/>
      <w:bookmarkStart w:id="991" w:name="_Toc32424"/>
      <w:bookmarkStart w:id="992" w:name="_Toc20680"/>
      <w:bookmarkStart w:id="993" w:name="_Toc921"/>
      <w:bookmarkStart w:id="994" w:name="_Toc375039100"/>
      <w:bookmarkStart w:id="995" w:name="_Toc22657"/>
      <w:bookmarkStart w:id="996" w:name="_Toc13605"/>
      <w:bookmarkStart w:id="997" w:name="_Toc673"/>
      <w:bookmarkStart w:id="998" w:name="_Toc21798"/>
      <w:bookmarkStart w:id="999" w:name="_Toc5061"/>
      <w:bookmarkStart w:id="1000" w:name="_Toc12065"/>
      <w:bookmarkStart w:id="1001" w:name="_Toc10348"/>
      <w:bookmarkStart w:id="1002" w:name="_Toc19556"/>
      <w:bookmarkStart w:id="1003" w:name="_Toc13596"/>
      <w:bookmarkStart w:id="1004" w:name="_Toc492478758"/>
      <w:bookmarkStart w:id="1005" w:name="_Toc9636"/>
      <w:bookmarkStart w:id="1006" w:name="_Toc390098459"/>
      <w:bookmarkStart w:id="1007" w:name="_Toc19943"/>
      <w:bookmarkStart w:id="1008" w:name="_Toc17953"/>
      <w:bookmarkStart w:id="1009" w:name="_Toc12983543"/>
      <w:bookmarkStart w:id="1010" w:name="_Toc25750628"/>
      <w:bookmarkStart w:id="1011" w:name="_Toc383891208"/>
      <w:bookmarkStart w:id="1012" w:name="_Toc27683"/>
      <w:bookmarkStart w:id="1013" w:name="_Toc16296"/>
      <w:bookmarkStart w:id="1014" w:name="_Toc2061"/>
      <w:r>
        <w:rPr>
          <w:rFonts w:hint="eastAsia" w:ascii="宋体" w:hAnsi="宋体"/>
          <w:color w:val="auto"/>
          <w:sz w:val="21"/>
          <w:szCs w:val="21"/>
          <w:highlight w:val="none"/>
        </w:rPr>
        <w:t>中选通知书</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1015" w:name="_Toc8628"/>
      <w:bookmarkStart w:id="1016" w:name="_Toc375039101"/>
      <w:bookmarkStart w:id="1017" w:name="_Toc4190"/>
      <w:bookmarkStart w:id="1018" w:name="_Toc25750629"/>
      <w:bookmarkStart w:id="1019" w:name="_Toc22442"/>
      <w:bookmarkStart w:id="1020" w:name="_Toc1862"/>
      <w:bookmarkStart w:id="1021" w:name="_Toc29993"/>
      <w:bookmarkStart w:id="1022" w:name="_Toc24885"/>
      <w:bookmarkStart w:id="1023" w:name="_Toc24240"/>
      <w:bookmarkStart w:id="1024" w:name="_Toc21217"/>
      <w:bookmarkStart w:id="1025" w:name="_Toc5767"/>
      <w:bookmarkStart w:id="1026" w:name="_Toc1780"/>
      <w:bookmarkStart w:id="1027" w:name="_Toc21570"/>
      <w:bookmarkStart w:id="1028" w:name="_Toc30862"/>
      <w:bookmarkStart w:id="1029" w:name="_Toc390098460"/>
      <w:bookmarkStart w:id="1030" w:name="_Toc5617"/>
      <w:bookmarkStart w:id="1031" w:name="_Toc383891209"/>
      <w:bookmarkStart w:id="1032" w:name="_Toc28815"/>
      <w:bookmarkStart w:id="1033" w:name="_Toc385427834"/>
      <w:bookmarkStart w:id="1034" w:name="_Toc12334"/>
      <w:bookmarkStart w:id="1035" w:name="_Toc12983544"/>
      <w:bookmarkStart w:id="1036" w:name="_Toc25208"/>
      <w:bookmarkStart w:id="1037" w:name="_Toc15048"/>
      <w:bookmarkStart w:id="1038" w:name="_Toc18694"/>
      <w:bookmarkStart w:id="1039" w:name="_Toc492478759"/>
      <w:r>
        <w:rPr>
          <w:rFonts w:hint="eastAsia" w:ascii="宋体" w:hAnsi="宋体"/>
          <w:color w:val="auto"/>
          <w:sz w:val="21"/>
          <w:szCs w:val="21"/>
          <w:highlight w:val="none"/>
        </w:rPr>
        <w:t>签订合同</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1040" w:name="_Toc25750630"/>
      <w:bookmarkStart w:id="1041" w:name="_Toc16589"/>
      <w:bookmarkStart w:id="1042" w:name="_Toc31814"/>
      <w:bookmarkStart w:id="1043" w:name="_Toc385427835"/>
      <w:bookmarkStart w:id="1044" w:name="_Toc5576"/>
      <w:bookmarkStart w:id="1045" w:name="_Toc26069"/>
      <w:bookmarkStart w:id="1046" w:name="_Toc11412"/>
      <w:bookmarkStart w:id="1047" w:name="_Toc24750"/>
      <w:bookmarkStart w:id="1048" w:name="_Toc12983545"/>
      <w:bookmarkStart w:id="1049" w:name="_Toc20178"/>
      <w:bookmarkStart w:id="1050" w:name="_Toc9433"/>
      <w:bookmarkStart w:id="1051" w:name="_Toc492478760"/>
      <w:bookmarkStart w:id="1052" w:name="_Toc25483"/>
      <w:bookmarkStart w:id="1053" w:name="_Toc9981"/>
      <w:bookmarkStart w:id="1054" w:name="_Toc383891210"/>
      <w:bookmarkStart w:id="1055" w:name="_Toc6599"/>
      <w:bookmarkStart w:id="1056" w:name="_Toc8104"/>
      <w:bookmarkStart w:id="1057" w:name="_Toc23817"/>
      <w:bookmarkStart w:id="1058" w:name="_Toc390098461"/>
      <w:bookmarkStart w:id="1059" w:name="_Toc16371"/>
      <w:bookmarkStart w:id="1060" w:name="_Toc17281"/>
      <w:bookmarkStart w:id="1061" w:name="_Toc11079"/>
      <w:bookmarkStart w:id="1062" w:name="_Toc29857"/>
      <w:bookmarkStart w:id="1063" w:name="_Toc375039102"/>
      <w:bookmarkStart w:id="1064" w:name="_Toc25632"/>
      <w:r>
        <w:rPr>
          <w:rFonts w:hint="eastAsia" w:ascii="宋体" w:hAnsi="宋体"/>
          <w:color w:val="auto"/>
          <w:sz w:val="21"/>
          <w:szCs w:val="21"/>
          <w:highlight w:val="none"/>
        </w:rPr>
        <w:t>履约担保</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全部货物验收合格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全部货物验收合格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1065" w:name="_Toc19122"/>
      <w:bookmarkStart w:id="1066" w:name="_Toc16212"/>
      <w:bookmarkStart w:id="1067" w:name="_Toc16584"/>
      <w:bookmarkStart w:id="1068" w:name="_Toc10399"/>
      <w:bookmarkStart w:id="1069" w:name="_Toc375039103"/>
      <w:bookmarkStart w:id="1070" w:name="_Toc25750631"/>
      <w:bookmarkStart w:id="1071" w:name="_Toc26808"/>
      <w:bookmarkStart w:id="1072" w:name="_Toc390098462"/>
      <w:bookmarkStart w:id="1073" w:name="_Toc8178"/>
      <w:bookmarkStart w:id="1074" w:name="_Toc13615"/>
      <w:bookmarkStart w:id="1075" w:name="_Toc10480"/>
      <w:bookmarkStart w:id="1076" w:name="_Toc385427836"/>
      <w:bookmarkStart w:id="1077" w:name="_Toc25988"/>
      <w:bookmarkStart w:id="1078" w:name="_Toc17958"/>
      <w:bookmarkStart w:id="1079" w:name="_Toc30169"/>
      <w:bookmarkStart w:id="1080" w:name="_Toc383891211"/>
      <w:bookmarkStart w:id="1081" w:name="_Toc492478761"/>
      <w:bookmarkStart w:id="1082" w:name="_Toc2637"/>
      <w:bookmarkStart w:id="1083" w:name="_Toc21294"/>
      <w:bookmarkStart w:id="1084" w:name="_Toc23115"/>
      <w:bookmarkStart w:id="1085" w:name="_Toc11354"/>
      <w:bookmarkStart w:id="1086" w:name="_Toc12983546"/>
      <w:bookmarkStart w:id="1087" w:name="_Toc20351"/>
      <w:bookmarkStart w:id="1088" w:name="_Toc24400"/>
      <w:bookmarkStart w:id="1089" w:name="_Toc25990"/>
      <w:r>
        <w:rPr>
          <w:rFonts w:hint="eastAsia" w:ascii="宋体" w:hAnsi="宋体"/>
          <w:color w:val="auto"/>
          <w:sz w:val="21"/>
          <w:szCs w:val="21"/>
          <w:highlight w:val="none"/>
        </w:rPr>
        <w:t>其他</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分包：本项目不允许分包、禁止转包。37.5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2"/>
        <w:pageBreakBefore/>
        <w:ind w:right="-57" w:firstLine="0"/>
        <w:jc w:val="center"/>
        <w:outlineLvl w:val="0"/>
        <w:rPr>
          <w:rStyle w:val="38"/>
          <w:rFonts w:ascii="宋体" w:hAnsi="宋体" w:eastAsia="宋体"/>
          <w:color w:val="auto"/>
          <w:highlight w:val="none"/>
        </w:rPr>
      </w:pPr>
      <w:bookmarkStart w:id="1090" w:name="_Toc1179"/>
      <w:bookmarkStart w:id="1091" w:name="_Toc15740"/>
      <w:bookmarkStart w:id="1092" w:name="_Toc7547"/>
      <w:bookmarkStart w:id="1093" w:name="_Toc13323"/>
      <w:bookmarkStart w:id="1094" w:name="_Toc12281"/>
      <w:bookmarkStart w:id="1095" w:name="_Toc9725"/>
      <w:bookmarkStart w:id="1096" w:name="_Toc16340"/>
      <w:bookmarkStart w:id="1097" w:name="_Toc4003"/>
      <w:bookmarkStart w:id="1098" w:name="_Toc21919"/>
      <w:bookmarkStart w:id="1099" w:name="_Toc14991"/>
      <w:bookmarkStart w:id="1100" w:name="_Toc23292"/>
      <w:bookmarkStart w:id="1101" w:name="_Toc17022"/>
      <w:bookmarkStart w:id="1102" w:name="_Toc25750632"/>
      <w:bookmarkStart w:id="1103" w:name="_Toc11424"/>
      <w:bookmarkStart w:id="1104" w:name="_Toc9991"/>
      <w:bookmarkStart w:id="1105" w:name="_Toc9458"/>
      <w:bookmarkStart w:id="1106" w:name="_Toc7315"/>
      <w:bookmarkStart w:id="1107" w:name="_Toc25920"/>
      <w:bookmarkStart w:id="1108" w:name="_Toc28464"/>
      <w:r>
        <w:rPr>
          <w:rStyle w:val="38"/>
          <w:rFonts w:hint="eastAsia" w:ascii="宋体" w:hAnsi="宋体" w:eastAsia="宋体"/>
          <w:color w:val="auto"/>
          <w:highlight w:val="none"/>
        </w:rPr>
        <w:t>第三章合同条款及格式</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spacing w:before="0"/>
        <w:ind w:right="0" w:firstLine="200"/>
        <w:jc w:val="center"/>
        <w:outlineLvl w:val="1"/>
        <w:rPr>
          <w:rFonts w:ascii="宋体" w:hAnsi="宋体"/>
          <w:b/>
          <w:color w:val="auto"/>
          <w:sz w:val="24"/>
          <w:szCs w:val="24"/>
          <w:highlight w:val="none"/>
        </w:rPr>
      </w:pPr>
      <w:bookmarkStart w:id="1109" w:name="_Toc15840"/>
      <w:bookmarkStart w:id="1110" w:name="_Toc25750633"/>
      <w:bookmarkStart w:id="1111" w:name="_Toc31368"/>
      <w:bookmarkStart w:id="1112" w:name="_Toc3488"/>
      <w:bookmarkStart w:id="1113" w:name="_Toc6190"/>
      <w:bookmarkStart w:id="1114" w:name="_Toc20060"/>
      <w:bookmarkStart w:id="1115" w:name="_Toc14463"/>
      <w:bookmarkStart w:id="1116" w:name="_Toc29797"/>
      <w:bookmarkStart w:id="1117" w:name="_Toc6950"/>
      <w:bookmarkStart w:id="1118" w:name="_Toc7587"/>
      <w:bookmarkStart w:id="1119" w:name="_Toc32403"/>
      <w:bookmarkStart w:id="1120" w:name="_Toc2618"/>
      <w:bookmarkStart w:id="1121" w:name="_Toc25828"/>
      <w:bookmarkStart w:id="1122" w:name="_Toc1289"/>
      <w:bookmarkStart w:id="1123" w:name="_Toc410"/>
      <w:bookmarkStart w:id="1124" w:name="_Toc4026"/>
      <w:bookmarkStart w:id="1125" w:name="_Toc12983547"/>
      <w:bookmarkStart w:id="1126" w:name="_Toc7236"/>
      <w:bookmarkStart w:id="1127" w:name="_Toc13761"/>
      <w:bookmarkStart w:id="1128" w:name="_Toc8999"/>
      <w:r>
        <w:rPr>
          <w:rFonts w:hint="eastAsia" w:ascii="宋体" w:hAnsi="宋体"/>
          <w:b/>
          <w:color w:val="auto"/>
          <w:sz w:val="24"/>
          <w:szCs w:val="24"/>
          <w:highlight w:val="none"/>
        </w:rPr>
        <w:t>一、合同协议书</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w:t>
      </w:r>
      <w:r>
        <w:rPr>
          <w:rFonts w:hint="eastAsia" w:ascii="宋体" w:hAnsi="宋体"/>
          <w:color w:val="auto"/>
          <w:highlight w:val="none"/>
          <w:lang w:eastAsia="zh-CN"/>
        </w:rPr>
        <w:t>南宁轨道交通运营有限公司</w:t>
      </w:r>
      <w:r>
        <w:rPr>
          <w:rFonts w:hint="eastAsia" w:ascii="宋体" w:hAnsi="宋体"/>
          <w:color w:val="auto"/>
          <w:highlight w:val="none"/>
        </w:rPr>
        <w:t>（下称“甲方”或业主）与（下称“乙方”），双方根据</w:t>
      </w:r>
      <w:r>
        <w:rPr>
          <w:rFonts w:hint="eastAsia" w:ascii="宋体" w:hAnsi="宋体"/>
          <w:color w:val="auto"/>
          <w:highlight w:val="none"/>
          <w:u w:val="single"/>
        </w:rPr>
        <w:t>（南宁轨道交通运营有限公司</w:t>
      </w:r>
      <w:r>
        <w:rPr>
          <w:rFonts w:hint="eastAsia" w:ascii="宋体" w:hAnsi="宋体"/>
          <w:color w:val="auto"/>
          <w:highlight w:val="none"/>
          <w:u w:val="single"/>
          <w:lang w:val="en-US" w:eastAsia="zh-CN"/>
        </w:rPr>
        <w:t>2号线朋云主变电站2#SVG连接变压器更换项目</w:t>
      </w:r>
      <w:r>
        <w:rPr>
          <w:rFonts w:hint="eastAsia" w:ascii="宋体" w:hAnsi="宋体"/>
          <w:color w:val="auto"/>
          <w:highlight w:val="none"/>
          <w:u w:val="single"/>
        </w:rPr>
        <w:t>）</w:t>
      </w:r>
      <w:r>
        <w:rPr>
          <w:rFonts w:hint="eastAsia" w:ascii="宋体" w:hAnsi="宋体"/>
          <w:color w:val="auto"/>
          <w:highlight w:val="none"/>
        </w:rPr>
        <w:t>（项目编号：</w:t>
      </w:r>
      <w:r>
        <w:rPr>
          <w:rFonts w:hint="eastAsia" w:ascii="宋体" w:hAnsi="宋体"/>
          <w:b w:val="0"/>
          <w:color w:val="auto"/>
          <w:sz w:val="21"/>
          <w:szCs w:val="21"/>
          <w:highlight w:val="none"/>
          <w:u w:val="none"/>
          <w:lang w:eastAsia="zh-CN"/>
        </w:rPr>
        <w:t>202202180001</w:t>
      </w:r>
      <w:r>
        <w:rPr>
          <w:rFonts w:hint="eastAsia" w:ascii="宋体" w:hAnsi="宋体"/>
          <w:color w:val="auto"/>
          <w:highlight w:val="none"/>
        </w:rPr>
        <w:t>）比选结果，依据《中华人民共和国民法典》的规定，签订协议。具体内容如下：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rPr>
        <w:t>（南宁轨道交通运营有限公司</w:t>
      </w:r>
      <w:r>
        <w:rPr>
          <w:rFonts w:hint="eastAsia" w:ascii="宋体" w:hAnsi="宋体"/>
          <w:color w:val="auto"/>
          <w:highlight w:val="none"/>
          <w:u w:val="single"/>
          <w:lang w:val="en-US" w:eastAsia="zh-CN"/>
        </w:rPr>
        <w:t>2号线朋云主变电站2#SVG连接变压器更换项目</w:t>
      </w:r>
      <w:r>
        <w:rPr>
          <w:rFonts w:hint="eastAsia" w:ascii="宋体" w:hAnsi="宋体"/>
          <w:color w:val="auto"/>
          <w:highlight w:val="none"/>
          <w:u w:val="single"/>
        </w:rPr>
        <w:t>）</w:t>
      </w:r>
      <w:r>
        <w:rPr>
          <w:rFonts w:hint="eastAsia" w:ascii="宋体" w:hAnsi="宋体" w:cs="Arial"/>
          <w:color w:val="auto"/>
          <w:highlight w:val="none"/>
        </w:rPr>
        <w:t>项下的货物和服务。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2.甲方接受乙方提供上述货物和服务的价格。不含税价：人民币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份；副本份，甲方持份，乙方持份。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highlight w:val="none"/>
                <w:lang w:eastAsia="zh-CN"/>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lang w:eastAsia="zh-CN"/>
              </w:rPr>
              <w:t>南宁轨道交通运营有限公司</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广西南宁市青秀区云景路69号</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ascii="宋体" w:hAnsi="宋体"/>
          <w:b/>
          <w:color w:val="auto"/>
          <w:highlight w:val="none"/>
        </w:rPr>
      </w:pP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jc w:val="center"/>
        <w:outlineLvl w:val="1"/>
        <w:rPr>
          <w:rFonts w:ascii="宋体" w:hAnsi="宋体"/>
          <w:b/>
          <w:color w:val="auto"/>
          <w:sz w:val="24"/>
          <w:szCs w:val="24"/>
          <w:highlight w:val="none"/>
        </w:rPr>
      </w:pPr>
      <w:r>
        <w:rPr>
          <w:rFonts w:ascii="宋体" w:hAnsi="宋体"/>
          <w:color w:val="auto"/>
          <w:highlight w:val="none"/>
        </w:rPr>
        <w:br w:type="page"/>
      </w:r>
      <w:bookmarkStart w:id="1129" w:name="_Toc24973"/>
      <w:bookmarkStart w:id="1130" w:name="_Toc258"/>
      <w:bookmarkStart w:id="1131" w:name="_Toc997"/>
      <w:bookmarkStart w:id="1132" w:name="_Toc12155"/>
      <w:bookmarkStart w:id="1133" w:name="_Toc24098"/>
      <w:bookmarkStart w:id="1134" w:name="_Toc7529"/>
      <w:bookmarkStart w:id="1135" w:name="_Toc25942"/>
      <w:bookmarkStart w:id="1136" w:name="_Toc4133"/>
      <w:bookmarkStart w:id="1137" w:name="_Toc14469"/>
      <w:bookmarkStart w:id="1138" w:name="_Toc7689"/>
      <w:bookmarkStart w:id="1139" w:name="_Toc16743"/>
      <w:bookmarkStart w:id="1140" w:name="_Toc9188"/>
      <w:bookmarkStart w:id="1141" w:name="_Toc28238"/>
      <w:bookmarkStart w:id="1142" w:name="_Toc18460"/>
      <w:bookmarkStart w:id="1143" w:name="_Toc10196"/>
      <w:bookmarkStart w:id="1144" w:name="_Toc9438"/>
      <w:bookmarkStart w:id="1145" w:name="_Toc25750634"/>
      <w:bookmarkStart w:id="1146" w:name="_Toc29876"/>
      <w:bookmarkStart w:id="1147" w:name="_Toc11253"/>
      <w:r>
        <w:rPr>
          <w:rFonts w:hint="eastAsia" w:ascii="宋体" w:hAnsi="宋体"/>
          <w:b/>
          <w:color w:val="auto"/>
          <w:sz w:val="24"/>
          <w:szCs w:val="24"/>
          <w:highlight w:val="none"/>
        </w:rPr>
        <w:t>二、合同条款</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tabs>
          <w:tab w:val="left" w:pos="640"/>
          <w:tab w:val="left" w:pos="1843"/>
        </w:tabs>
        <w:spacing w:before="0" w:after="0" w:afterAutospacing="0"/>
        <w:ind w:left="422" w:right="0" w:firstLine="0"/>
        <w:outlineLvl w:val="1"/>
        <w:rPr>
          <w:rFonts w:ascii="宋体" w:hAnsi="宋体"/>
          <w:b/>
          <w:color w:val="auto"/>
          <w:highlight w:val="none"/>
        </w:rPr>
      </w:pPr>
      <w:bookmarkStart w:id="1148" w:name="_Toc25643"/>
      <w:bookmarkStart w:id="1149" w:name="_Toc12256"/>
      <w:bookmarkStart w:id="1150" w:name="_Toc12080"/>
      <w:bookmarkStart w:id="1151" w:name="_Toc22880"/>
      <w:bookmarkStart w:id="1152" w:name="_Toc4032"/>
      <w:bookmarkStart w:id="1153" w:name="_Toc378514952"/>
      <w:bookmarkStart w:id="1154" w:name="_Toc492478763"/>
      <w:bookmarkStart w:id="1155" w:name="_Toc28024"/>
      <w:bookmarkStart w:id="1156" w:name="_Toc15707"/>
      <w:bookmarkStart w:id="1157" w:name="_Toc5834"/>
      <w:bookmarkStart w:id="1158" w:name="_Toc370933855"/>
      <w:bookmarkStart w:id="1159" w:name="_Toc2614"/>
      <w:bookmarkStart w:id="1160" w:name="_Toc6054"/>
      <w:bookmarkStart w:id="1161" w:name="_Toc43"/>
      <w:bookmarkStart w:id="1162" w:name="_Toc10730"/>
      <w:bookmarkStart w:id="1163" w:name="_Toc29932"/>
      <w:bookmarkStart w:id="1164" w:name="_Toc385427838"/>
      <w:bookmarkStart w:id="1165" w:name="_Toc7961"/>
      <w:bookmarkStart w:id="1166" w:name="_Toc390098464"/>
      <w:bookmarkStart w:id="1167" w:name="_Toc25750635"/>
      <w:bookmarkStart w:id="1168" w:name="_Toc14287"/>
      <w:bookmarkStart w:id="1169" w:name="_Toc19920"/>
      <w:bookmarkStart w:id="1170" w:name="_Toc18727"/>
      <w:bookmarkStart w:id="1171" w:name="_Toc31691"/>
      <w:bookmarkStart w:id="1172" w:name="_Toc20484"/>
      <w:r>
        <w:rPr>
          <w:rFonts w:hint="eastAsia" w:ascii="宋体" w:hAnsi="宋体"/>
          <w:b/>
          <w:color w:val="auto"/>
          <w:highlight w:val="none"/>
        </w:rPr>
        <w:t>1.定义及解释</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w:t>
      </w: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7"/>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w:t>
      </w:r>
      <w:r>
        <w:rPr>
          <w:rFonts w:hint="eastAsia" w:ascii="宋体" w:hAnsi="宋体" w:cs="Arial"/>
          <w:b/>
          <w:color w:val="auto"/>
          <w:highlight w:val="none"/>
          <w:lang w:eastAsia="zh-CN"/>
        </w:rPr>
        <w:t>南宁轨道交通运营有限公司</w:t>
      </w:r>
      <w:r>
        <w:rPr>
          <w:rFonts w:ascii="宋体" w:hAnsi="宋体" w:cs="Arial"/>
          <w:b/>
          <w:color w:val="auto"/>
          <w:highlight w:val="none"/>
        </w:rPr>
        <w:t>），相关费用包含在乙方的合同价款中，甲方不再另行支付。中华人民共和国强制检定的工作计量器具明细目录内的仪器仪表必须出具第三方计量检定报告。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highlight w:val="none"/>
        </w:rPr>
        <w:t>（如有）</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highlight w:val="none"/>
        </w:rPr>
      </w:pPr>
      <w:bookmarkStart w:id="1173" w:name="_Toc23247"/>
      <w:bookmarkStart w:id="1174" w:name="_Toc4255"/>
      <w:bookmarkStart w:id="1175" w:name="_Toc378514953"/>
      <w:bookmarkStart w:id="1176" w:name="_Toc5955"/>
      <w:bookmarkStart w:id="1177" w:name="_Toc25750636"/>
      <w:bookmarkStart w:id="1178" w:name="_Toc30815"/>
      <w:bookmarkStart w:id="1179" w:name="_Toc3180"/>
      <w:bookmarkStart w:id="1180" w:name="_Toc492478764"/>
      <w:bookmarkStart w:id="1181" w:name="_Toc8477"/>
      <w:bookmarkStart w:id="1182" w:name="_Toc7813"/>
      <w:bookmarkStart w:id="1183" w:name="_Toc1169"/>
      <w:bookmarkStart w:id="1184" w:name="_Toc25826"/>
      <w:bookmarkStart w:id="1185" w:name="_Toc18178"/>
      <w:bookmarkStart w:id="1186" w:name="_Toc370933856"/>
      <w:bookmarkStart w:id="1187" w:name="_Toc4212"/>
      <w:bookmarkStart w:id="1188" w:name="_Toc13835"/>
      <w:bookmarkStart w:id="1189" w:name="_Toc15944"/>
      <w:bookmarkStart w:id="1190" w:name="_Toc23305"/>
      <w:bookmarkStart w:id="1191" w:name="_Toc7059"/>
      <w:bookmarkStart w:id="1192" w:name="_Toc390098465"/>
      <w:bookmarkStart w:id="1193" w:name="_Toc23112"/>
      <w:bookmarkStart w:id="1194" w:name="_Toc19899"/>
      <w:bookmarkStart w:id="1195" w:name="_Toc385427839"/>
      <w:bookmarkStart w:id="1196" w:name="_Toc4301"/>
      <w:bookmarkStart w:id="1197" w:name="_Toc19388"/>
      <w:r>
        <w:rPr>
          <w:rFonts w:hint="eastAsia" w:ascii="宋体" w:hAnsi="宋体"/>
          <w:b/>
          <w:color w:val="auto"/>
          <w:highlight w:val="none"/>
        </w:rPr>
        <w:t>2.适用性</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highlight w:val="none"/>
        </w:rPr>
      </w:pPr>
      <w:bookmarkStart w:id="1198" w:name="_Toc29476"/>
      <w:bookmarkStart w:id="1199" w:name="_Toc390098466"/>
      <w:bookmarkStart w:id="1200" w:name="_Toc12248"/>
      <w:bookmarkStart w:id="1201" w:name="_Toc4738"/>
      <w:bookmarkStart w:id="1202" w:name="_Toc21065"/>
      <w:bookmarkStart w:id="1203" w:name="_Toc4969"/>
      <w:bookmarkStart w:id="1204" w:name="_Toc5253"/>
      <w:bookmarkStart w:id="1205" w:name="_Toc385427840"/>
      <w:bookmarkStart w:id="1206" w:name="_Toc25750637"/>
      <w:bookmarkStart w:id="1207" w:name="_Toc9306"/>
      <w:bookmarkStart w:id="1208" w:name="_Toc3674"/>
      <w:bookmarkStart w:id="1209" w:name="_Toc26983"/>
      <w:bookmarkStart w:id="1210" w:name="_Toc21603"/>
      <w:bookmarkStart w:id="1211" w:name="_Toc3397"/>
      <w:bookmarkStart w:id="1212" w:name="_Toc9864"/>
      <w:bookmarkStart w:id="1213" w:name="_Toc3131"/>
      <w:bookmarkStart w:id="1214" w:name="_Toc11803"/>
      <w:bookmarkStart w:id="1215" w:name="_Toc370933857"/>
      <w:bookmarkStart w:id="1216" w:name="_Toc15308"/>
      <w:bookmarkStart w:id="1217" w:name="_Toc14437"/>
      <w:bookmarkStart w:id="1218" w:name="_Toc18092"/>
      <w:bookmarkStart w:id="1219" w:name="_Toc4898"/>
      <w:bookmarkStart w:id="1220" w:name="_Toc378514954"/>
      <w:bookmarkStart w:id="1221" w:name="_Toc13801"/>
      <w:bookmarkStart w:id="1222" w:name="_Toc492478765"/>
      <w:r>
        <w:rPr>
          <w:rFonts w:hint="eastAsia" w:ascii="宋体" w:hAnsi="宋体"/>
          <w:b/>
          <w:color w:val="auto"/>
          <w:highlight w:val="none"/>
        </w:rPr>
        <w:t>3.来源地</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highlight w:val="none"/>
        </w:rPr>
      </w:pPr>
      <w:bookmarkStart w:id="1223" w:name="_Toc3318"/>
      <w:bookmarkStart w:id="1224" w:name="_Toc370933858"/>
      <w:bookmarkStart w:id="1225" w:name="_Toc11524"/>
      <w:bookmarkStart w:id="1226" w:name="_Toc492478766"/>
      <w:bookmarkStart w:id="1227" w:name="_Toc19514"/>
      <w:bookmarkStart w:id="1228" w:name="_Toc23249"/>
      <w:bookmarkStart w:id="1229" w:name="_Toc25750638"/>
      <w:bookmarkStart w:id="1230" w:name="_Toc14273"/>
      <w:bookmarkStart w:id="1231" w:name="_Toc12180"/>
      <w:bookmarkStart w:id="1232" w:name="_Toc385427841"/>
      <w:bookmarkStart w:id="1233" w:name="_Toc11626"/>
      <w:bookmarkStart w:id="1234" w:name="_Toc18548"/>
      <w:bookmarkStart w:id="1235" w:name="_Toc16646"/>
      <w:bookmarkStart w:id="1236" w:name="_Toc27450"/>
      <w:bookmarkStart w:id="1237" w:name="_Toc25311"/>
      <w:bookmarkStart w:id="1238" w:name="_Toc390098467"/>
      <w:bookmarkStart w:id="1239" w:name="_Toc10807"/>
      <w:bookmarkStart w:id="1240" w:name="_Toc2708"/>
      <w:bookmarkStart w:id="1241" w:name="_Toc21289"/>
      <w:bookmarkStart w:id="1242" w:name="_Toc21641"/>
      <w:bookmarkStart w:id="1243" w:name="_Toc378514955"/>
      <w:bookmarkStart w:id="1244" w:name="_Toc14713"/>
      <w:bookmarkStart w:id="1245" w:name="_Toc21356"/>
      <w:bookmarkStart w:id="1246" w:name="_Toc23258"/>
      <w:bookmarkStart w:id="1247" w:name="_Toc30174"/>
      <w:bookmarkStart w:id="1248" w:name="_Toc10995"/>
      <w:bookmarkStart w:id="1249" w:name="_Toc3165"/>
      <w:bookmarkStart w:id="1250" w:name="_Toc385427842"/>
      <w:bookmarkStart w:id="1251" w:name="_Toc25750639"/>
      <w:bookmarkStart w:id="1252" w:name="_Toc14089"/>
      <w:bookmarkStart w:id="1253" w:name="_Toc27620"/>
      <w:bookmarkStart w:id="1254" w:name="_Toc11487"/>
      <w:bookmarkStart w:id="1255" w:name="_Toc2352"/>
      <w:bookmarkStart w:id="1256" w:name="_Toc22040"/>
      <w:bookmarkStart w:id="1257" w:name="_Toc378514956"/>
      <w:bookmarkStart w:id="1258" w:name="_Toc492478767"/>
      <w:bookmarkStart w:id="1259" w:name="_Toc20372"/>
      <w:bookmarkStart w:id="1260" w:name="_Toc2304"/>
      <w:bookmarkStart w:id="1261" w:name="_Toc18813"/>
      <w:bookmarkStart w:id="1262" w:name="_Toc13516"/>
      <w:bookmarkStart w:id="1263" w:name="_Toc31912"/>
      <w:bookmarkStart w:id="1264" w:name="_Toc370933859"/>
      <w:bookmarkStart w:id="1265" w:name="_Toc17081"/>
      <w:bookmarkStart w:id="1266" w:name="_Toc390098468"/>
      <w:bookmarkStart w:id="1267" w:name="_Toc19358"/>
      <w:bookmarkStart w:id="1268" w:name="_Toc4048"/>
      <w:bookmarkStart w:id="1269" w:name="_Toc24783"/>
      <w:bookmarkStart w:id="1270" w:name="_Toc23539"/>
      <w:bookmarkStart w:id="1271" w:name="_Toc18617"/>
      <w:r>
        <w:rPr>
          <w:rFonts w:ascii="宋体" w:hAnsi="宋体"/>
          <w:b/>
          <w:color w:val="auto"/>
          <w:highlight w:val="none"/>
        </w:rPr>
        <w:t>4.</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Fonts w:hint="eastAsia" w:ascii="宋体" w:hAnsi="宋体"/>
          <w:b/>
          <w:color w:val="auto"/>
          <w:highlight w:val="none"/>
        </w:rPr>
        <w:t>适用法律、标准和规范</w:t>
      </w:r>
      <w:bookmarkEnd w:id="1247"/>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宋体"/>
          <w:color w:val="auto"/>
          <w:szCs w:val="21"/>
          <w:highlight w:val="none"/>
        </w:rPr>
        <w:t>适用于合同的法律包括国家现行法律、行政法规、部门规章，以及广西壮族自治区和南宁市的地方法规、地方政府规章</w:t>
      </w:r>
      <w:r>
        <w:rPr>
          <w:rFonts w:hint="eastAsia" w:ascii="宋体" w:hAnsi="宋体"/>
          <w:color w:val="auto"/>
          <w:highlight w:val="none"/>
        </w:rPr>
        <w:t>。</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宋体"/>
          <w:color w:val="auto"/>
          <w:szCs w:val="21"/>
          <w:highlight w:val="none"/>
        </w:rPr>
        <w:t>适用标准、规范</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eastAsia" w:ascii="宋体" w:hAnsi="宋体"/>
          <w:color w:val="auto"/>
          <w:highlight w:val="none"/>
        </w:rPr>
        <w:t>GB50148-2010</w:t>
      </w:r>
      <w:r>
        <w:rPr>
          <w:rFonts w:hint="eastAsia" w:ascii="宋体" w:hAnsi="宋体"/>
          <w:color w:val="auto"/>
          <w:highlight w:val="none"/>
          <w:lang w:val="en-US" w:eastAsia="zh-CN"/>
        </w:rPr>
        <w:t xml:space="preserve"> </w:t>
      </w:r>
      <w:r>
        <w:rPr>
          <w:rFonts w:hint="eastAsia" w:ascii="宋体" w:hAnsi="宋体"/>
          <w:color w:val="auto"/>
          <w:highlight w:val="none"/>
        </w:rPr>
        <w:t>电气装置安装工程 电力变压器、油浸电抗器、互感器施工及验收规范</w:t>
      </w:r>
    </w:p>
    <w:p>
      <w:pPr>
        <w:numPr>
          <w:ilvl w:val="0"/>
          <w:numId w:val="0"/>
        </w:numPr>
        <w:tabs>
          <w:tab w:val="left" w:pos="840"/>
        </w:tabs>
        <w:spacing w:before="0" w:after="0" w:afterAutospacing="0"/>
        <w:ind w:leftChars="200" w:right="0" w:rightChars="0"/>
        <w:rPr>
          <w:rFonts w:hint="eastAsia" w:ascii="宋体" w:hAnsi="宋体" w:eastAsia="宋体"/>
          <w:color w:val="auto"/>
          <w:highlight w:val="none"/>
          <w:lang w:val="en-US" w:eastAsia="zh-CN"/>
        </w:rPr>
      </w:pPr>
      <w:r>
        <w:rPr>
          <w:rFonts w:hint="default" w:ascii="宋体" w:hAnsi="宋体"/>
          <w:color w:val="auto"/>
          <w:highlight w:val="none"/>
        </w:rPr>
        <w:t>GB 311.1-2012</w:t>
      </w:r>
      <w:r>
        <w:rPr>
          <w:rFonts w:hint="eastAsia" w:ascii="宋体" w:hAnsi="宋体"/>
          <w:color w:val="auto"/>
          <w:highlight w:val="none"/>
          <w:lang w:val="en-US" w:eastAsia="zh-CN"/>
        </w:rPr>
        <w:t xml:space="preserve"> </w:t>
      </w:r>
      <w:r>
        <w:rPr>
          <w:rFonts w:hint="default" w:ascii="宋体" w:hAnsi="宋体"/>
          <w:color w:val="auto"/>
          <w:highlight w:val="none"/>
        </w:rPr>
        <w:t>高压输变电设备的绝缘配合</w:t>
      </w:r>
      <w:r>
        <w:rPr>
          <w:rFonts w:hint="eastAsia" w:ascii="宋体" w:hAnsi="宋体"/>
          <w:color w:val="auto"/>
          <w:highlight w:val="none"/>
          <w:lang w:val="en-US" w:eastAsia="zh-CN"/>
        </w:rPr>
        <w:t xml:space="preserve"> </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eastAsia" w:ascii="宋体" w:hAnsi="宋体"/>
          <w:color w:val="auto"/>
          <w:highlight w:val="none"/>
        </w:rPr>
        <w:t>GB 50150-2016 电气装置安装工程电气设备交接试验标准</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default" w:ascii="宋体" w:hAnsi="宋体"/>
          <w:color w:val="auto"/>
          <w:highlight w:val="none"/>
        </w:rPr>
        <w:t>GB/T 1094.7-200</w:t>
      </w:r>
      <w:r>
        <w:rPr>
          <w:rFonts w:hint="eastAsia" w:ascii="宋体" w:hAnsi="宋体"/>
          <w:color w:val="auto"/>
          <w:highlight w:val="none"/>
          <w:lang w:val="en-US" w:eastAsia="zh-CN"/>
        </w:rPr>
        <w:t xml:space="preserve">8 </w:t>
      </w:r>
      <w:r>
        <w:rPr>
          <w:rFonts w:hint="default" w:ascii="宋体" w:hAnsi="宋体"/>
          <w:color w:val="auto"/>
          <w:highlight w:val="none"/>
        </w:rPr>
        <w:t>电力变压器</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eastAsia" w:ascii="宋体" w:hAnsi="宋体"/>
          <w:color w:val="auto"/>
          <w:highlight w:val="none"/>
        </w:rPr>
        <w:t>GB/T 16927.1-2011</w:t>
      </w:r>
      <w:r>
        <w:rPr>
          <w:rFonts w:hint="eastAsia" w:ascii="宋体" w:hAnsi="宋体"/>
          <w:color w:val="auto"/>
          <w:highlight w:val="none"/>
          <w:lang w:val="en-US" w:eastAsia="zh-CN"/>
        </w:rPr>
        <w:t xml:space="preserve"> </w:t>
      </w:r>
      <w:r>
        <w:rPr>
          <w:rFonts w:hint="eastAsia" w:ascii="宋体" w:hAnsi="宋体"/>
          <w:color w:val="auto"/>
          <w:highlight w:val="none"/>
        </w:rPr>
        <w:t>高电压试验技术</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default" w:ascii="宋体" w:hAnsi="宋体"/>
          <w:color w:val="auto"/>
          <w:highlight w:val="none"/>
        </w:rPr>
        <w:t>GB∕T 13499-2016 电力变压器应用导则</w:t>
      </w:r>
    </w:p>
    <w:p>
      <w:pPr>
        <w:numPr>
          <w:ilvl w:val="0"/>
          <w:numId w:val="0"/>
        </w:numPr>
        <w:tabs>
          <w:tab w:val="left" w:pos="840"/>
        </w:tabs>
        <w:spacing w:before="0" w:after="0" w:afterAutospacing="0"/>
        <w:ind w:leftChars="200" w:right="0" w:rightChars="0"/>
        <w:rPr>
          <w:rFonts w:hint="default" w:ascii="宋体" w:hAnsi="宋体"/>
          <w:color w:val="auto"/>
          <w:highlight w:val="none"/>
        </w:rPr>
      </w:pPr>
      <w:r>
        <w:rPr>
          <w:rFonts w:hint="default" w:ascii="宋体" w:hAnsi="宋体"/>
          <w:color w:val="auto"/>
          <w:highlight w:val="none"/>
        </w:rPr>
        <w:t>DL T 620-2016</w:t>
      </w:r>
      <w:r>
        <w:rPr>
          <w:rFonts w:hint="eastAsia" w:ascii="宋体" w:hAnsi="宋体"/>
          <w:color w:val="auto"/>
          <w:highlight w:val="none"/>
          <w:lang w:val="en-US" w:eastAsia="zh-CN"/>
        </w:rPr>
        <w:t xml:space="preserve"> </w:t>
      </w:r>
      <w:r>
        <w:rPr>
          <w:rFonts w:hint="default" w:ascii="宋体" w:hAnsi="宋体"/>
          <w:color w:val="auto"/>
          <w:highlight w:val="none"/>
        </w:rPr>
        <w:t>交流电气装置的过电压保护和绝缘配合</w:t>
      </w:r>
    </w:p>
    <w:p>
      <w:pPr>
        <w:numPr>
          <w:ilvl w:val="0"/>
          <w:numId w:val="0"/>
        </w:numPr>
        <w:tabs>
          <w:tab w:val="left" w:pos="840"/>
        </w:tabs>
        <w:spacing w:before="0" w:after="0" w:afterAutospacing="0"/>
        <w:ind w:leftChars="200" w:right="0" w:rightChars="0"/>
        <w:rPr>
          <w:rFonts w:hint="default" w:ascii="宋体" w:hAnsi="宋体"/>
          <w:color w:val="auto"/>
          <w:highlight w:val="none"/>
        </w:rPr>
      </w:pPr>
      <w:r>
        <w:rPr>
          <w:rFonts w:hint="default" w:ascii="宋体" w:hAnsi="宋体"/>
          <w:color w:val="auto"/>
          <w:highlight w:val="none"/>
        </w:rPr>
        <w:t>JB/T 10088-2004</w:t>
      </w:r>
      <w:r>
        <w:rPr>
          <w:rFonts w:hint="eastAsia" w:ascii="宋体" w:hAnsi="宋体"/>
          <w:color w:val="auto"/>
          <w:highlight w:val="none"/>
          <w:lang w:val="en-US" w:eastAsia="zh-CN"/>
        </w:rPr>
        <w:t xml:space="preserve"> </w:t>
      </w:r>
      <w:r>
        <w:rPr>
          <w:rFonts w:hint="default" w:ascii="宋体" w:hAnsi="宋体"/>
          <w:color w:val="auto"/>
          <w:highlight w:val="none"/>
        </w:rPr>
        <w:t>6kV～500kV级电力变压器声级</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宋体"/>
          <w:color w:val="auto"/>
          <w:szCs w:val="21"/>
          <w:highlight w:val="none"/>
        </w:rPr>
        <w:t>除甲方的“技术规格书”中特别要求外，本项目所涉及各项标准及规范应适用国家现行标准、规范的名称；没有国家标准、规范但有行业标准、规范的，约定适用行业标准、规范的名称；没有国家和行业标准、规范的，适用广西壮族自治区、南宁市或甲方的标准、规范。</w:t>
      </w:r>
    </w:p>
    <w:p>
      <w:pPr>
        <w:tabs>
          <w:tab w:val="left" w:pos="640"/>
          <w:tab w:val="left" w:pos="1843"/>
        </w:tabs>
        <w:spacing w:before="0" w:after="0" w:afterAutospacing="0"/>
        <w:ind w:left="422" w:right="0" w:firstLine="0"/>
        <w:outlineLvl w:val="1"/>
        <w:rPr>
          <w:rFonts w:ascii="宋体" w:hAnsi="宋体"/>
          <w:b/>
          <w:color w:val="auto"/>
          <w:highlight w:val="none"/>
        </w:rPr>
      </w:pPr>
      <w:bookmarkStart w:id="1272" w:name="_Toc24522"/>
      <w:r>
        <w:rPr>
          <w:rFonts w:hint="eastAsia" w:ascii="宋体" w:hAnsi="宋体"/>
          <w:b/>
          <w:color w:val="auto"/>
          <w:highlight w:val="none"/>
        </w:rPr>
        <w:t>5.合同文件、资料及使用</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w:t>
      </w:r>
      <w:r>
        <w:rPr>
          <w:rFonts w:hint="eastAsia" w:ascii="宋体" w:hAnsi="宋体"/>
          <w:color w:val="auto"/>
          <w:highlight w:val="none"/>
          <w:lang w:eastAsia="zh-CN"/>
        </w:rPr>
        <w:t>南宁轨道交通运营有限公司</w:t>
      </w:r>
      <w:r>
        <w:rPr>
          <w:rFonts w:hint="eastAsia" w:ascii="宋体" w:hAnsi="宋体"/>
          <w:color w:val="auto"/>
          <w:highlight w:val="none"/>
        </w:rPr>
        <w:t>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highlight w:val="none"/>
        </w:rPr>
      </w:pPr>
      <w:bookmarkStart w:id="1273" w:name="_Toc17102"/>
      <w:bookmarkStart w:id="1274" w:name="_Toc25049"/>
      <w:bookmarkStart w:id="1275" w:name="_Toc24189"/>
      <w:bookmarkStart w:id="1276" w:name="_Toc390098469"/>
      <w:bookmarkStart w:id="1277" w:name="_Toc385427843"/>
      <w:bookmarkStart w:id="1278" w:name="_Toc18946"/>
      <w:bookmarkStart w:id="1279" w:name="_Toc15801"/>
      <w:bookmarkStart w:id="1280" w:name="_Toc12048"/>
      <w:bookmarkStart w:id="1281" w:name="_Toc8848"/>
      <w:bookmarkStart w:id="1282" w:name="_Toc16891"/>
      <w:bookmarkStart w:id="1283" w:name="_Toc2096"/>
      <w:bookmarkStart w:id="1284" w:name="_Toc492478768"/>
      <w:bookmarkStart w:id="1285" w:name="_Toc17908"/>
      <w:bookmarkStart w:id="1286" w:name="_Toc16793"/>
      <w:bookmarkStart w:id="1287" w:name="_Toc25104"/>
      <w:bookmarkStart w:id="1288" w:name="_Toc2340"/>
      <w:bookmarkStart w:id="1289" w:name="_Toc29934"/>
      <w:bookmarkStart w:id="1290" w:name="_Toc17100"/>
      <w:bookmarkStart w:id="1291" w:name="_Toc23274"/>
      <w:bookmarkStart w:id="1292" w:name="_Toc370933860"/>
      <w:bookmarkStart w:id="1293" w:name="_Toc5930"/>
      <w:bookmarkStart w:id="1294" w:name="_Toc25750640"/>
      <w:bookmarkStart w:id="1295" w:name="_Toc378514957"/>
      <w:bookmarkStart w:id="1296" w:name="_Toc23542"/>
      <w:bookmarkStart w:id="1297" w:name="_Toc4739"/>
      <w:r>
        <w:rPr>
          <w:rFonts w:hint="eastAsia" w:ascii="宋体" w:hAnsi="宋体"/>
          <w:b/>
          <w:color w:val="auto"/>
          <w:highlight w:val="none"/>
        </w:rPr>
        <w:t>6.知识产权</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
      </w:pPr>
      <w:bookmarkStart w:id="1298" w:name="_Toc11516"/>
      <w:bookmarkStart w:id="1299" w:name="_Toc378514958"/>
      <w:bookmarkStart w:id="1300" w:name="_Toc29127"/>
      <w:bookmarkStart w:id="1301" w:name="_Toc25888"/>
      <w:bookmarkStart w:id="1302" w:name="_Toc370933861"/>
      <w:bookmarkStart w:id="1303" w:name="_Toc20551"/>
      <w:bookmarkStart w:id="1304" w:name="_Toc6777"/>
      <w:bookmarkStart w:id="1305" w:name="_Toc7460"/>
      <w:bookmarkStart w:id="1306" w:name="_Toc828"/>
      <w:bookmarkStart w:id="1307" w:name="_Toc25750641"/>
      <w:bookmarkStart w:id="1308" w:name="_Toc17489"/>
      <w:bookmarkStart w:id="1309" w:name="_Toc21848"/>
      <w:bookmarkStart w:id="1310" w:name="_Toc7187"/>
      <w:bookmarkStart w:id="1311" w:name="_Toc1869"/>
      <w:bookmarkStart w:id="1312" w:name="_Toc25327"/>
      <w:bookmarkStart w:id="1313" w:name="_Toc385427844"/>
      <w:bookmarkStart w:id="1314" w:name="_Toc17901"/>
      <w:bookmarkStart w:id="1315" w:name="_Toc24887"/>
      <w:bookmarkStart w:id="1316" w:name="_Toc7907"/>
      <w:bookmarkStart w:id="1317" w:name="_Toc390098470"/>
      <w:bookmarkStart w:id="1318" w:name="_Toc29337"/>
      <w:bookmarkStart w:id="1319" w:name="_Toc318"/>
      <w:bookmarkStart w:id="1320" w:name="_Toc2076"/>
      <w:bookmarkStart w:id="1321" w:name="_Toc21755"/>
      <w:bookmarkStart w:id="1322" w:name="_Toc492478769"/>
      <w:r>
        <w:rPr>
          <w:rFonts w:hint="eastAsia" w:ascii="宋体" w:hAnsi="宋体"/>
          <w:b/>
          <w:color w:val="auto"/>
          <w:highlight w:val="none"/>
        </w:rPr>
        <w:t>7.履约担保</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s="Arial"/>
          <w:color w:val="auto"/>
          <w:highlight w:val="none"/>
        </w:rPr>
      </w:pP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7.1在合同签订前，乙方应向甲方提供履约担保，履约担保金额为中标价格的5%，履约担保可以采用转账或电汇或银行保函或履约保证金的形式。</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乙方通过银行电汇或转账的形式提交履约保证金的，从基本账户中递交至甲方指定账户。履约保函应采用合同规定格式，其开具银行应为中国境内商业银行地市级以上支行（含地市级支行），并须是以甲方为受益人，见索即付无条件付款的、不可撤销的银行保函。</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合同总价万分之五违约金。</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7.3履约担保币种应为人民币。</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7.4乙方提交履约担保所产生的费用由乙方承担。</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7.5如果在有效期内乙方不能履行其在合同项下的义务，则乙方应承担相应的违约责任，同时甲方有权用履约担保的资金补偿其任何损失或有权通过银行保函追索，但其剩余的履约担保仍应满足中标价格5%，乙方应及时补足担保金额，每逾期一天，按照应补未补部分的千分之三向甲方支付违约金，甲方有权在货款中扣留。</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7.6履约担保在本合同结束后，根据履约期间甲方的索赔情况，将剩余履约担保款项无息退还乙方。</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7.7若发生以下情形，甲方将不退还履约保证金：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7.7.1在合同履行期间，乙方明确表示或者以自己的行为表明不履行主要义务的；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7.7.2乙方迟延履行主要义务，经催告后在合理期限内仍未履行的；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7.7.3乙方履行的义务不符合合同约定，经甲方催告后未在合理期限内整改完毕的；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7.7.4乙方其他违约行为导致合同解除或终止的；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7.7.5乙方缴纳的履约保证金无法全部满足其应当支付的违约金、任何必要费用及损失补偿的。</w:t>
      </w:r>
    </w:p>
    <w:p>
      <w:pPr>
        <w:tabs>
          <w:tab w:val="left" w:pos="640"/>
          <w:tab w:val="left" w:pos="1843"/>
        </w:tabs>
        <w:spacing w:before="0" w:after="0" w:afterAutospacing="0"/>
        <w:ind w:left="422" w:right="0" w:firstLine="0"/>
        <w:outlineLvl w:val="1"/>
        <w:rPr>
          <w:rFonts w:hint="eastAsia" w:ascii="宋体" w:hAnsi="宋体"/>
          <w:b/>
          <w:color w:val="auto"/>
          <w:highlight w:val="none"/>
        </w:rPr>
      </w:pPr>
      <w:r>
        <w:rPr>
          <w:rFonts w:hint="eastAsia" w:ascii="宋体" w:hAnsi="宋体"/>
          <w:sz w:val="21"/>
          <w:szCs w:val="21"/>
          <w:highlight w:val="none"/>
          <w:lang w:val="en-US" w:eastAsia="zh-CN"/>
        </w:rPr>
        <w:t>7.8 若发生7.7.5条情形，如乙方中标甲方除本项目外的其他项目，且已缴纳履约保证金的，则甲方有权在乙方缴纳的其他项目履约保证金中直接扣除剩余费用，直至全部满足本合同项下乙方需支付的违约金、赔偿金、任何必要费用及损失补偿。（包括但不限于因乙方违约，导致甲方紧急采购产生的额外采购费用、甲方可得利益损失等）”。</w:t>
      </w:r>
      <w:bookmarkStart w:id="1323" w:name="_Toc15512"/>
      <w:bookmarkStart w:id="1324" w:name="_Toc32382"/>
      <w:bookmarkStart w:id="1325" w:name="_Toc1990"/>
      <w:bookmarkStart w:id="1326" w:name="_Toc20899"/>
      <w:bookmarkStart w:id="1327" w:name="_Toc26034"/>
      <w:bookmarkStart w:id="1328" w:name="_Toc31795"/>
      <w:bookmarkStart w:id="1329" w:name="_Toc2613"/>
      <w:bookmarkStart w:id="1330" w:name="_Toc20252"/>
      <w:bookmarkStart w:id="1331" w:name="_Toc12113"/>
      <w:bookmarkStart w:id="1332" w:name="_Toc32711"/>
      <w:bookmarkStart w:id="1333" w:name="_Toc30234"/>
      <w:bookmarkStart w:id="1334" w:name="_Toc25750642"/>
      <w:bookmarkStart w:id="1335" w:name="_Toc25873"/>
      <w:bookmarkStart w:id="1336" w:name="_Toc21872"/>
      <w:bookmarkStart w:id="1337" w:name="_Toc97"/>
      <w:bookmarkStart w:id="1338" w:name="_Toc5676"/>
      <w:bookmarkStart w:id="1339" w:name="_Toc27590"/>
      <w:bookmarkStart w:id="1340" w:name="_Toc29729"/>
      <w:bookmarkStart w:id="1341" w:name="_Toc7801"/>
      <w:bookmarkStart w:id="1342" w:name="_Toc20550"/>
    </w:p>
    <w:p>
      <w:pPr>
        <w:tabs>
          <w:tab w:val="left" w:pos="640"/>
          <w:tab w:val="left" w:pos="1843"/>
        </w:tabs>
        <w:spacing w:before="0" w:after="0" w:afterAutospacing="0"/>
        <w:ind w:left="422" w:right="0" w:firstLine="0"/>
        <w:outlineLvl w:val="1"/>
        <w:rPr>
          <w:rFonts w:ascii="宋体" w:hAnsi="宋体"/>
          <w:b/>
          <w:color w:val="auto"/>
          <w:highlight w:val="none"/>
        </w:rPr>
      </w:pPr>
      <w:r>
        <w:rPr>
          <w:rFonts w:hint="eastAsia" w:ascii="宋体" w:hAnsi="宋体"/>
          <w:b/>
          <w:color w:val="auto"/>
          <w:highlight w:val="none"/>
        </w:rPr>
        <w:t>8.检验</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甲方或其代表有权检验货物，以确</w:t>
      </w:r>
      <w:r>
        <w:rPr>
          <w:rFonts w:hint="eastAsia" w:ascii="宋体" w:hAnsi="宋体"/>
          <w:color w:val="auto"/>
          <w:highlight w:val="none"/>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检验在乙方和</w:t>
      </w:r>
      <w:r>
        <w:rPr>
          <w:rFonts w:ascii="宋体" w:hAnsi="宋体"/>
          <w:color w:val="auto"/>
          <w:highlight w:val="none"/>
        </w:rPr>
        <w:t>/</w:t>
      </w:r>
      <w:r>
        <w:rPr>
          <w:rFonts w:hint="eastAsia" w:ascii="宋体" w:hAnsi="宋体"/>
          <w:color w:val="auto"/>
          <w:highlight w:val="none"/>
        </w:rPr>
        <w:t>或其零部件供应商的驻地、交货地点和</w:t>
      </w:r>
      <w:r>
        <w:rPr>
          <w:rFonts w:ascii="宋体" w:hAnsi="宋体"/>
          <w:color w:val="auto"/>
          <w:highlight w:val="none"/>
        </w:rPr>
        <w:t>/</w:t>
      </w:r>
      <w:r>
        <w:rPr>
          <w:rFonts w:hint="eastAsia" w:ascii="宋体" w:hAnsi="宋体"/>
          <w:color w:val="auto"/>
          <w:highlight w:val="none"/>
        </w:rPr>
        <w:t>或货物的最终目的地进行。如果在乙方或其零部件供应商的驻地进行，甲方的检验员应能得到全部合理的设施和协助，所需费用由乙方承担。</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如果任何被检验的货物不能满足技术的要求，甲方可以拒绝接受该货物，乙方应更换被拒绝的货物，或者免费进行必要的修改以满足合同的规格要求。</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甲方在货物到达甲方国家和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或合同规定的交货地点后对货物进行检验或必要时拒绝接受货物的权利将不会因为货物在启运前通过了甲方或其代表的检验和认可而受到限制或放弃。</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olor w:val="auto"/>
          <w:highlight w:val="none"/>
          <w:lang w:eastAsia="zh-CN"/>
        </w:rPr>
        <w:t>南宁轨道交通运营有限公司</w:t>
      </w:r>
      <w:r>
        <w:rPr>
          <w:rFonts w:hint="eastAsia" w:ascii="宋体" w:hAnsi="宋体"/>
          <w:color w:val="auto"/>
          <w:highlight w:val="none"/>
        </w:rPr>
        <w:t>”，检验产生的所有费用包含在项目报价中。中华人民共和国强制检定的工作计量器具明细目录内的仪器仪表必须出具第三方计量检定报告。（如有）</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用户需求书规定要求绝缘耐压检验的物资，交货时每件货物均须提供具有国家认定检验资质的第三方检验机构出具的绝缘耐压检验报告原件，检验委托方为“</w:t>
      </w:r>
      <w:r>
        <w:rPr>
          <w:rFonts w:hint="eastAsia" w:ascii="宋体" w:hAnsi="宋体"/>
          <w:color w:val="auto"/>
          <w:highlight w:val="none"/>
          <w:lang w:eastAsia="zh-CN"/>
        </w:rPr>
        <w:t>南宁轨道交通运营有限公司</w:t>
      </w:r>
      <w:r>
        <w:rPr>
          <w:rFonts w:hint="eastAsia" w:ascii="宋体" w:hAnsi="宋体"/>
          <w:color w:val="auto"/>
          <w:highlight w:val="none"/>
        </w:rPr>
        <w:t>”，检验产生的所有费用包含在项目报价中。（如有）</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条的规定任何情况下均不能免除和减轻乙方在本合同项下的保证义务或其他义务。</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上述检验所发生的一切费用已包含在合同价格中，甲方不另行支付。</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甲方负责的部分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甲方参加到货检查、开箱检验等工作直至</w:t>
      </w:r>
      <w:r>
        <w:rPr>
          <w:rFonts w:hint="eastAsia" w:ascii="宋体" w:hAnsi="宋体" w:cs="Arial"/>
          <w:color w:val="auto"/>
          <w:highlight w:val="none"/>
        </w:rPr>
        <w:t>全部项目验收合格</w:t>
      </w:r>
      <w:r>
        <w:rPr>
          <w:rFonts w:hint="eastAsia" w:ascii="宋体" w:hAnsi="宋体"/>
          <w:color w:val="auto"/>
          <w:highlight w:val="none"/>
        </w:rPr>
        <w:t>。</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为检验提供货物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凡合同规定在乙方和</w:t>
      </w:r>
      <w:r>
        <w:rPr>
          <w:rFonts w:ascii="宋体" w:hAnsi="宋体"/>
          <w:color w:val="auto"/>
          <w:highlight w:val="none"/>
        </w:rPr>
        <w:t>/</w:t>
      </w:r>
      <w:r>
        <w:rPr>
          <w:rFonts w:hint="eastAsia" w:ascii="宋体" w:hAnsi="宋体"/>
          <w:color w:val="auto"/>
          <w:highlight w:val="none"/>
        </w:rPr>
        <w:t>或其零部件供应商所在地进行检验时，乙方应提供为有效地进行检验所必需的帮助、装置和仪器。</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检验和验收过程中涉及的赔偿条款在合同条款第</w:t>
      </w:r>
      <w:r>
        <w:rPr>
          <w:rFonts w:ascii="宋体" w:hAnsi="宋体"/>
          <w:color w:val="auto"/>
          <w:highlight w:val="none"/>
        </w:rPr>
        <w:t>3</w:t>
      </w:r>
      <w:r>
        <w:rPr>
          <w:rFonts w:hint="eastAsia" w:ascii="宋体" w:hAnsi="宋体"/>
          <w:color w:val="auto"/>
          <w:highlight w:val="none"/>
        </w:rPr>
        <w:t>2条中规定。</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highlight w:val="none"/>
        </w:rPr>
      </w:pPr>
      <w:bookmarkStart w:id="1343" w:name="_Toc370933863"/>
      <w:bookmarkStart w:id="1344" w:name="_Toc492478771"/>
      <w:bookmarkStart w:id="1345" w:name="_Toc23750"/>
      <w:bookmarkStart w:id="1346" w:name="_Toc25750643"/>
      <w:bookmarkStart w:id="1347" w:name="_Toc26036"/>
      <w:bookmarkStart w:id="1348" w:name="_Toc390098472"/>
      <w:bookmarkStart w:id="1349" w:name="_Toc1637"/>
      <w:bookmarkStart w:id="1350" w:name="_Toc6736"/>
      <w:bookmarkStart w:id="1351" w:name="_Toc13241"/>
      <w:bookmarkStart w:id="1352" w:name="_Toc8820"/>
      <w:bookmarkStart w:id="1353" w:name="_Toc19218"/>
      <w:bookmarkStart w:id="1354" w:name="_Toc24667"/>
      <w:bookmarkStart w:id="1355" w:name="_Toc17673"/>
      <w:bookmarkStart w:id="1356" w:name="_Toc4466"/>
      <w:bookmarkStart w:id="1357" w:name="_Toc378514960"/>
      <w:bookmarkStart w:id="1358" w:name="_Toc22940"/>
      <w:bookmarkStart w:id="1359" w:name="_Toc385427846"/>
      <w:bookmarkStart w:id="1360" w:name="_Toc8743"/>
      <w:bookmarkStart w:id="1361" w:name="_Toc15199"/>
      <w:bookmarkStart w:id="1362" w:name="_Toc28074"/>
      <w:bookmarkStart w:id="1363" w:name="_Toc489"/>
      <w:bookmarkStart w:id="1364" w:name="_Toc17625"/>
      <w:bookmarkStart w:id="1365" w:name="_Toc16105"/>
      <w:bookmarkStart w:id="1366" w:name="_Toc4089"/>
      <w:bookmarkStart w:id="1367" w:name="_Toc15424"/>
      <w:r>
        <w:rPr>
          <w:rFonts w:hint="eastAsia" w:ascii="宋体" w:hAnsi="宋体"/>
          <w:b/>
          <w:color w:val="auto"/>
          <w:highlight w:val="none"/>
        </w:rPr>
        <w:t>9.包装</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包装、标记和包装箱内外的单据应严格符合合同的要求，包括甲方后来发出的指示。</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乙方应保证货物在没有任何损坏和腐蚀的情况下安全运抵合同规定的交货地点。乙方应承担由于其包装或防护措施不妥而引起货物锈蚀、损坏和丢失的任何损失的责任或费用。</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乙方在包装货物时应考虑甲方现场实际条件。</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各种货物的松散零部件应采用好的包装方式，装入尺寸适当的箱内。</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对于裸装货物，乙方应采取特殊措施保护货物及方便搬运。</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highlight w:val="none"/>
        </w:rPr>
      </w:pPr>
      <w:bookmarkStart w:id="1368" w:name="_Toc20949"/>
      <w:bookmarkStart w:id="1369" w:name="_Toc9928"/>
      <w:bookmarkStart w:id="1370" w:name="_Toc1828"/>
      <w:bookmarkStart w:id="1371" w:name="_Toc21387"/>
      <w:bookmarkStart w:id="1372" w:name="_Toc385427847"/>
      <w:bookmarkStart w:id="1373" w:name="_Toc25134"/>
      <w:bookmarkStart w:id="1374" w:name="_Toc492478772"/>
      <w:bookmarkStart w:id="1375" w:name="_Toc29215"/>
      <w:bookmarkStart w:id="1376" w:name="_Toc7316"/>
      <w:bookmarkStart w:id="1377" w:name="_Toc370933864"/>
      <w:bookmarkStart w:id="1378" w:name="_Toc15856"/>
      <w:bookmarkStart w:id="1379" w:name="_Toc25750644"/>
      <w:bookmarkStart w:id="1380" w:name="_Toc6233"/>
      <w:bookmarkStart w:id="1381" w:name="_Toc11827"/>
      <w:bookmarkStart w:id="1382" w:name="_Toc24077"/>
      <w:bookmarkStart w:id="1383" w:name="_Toc25234"/>
      <w:bookmarkStart w:id="1384" w:name="_Toc30933"/>
      <w:bookmarkStart w:id="1385" w:name="_Toc378514961"/>
      <w:bookmarkStart w:id="1386" w:name="_Toc14727"/>
      <w:bookmarkStart w:id="1387" w:name="_Toc18168"/>
      <w:bookmarkStart w:id="1388" w:name="_Toc31936"/>
      <w:bookmarkStart w:id="1389" w:name="_Toc390098473"/>
      <w:bookmarkStart w:id="1390" w:name="_Toc14492"/>
      <w:bookmarkStart w:id="1391" w:name="_Toc1543"/>
      <w:bookmarkStart w:id="1392" w:name="_Toc3212"/>
      <w:r>
        <w:rPr>
          <w:rFonts w:hint="eastAsia" w:ascii="宋体" w:hAnsi="宋体"/>
          <w:b/>
          <w:color w:val="auto"/>
          <w:highlight w:val="none"/>
        </w:rPr>
        <w:t>10交货和单据</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numPr>
          <w:ilvl w:val="1"/>
          <w:numId w:val="1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交货期：</w:t>
      </w:r>
      <w:r>
        <w:rPr>
          <w:rFonts w:hint="default"/>
          <w:b w:val="0"/>
          <w:bCs w:val="0"/>
          <w:color w:val="auto"/>
          <w:highlight w:val="none"/>
          <w:u w:val="none"/>
        </w:rPr>
        <w:t xml:space="preserve">合同签订之日起 </w:t>
      </w:r>
      <w:r>
        <w:rPr>
          <w:rFonts w:hint="eastAsia"/>
          <w:b w:val="0"/>
          <w:bCs w:val="0"/>
          <w:color w:val="auto"/>
          <w:highlight w:val="none"/>
          <w:u w:val="none"/>
          <w:lang w:val="en-US" w:eastAsia="zh-CN"/>
        </w:rPr>
        <w:t>60</w:t>
      </w:r>
      <w:r>
        <w:rPr>
          <w:rFonts w:hint="default"/>
          <w:b w:val="0"/>
          <w:bCs w:val="0"/>
          <w:color w:val="auto"/>
          <w:highlight w:val="none"/>
          <w:u w:val="none"/>
        </w:rPr>
        <w:t>天完成供货</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val="en-US" w:eastAsia="zh-CN"/>
        </w:rPr>
        <w:t>原则上</w:t>
      </w:r>
      <w:r>
        <w:rPr>
          <w:rFonts w:hint="eastAsia" w:ascii="宋体" w:hAnsi="宋体"/>
          <w:color w:val="auto"/>
          <w:highlight w:val="none"/>
        </w:rPr>
        <w:t>不得超过</w:t>
      </w:r>
      <w:r>
        <w:rPr>
          <w:rFonts w:ascii="宋体" w:hAnsi="宋体"/>
          <w:color w:val="auto"/>
          <w:highlight w:val="none"/>
        </w:rPr>
        <w:t>6</w:t>
      </w:r>
      <w:r>
        <w:rPr>
          <w:rFonts w:hint="eastAsia" w:ascii="宋体" w:hAnsi="宋体"/>
          <w:color w:val="auto"/>
          <w:highlight w:val="none"/>
        </w:rPr>
        <w:t>个月。具体详见用户需求书。</w:t>
      </w:r>
    </w:p>
    <w:p>
      <w:pPr>
        <w:numPr>
          <w:ilvl w:val="1"/>
          <w:numId w:val="15"/>
        </w:numPr>
        <w:tabs>
          <w:tab w:val="left" w:pos="84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乙方应负责将合同货物在双方约定的</w:t>
      </w:r>
      <w:r>
        <w:rPr>
          <w:rFonts w:hint="eastAsia" w:ascii="宋体" w:hAnsi="宋体"/>
          <w:color w:val="auto"/>
          <w:highlight w:val="none"/>
        </w:rPr>
        <w:t>交货期</w:t>
      </w:r>
      <w:r>
        <w:rPr>
          <w:rFonts w:ascii="宋体" w:hAnsi="宋体"/>
          <w:color w:val="auto"/>
          <w:highlight w:val="none"/>
        </w:rPr>
        <w:t>内运抵甲方指定地点</w:t>
      </w:r>
      <w:r>
        <w:rPr>
          <w:rFonts w:hint="eastAsia" w:ascii="宋体" w:hAnsi="宋体"/>
          <w:color w:val="auto"/>
          <w:highlight w:val="none"/>
        </w:rPr>
        <w:t>。</w:t>
      </w:r>
      <w:r>
        <w:rPr>
          <w:rFonts w:ascii="宋体" w:hAnsi="宋体"/>
          <w:color w:val="auto"/>
          <w:highlight w:val="none"/>
        </w:rPr>
        <w:t>乙方</w:t>
      </w:r>
      <w:r>
        <w:rPr>
          <w:rFonts w:hint="eastAsia" w:ascii="宋体" w:hAnsi="宋体"/>
          <w:color w:val="auto"/>
          <w:highlight w:val="none"/>
        </w:rPr>
        <w:t>负责交货地点的卸货和现场存放点的就位。</w:t>
      </w:r>
    </w:p>
    <w:p>
      <w:pPr>
        <w:numPr>
          <w:ilvl w:val="1"/>
          <w:numId w:val="1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乙方应负责将货物交到合同规定的交货地点并负责货物交到交货地点的一切费用，包括运输、装卸、保险、仓储等费用。乙方应提供的装运细节和</w:t>
      </w:r>
      <w:r>
        <w:rPr>
          <w:rFonts w:ascii="宋体" w:hAnsi="宋体"/>
          <w:color w:val="auto"/>
          <w:highlight w:val="none"/>
        </w:rPr>
        <w:t>/</w:t>
      </w:r>
      <w:r>
        <w:rPr>
          <w:rFonts w:hint="eastAsia" w:ascii="宋体" w:hAnsi="宋体"/>
          <w:color w:val="auto"/>
          <w:highlight w:val="none"/>
        </w:rPr>
        <w:t>或其他单据执行合同条款的具体规定。</w:t>
      </w:r>
    </w:p>
    <w:p>
      <w:pPr>
        <w:numPr>
          <w:ilvl w:val="1"/>
          <w:numId w:val="1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highlight w:val="none"/>
        </w:rPr>
        <w:t>。</w:t>
      </w:r>
    </w:p>
    <w:p>
      <w:pPr>
        <w:numPr>
          <w:ilvl w:val="1"/>
          <w:numId w:val="15"/>
        </w:numPr>
        <w:tabs>
          <w:tab w:val="left" w:pos="840"/>
          <w:tab w:val="clear" w:pos="1134"/>
        </w:tabs>
        <w:spacing w:before="0" w:after="0" w:afterAutospacing="0"/>
        <w:ind w:left="0" w:right="0" w:firstLine="420" w:firstLineChars="200"/>
        <w:rPr>
          <w:rFonts w:ascii="宋体" w:hAnsi="宋体"/>
          <w:color w:val="auto"/>
          <w:highlight w:val="none"/>
        </w:rPr>
      </w:pPr>
      <w:bookmarkStart w:id="1393" w:name="_Toc22446"/>
      <w:bookmarkStart w:id="1394" w:name="_Toc18844"/>
      <w:bookmarkStart w:id="1395" w:name="_Toc2014"/>
      <w:bookmarkStart w:id="1396" w:name="_Toc11528"/>
      <w:bookmarkStart w:id="1397" w:name="_Toc370933865"/>
      <w:bookmarkStart w:id="1398" w:name="_Toc23157"/>
      <w:bookmarkStart w:id="1399" w:name="_Toc492478773"/>
      <w:bookmarkStart w:id="1400" w:name="_Toc9877"/>
      <w:bookmarkStart w:id="1401" w:name="_Toc23906"/>
      <w:bookmarkStart w:id="1402" w:name="_Toc3042"/>
      <w:bookmarkStart w:id="1403" w:name="_Toc22801"/>
      <w:bookmarkStart w:id="1404" w:name="_Toc378514962"/>
      <w:bookmarkStart w:id="1405" w:name="_Toc10285"/>
      <w:bookmarkStart w:id="1406" w:name="_Toc25750645"/>
      <w:bookmarkStart w:id="1407" w:name="_Toc25434"/>
      <w:bookmarkStart w:id="1408" w:name="_Toc11638"/>
      <w:bookmarkStart w:id="1409" w:name="_Toc3365"/>
      <w:bookmarkStart w:id="1410" w:name="_Toc29174"/>
      <w:bookmarkStart w:id="1411" w:name="_Toc23304"/>
      <w:bookmarkStart w:id="1412" w:name="_Toc20395"/>
      <w:bookmarkStart w:id="1413" w:name="_Toc390098474"/>
      <w:bookmarkStart w:id="1414" w:name="_Toc385427848"/>
      <w:bookmarkStart w:id="1415" w:name="_Toc26573"/>
      <w:bookmarkStart w:id="1416" w:name="_Toc14212"/>
      <w:r>
        <w:rPr>
          <w:rFonts w:hint="eastAsia" w:ascii="宋体" w:hAnsi="宋体"/>
          <w:color w:val="auto"/>
          <w:highlight w:val="none"/>
          <w:lang w:val="en-US" w:eastAsia="zh-CN"/>
        </w:rPr>
        <w:t xml:space="preserve"> 安装、调试</w:t>
      </w:r>
      <w:r>
        <w:rPr>
          <w:rFonts w:hint="eastAsia" w:ascii="宋体" w:hAnsi="宋体"/>
          <w:color w:val="auto"/>
          <w:highlight w:val="none"/>
          <w:lang w:eastAsia="zh-CN"/>
        </w:rPr>
        <w:t>期：</w:t>
      </w:r>
      <w:r>
        <w:rPr>
          <w:rFonts w:hint="eastAsia" w:ascii="宋体" w:hAnsi="宋体"/>
          <w:color w:val="auto"/>
          <w:highlight w:val="none"/>
          <w:lang w:val="en-US" w:eastAsia="zh-CN"/>
        </w:rPr>
        <w:t>15天内（以实际到货时间为计算），如遇不可抗拒因素可适当延长，延长情况以乙方提供的证明材料为准，原则上不得超过30天。</w:t>
      </w:r>
    </w:p>
    <w:p>
      <w:pPr>
        <w:tabs>
          <w:tab w:val="left" w:pos="840"/>
          <w:tab w:val="left" w:pos="1843"/>
        </w:tabs>
        <w:spacing w:before="0" w:after="0" w:afterAutospacing="0"/>
        <w:ind w:left="422" w:right="0" w:firstLine="0"/>
        <w:outlineLvl w:val="1"/>
        <w:rPr>
          <w:rFonts w:ascii="宋体" w:hAnsi="宋体"/>
          <w:b/>
          <w:color w:val="auto"/>
          <w:highlight w:val="none"/>
        </w:rPr>
      </w:pPr>
      <w:bookmarkStart w:id="1417" w:name="_Toc7823"/>
      <w:r>
        <w:rPr>
          <w:rFonts w:hint="eastAsia" w:ascii="宋体" w:hAnsi="宋体"/>
          <w:b/>
          <w:color w:val="auto"/>
          <w:highlight w:val="none"/>
        </w:rPr>
        <w:t>11.所有权与风险转移</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numPr>
          <w:ilvl w:val="1"/>
          <w:numId w:val="16"/>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货物的所有权，只有乙方将货物运至交货地点且经甲方开箱检验无损后，甲方出具相应报告并办理交接手续后由乙方转移至甲方。所有权的转移不免除乙方的质量责任。</w:t>
      </w:r>
    </w:p>
    <w:p>
      <w:pPr>
        <w:numPr>
          <w:ilvl w:val="1"/>
          <w:numId w:val="16"/>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货物毁损、灭失的风险在验收合格并移交完毕后由乙方转移到甲方。</w:t>
      </w:r>
    </w:p>
    <w:p>
      <w:pPr>
        <w:numPr>
          <w:ilvl w:val="1"/>
          <w:numId w:val="16"/>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在拒收情况下，或者解除合同的，货物毁损、灭失的风险由乙方承担。</w:t>
      </w:r>
    </w:p>
    <w:p>
      <w:pPr>
        <w:numPr>
          <w:ilvl w:val="1"/>
          <w:numId w:val="16"/>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highlight w:val="none"/>
        </w:rPr>
      </w:pPr>
      <w:bookmarkStart w:id="1418" w:name="_Toc5208"/>
      <w:bookmarkStart w:id="1419" w:name="_Toc385427850"/>
      <w:bookmarkStart w:id="1420" w:name="_Toc1991"/>
      <w:bookmarkStart w:id="1421" w:name="_Toc26828"/>
      <w:bookmarkStart w:id="1422" w:name="_Toc2366"/>
      <w:bookmarkStart w:id="1423" w:name="_Toc378514964"/>
      <w:bookmarkStart w:id="1424" w:name="_Toc18847"/>
      <w:bookmarkStart w:id="1425" w:name="_Toc17205"/>
      <w:bookmarkStart w:id="1426" w:name="_Toc22558"/>
      <w:bookmarkStart w:id="1427" w:name="_Toc370933867"/>
      <w:bookmarkStart w:id="1428" w:name="_Toc31008"/>
      <w:bookmarkStart w:id="1429" w:name="_Toc3640"/>
      <w:bookmarkStart w:id="1430" w:name="_Toc390098476"/>
      <w:bookmarkStart w:id="1431" w:name="_Toc28122"/>
      <w:bookmarkStart w:id="1432" w:name="_Toc13663"/>
      <w:bookmarkStart w:id="1433" w:name="_Toc5445"/>
      <w:bookmarkStart w:id="1434" w:name="_Toc25750646"/>
      <w:bookmarkStart w:id="1435" w:name="_Toc26080"/>
      <w:bookmarkStart w:id="1436" w:name="_Toc22984"/>
      <w:bookmarkStart w:id="1437" w:name="_Toc12408"/>
      <w:bookmarkStart w:id="1438" w:name="_Toc492478775"/>
      <w:bookmarkStart w:id="1439" w:name="_Toc20300"/>
      <w:bookmarkStart w:id="1440" w:name="_Toc28209"/>
      <w:bookmarkStart w:id="1441" w:name="_Toc28032"/>
      <w:bookmarkStart w:id="1442" w:name="_Toc5330"/>
      <w:r>
        <w:rPr>
          <w:rFonts w:hint="eastAsia" w:ascii="宋体" w:hAnsi="宋体"/>
          <w:b/>
          <w:color w:val="auto"/>
          <w:highlight w:val="none"/>
        </w:rPr>
        <w:t>12.运输</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乙方应在任何货物运送至甲方指定现场日期前</w:t>
      </w:r>
      <w:r>
        <w:rPr>
          <w:rFonts w:hint="eastAsia" w:ascii="宋体" w:hAnsi="宋体"/>
          <w:color w:val="auto"/>
          <w:highlight w:val="none"/>
          <w:u w:val="single"/>
        </w:rPr>
        <w:t>7天</w:t>
      </w:r>
      <w:r>
        <w:rPr>
          <w:rFonts w:hint="eastAsia" w:ascii="宋体" w:hAnsi="宋体"/>
          <w:color w:val="auto"/>
          <w:highlight w:val="none"/>
        </w:rPr>
        <w:t>通知甲方。</w:t>
      </w:r>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highlight w:val="none"/>
        </w:rPr>
      </w:pPr>
      <w:bookmarkStart w:id="1443" w:name="_Toc28552"/>
      <w:bookmarkStart w:id="1444" w:name="_Toc378514965"/>
      <w:bookmarkStart w:id="1445" w:name="_Toc1803"/>
      <w:bookmarkStart w:id="1446" w:name="_Toc23523"/>
      <w:bookmarkStart w:id="1447" w:name="_Toc390098477"/>
      <w:bookmarkStart w:id="1448" w:name="_Toc21300"/>
      <w:bookmarkStart w:id="1449" w:name="_Toc18029"/>
      <w:bookmarkStart w:id="1450" w:name="_Toc13163"/>
      <w:bookmarkStart w:id="1451" w:name="_Toc2108"/>
      <w:bookmarkStart w:id="1452" w:name="_Toc25594"/>
      <w:bookmarkStart w:id="1453" w:name="_Toc20434"/>
      <w:bookmarkStart w:id="1454" w:name="_Toc606"/>
      <w:bookmarkStart w:id="1455" w:name="_Toc28351"/>
      <w:bookmarkStart w:id="1456" w:name="_Toc23350"/>
      <w:bookmarkStart w:id="1457" w:name="_Toc23976"/>
      <w:bookmarkStart w:id="1458" w:name="_Toc31553"/>
      <w:bookmarkStart w:id="1459" w:name="_Toc7764"/>
      <w:bookmarkStart w:id="1460" w:name="_Toc10639"/>
      <w:bookmarkStart w:id="1461" w:name="_Toc370933868"/>
      <w:bookmarkStart w:id="1462" w:name="_Toc492478776"/>
      <w:bookmarkStart w:id="1463" w:name="_Toc25750647"/>
      <w:bookmarkStart w:id="1464" w:name="_Toc25004"/>
      <w:bookmarkStart w:id="1465" w:name="_Toc15819"/>
      <w:bookmarkStart w:id="1466" w:name="_Toc10693"/>
      <w:bookmarkStart w:id="1467" w:name="_Toc385427851"/>
      <w:r>
        <w:rPr>
          <w:rFonts w:hint="eastAsia" w:ascii="宋体" w:hAnsi="宋体"/>
          <w:b/>
          <w:color w:val="auto"/>
          <w:highlight w:val="none"/>
        </w:rPr>
        <w:t>13.服务</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1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乙方提供的服务的费用已含在合同价格中。</w:t>
      </w:r>
    </w:p>
    <w:p>
      <w:pPr>
        <w:numPr>
          <w:ilvl w:val="1"/>
          <w:numId w:val="1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具体服务内容与范围详见以下条款。</w:t>
      </w:r>
    </w:p>
    <w:p>
      <w:pPr>
        <w:numPr>
          <w:ilvl w:val="1"/>
          <w:numId w:val="1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乙方须按甲方要求提供下列服务，且所有服务的费用由乙方承担：</w:t>
      </w:r>
    </w:p>
    <w:p>
      <w:pPr>
        <w:numPr>
          <w:ilvl w:val="2"/>
          <w:numId w:val="18"/>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提供货物组装和维修所需的专用工具和软件；（如有）</w:t>
      </w:r>
    </w:p>
    <w:p>
      <w:pPr>
        <w:numPr>
          <w:ilvl w:val="2"/>
          <w:numId w:val="18"/>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为所供货物提供详细的操作和维护手册；（如有）</w:t>
      </w:r>
    </w:p>
    <w:p>
      <w:pPr>
        <w:numPr>
          <w:ilvl w:val="2"/>
          <w:numId w:val="18"/>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highlight w:val="none"/>
        </w:rPr>
      </w:pPr>
      <w:bookmarkStart w:id="1468" w:name="_Toc459797511"/>
      <w:bookmarkEnd w:id="1468"/>
      <w:bookmarkStart w:id="1469" w:name="_Toc459730452"/>
      <w:bookmarkEnd w:id="1469"/>
      <w:bookmarkStart w:id="1470" w:name="_Toc459797497"/>
      <w:bookmarkEnd w:id="1470"/>
      <w:bookmarkStart w:id="1471" w:name="_Toc459730442"/>
      <w:bookmarkEnd w:id="1471"/>
      <w:bookmarkStart w:id="1472" w:name="_Toc459730454"/>
      <w:bookmarkEnd w:id="1472"/>
      <w:bookmarkStart w:id="1473" w:name="_Toc459730456"/>
      <w:bookmarkEnd w:id="1473"/>
      <w:bookmarkStart w:id="1474" w:name="_Toc459730458"/>
      <w:bookmarkEnd w:id="1474"/>
      <w:bookmarkStart w:id="1475" w:name="_Toc459730457"/>
      <w:bookmarkEnd w:id="1475"/>
      <w:bookmarkStart w:id="1476" w:name="_Toc459797496"/>
      <w:bookmarkEnd w:id="1476"/>
      <w:bookmarkStart w:id="1477" w:name="_Toc459730447"/>
      <w:bookmarkEnd w:id="1477"/>
      <w:bookmarkStart w:id="1478" w:name="_Toc459797507"/>
      <w:bookmarkEnd w:id="1478"/>
      <w:bookmarkStart w:id="1479" w:name="_Toc459797502"/>
      <w:bookmarkEnd w:id="1479"/>
      <w:bookmarkStart w:id="1480" w:name="_Toc459797512"/>
      <w:bookmarkEnd w:id="1480"/>
      <w:bookmarkStart w:id="1481" w:name="_Toc459730450"/>
      <w:bookmarkEnd w:id="1481"/>
      <w:bookmarkStart w:id="1482" w:name="_Toc459797498"/>
      <w:bookmarkEnd w:id="1482"/>
      <w:bookmarkStart w:id="1483" w:name="_Toc459730449"/>
      <w:bookmarkEnd w:id="1483"/>
      <w:bookmarkStart w:id="1484" w:name="_Toc459730446"/>
      <w:bookmarkEnd w:id="1484"/>
      <w:bookmarkStart w:id="1485" w:name="_Toc459797505"/>
      <w:bookmarkEnd w:id="1485"/>
      <w:bookmarkStart w:id="1486" w:name="_Toc459797508"/>
      <w:bookmarkEnd w:id="1486"/>
      <w:bookmarkStart w:id="1487" w:name="_Toc459797510"/>
      <w:bookmarkEnd w:id="1487"/>
      <w:bookmarkStart w:id="1488" w:name="_Toc459730459"/>
      <w:bookmarkEnd w:id="1488"/>
      <w:bookmarkStart w:id="1489" w:name="_Toc459730443"/>
      <w:bookmarkEnd w:id="1489"/>
      <w:bookmarkStart w:id="1490" w:name="_Toc459797500"/>
      <w:bookmarkEnd w:id="1490"/>
      <w:bookmarkStart w:id="1491" w:name="_Toc459797503"/>
      <w:bookmarkEnd w:id="1491"/>
      <w:bookmarkStart w:id="1492" w:name="_Toc459730455"/>
      <w:bookmarkEnd w:id="1492"/>
      <w:bookmarkStart w:id="1493" w:name="_Toc459730445"/>
      <w:bookmarkEnd w:id="1493"/>
      <w:bookmarkStart w:id="1494" w:name="_Toc459797509"/>
      <w:bookmarkEnd w:id="1494"/>
      <w:bookmarkStart w:id="1495" w:name="_Toc459797504"/>
      <w:bookmarkEnd w:id="1495"/>
      <w:bookmarkStart w:id="1496" w:name="_Toc459797506"/>
      <w:bookmarkEnd w:id="1496"/>
      <w:bookmarkStart w:id="1497" w:name="_Toc459730444"/>
      <w:bookmarkEnd w:id="1497"/>
      <w:bookmarkStart w:id="1498" w:name="_Toc459730453"/>
      <w:bookmarkEnd w:id="1498"/>
      <w:bookmarkStart w:id="1499" w:name="_Toc459797501"/>
      <w:bookmarkEnd w:id="1499"/>
      <w:bookmarkStart w:id="1500" w:name="_Toc459730451"/>
      <w:bookmarkEnd w:id="1500"/>
      <w:bookmarkStart w:id="1501" w:name="_Toc459730448"/>
      <w:bookmarkEnd w:id="1501"/>
      <w:bookmarkStart w:id="1502" w:name="_Toc459797495"/>
      <w:bookmarkEnd w:id="1502"/>
      <w:bookmarkStart w:id="1503" w:name="_Toc459797499"/>
      <w:bookmarkEnd w:id="1503"/>
      <w:bookmarkStart w:id="1504" w:name="_Toc28005"/>
      <w:bookmarkStart w:id="1505" w:name="_Toc25253"/>
      <w:bookmarkStart w:id="1506" w:name="_Toc19108"/>
      <w:bookmarkStart w:id="1507" w:name="_Toc26522"/>
      <w:bookmarkStart w:id="1508" w:name="_Toc14019"/>
      <w:bookmarkStart w:id="1509" w:name="_Toc28676"/>
      <w:bookmarkStart w:id="1510" w:name="_Toc29198"/>
      <w:bookmarkStart w:id="1511" w:name="_Toc19245"/>
      <w:bookmarkStart w:id="1512" w:name="_Toc1101"/>
      <w:bookmarkStart w:id="1513" w:name="_Toc370933870"/>
      <w:bookmarkStart w:id="1514" w:name="_Toc7041"/>
      <w:bookmarkStart w:id="1515" w:name="_Toc18790"/>
      <w:bookmarkStart w:id="1516" w:name="_Toc492478777"/>
      <w:bookmarkStart w:id="1517" w:name="_Toc25750648"/>
      <w:bookmarkStart w:id="1518" w:name="_Toc385427853"/>
      <w:bookmarkStart w:id="1519" w:name="_Toc23897"/>
      <w:bookmarkStart w:id="1520" w:name="_Toc10786"/>
      <w:bookmarkStart w:id="1521" w:name="_Toc8003"/>
      <w:bookmarkStart w:id="1522" w:name="_Toc28755"/>
      <w:bookmarkStart w:id="1523" w:name="_Toc10410"/>
      <w:bookmarkStart w:id="1524" w:name="_Toc20368"/>
      <w:bookmarkStart w:id="1525" w:name="_Toc4379"/>
      <w:bookmarkStart w:id="1526" w:name="_Toc378514967"/>
      <w:bookmarkStart w:id="1527" w:name="_Toc390098479"/>
      <w:bookmarkStart w:id="1528" w:name="_Toc27587"/>
      <w:r>
        <w:rPr>
          <w:rFonts w:hint="eastAsia" w:ascii="宋体" w:hAnsi="宋体"/>
          <w:b/>
          <w:color w:val="auto"/>
          <w:highlight w:val="none"/>
        </w:rPr>
        <w:t>14.保证</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numPr>
          <w:ilvl w:val="1"/>
          <w:numId w:val="1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乙方在收到通知后按合同规定期限免费维修或更换有缺陷的货物或部件；</w:t>
      </w:r>
    </w:p>
    <w:p>
      <w:pPr>
        <w:numPr>
          <w:ilvl w:val="2"/>
          <w:numId w:val="1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如果乙方在收到通知后未按合同规定期限弥补缺陷，甲方可采取必要的补救措施，但其风险和费用将由乙方承担，甲方根据合同规定对乙方行使的其它权利不受影响。</w:t>
      </w:r>
    </w:p>
    <w:p>
      <w:pPr>
        <w:numPr>
          <w:ilvl w:val="1"/>
          <w:numId w:val="19"/>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乙方保证给予甲方人员在制造商工厂检查其质保体系和生产流程的任一环节提供方便。</w:t>
      </w:r>
    </w:p>
    <w:p>
      <w:pPr>
        <w:numPr>
          <w:ilvl w:val="1"/>
          <w:numId w:val="19"/>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w:t>
      </w:r>
    </w:p>
    <w:p>
      <w:pPr>
        <w:numPr>
          <w:ilvl w:val="2"/>
          <w:numId w:val="1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 xml:space="preserve">14.5.1.1 </w:t>
      </w:r>
      <w:r>
        <w:rPr>
          <w:rFonts w:hint="eastAsia" w:ascii="宋体" w:hAnsi="宋体"/>
          <w:b/>
          <w:color w:val="auto"/>
          <w:highlight w:val="none"/>
        </w:rPr>
        <w:t>正常质量保证期为：安装调试完成经验收合格后</w:t>
      </w:r>
      <w:r>
        <w:rPr>
          <w:rFonts w:hint="eastAsia" w:ascii="宋体" w:hAnsi="宋体"/>
          <w:b/>
          <w:color w:val="auto"/>
          <w:highlight w:val="none"/>
          <w:u w:val="single"/>
          <w:lang w:val="en-US" w:eastAsia="zh-CN"/>
        </w:rPr>
        <w:t>12</w:t>
      </w:r>
      <w:r>
        <w:rPr>
          <w:rFonts w:hint="eastAsia" w:ascii="宋体" w:hAnsi="宋体"/>
          <w:b/>
          <w:color w:val="auto"/>
          <w:highlight w:val="none"/>
        </w:rPr>
        <w:t>个月（如中选人比选申请文件中承诺的质量保证期优于比选文件要求，按比选申请人承诺的质量保证期执行）</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2在正常质量保证期内，乙方应对在合同条款之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12</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4本合同项下的货物（包含所有零部件）正常质量保证期</w:t>
      </w:r>
      <w:r>
        <w:rPr>
          <w:rFonts w:hint="eastAsia" w:ascii="宋体" w:hAnsi="宋体"/>
          <w:color w:val="auto"/>
          <w:highlight w:val="none"/>
          <w:u w:val="single"/>
          <w:lang w:val="en-US" w:eastAsia="zh-CN"/>
        </w:rPr>
        <w:t>12</w:t>
      </w:r>
      <w:r>
        <w:rPr>
          <w:rFonts w:hint="eastAsia" w:ascii="宋体" w:hAnsi="宋体"/>
          <w:color w:val="auto"/>
          <w:highlight w:val="none"/>
        </w:rPr>
        <w:t>个月</w:t>
      </w:r>
      <w:r>
        <w:rPr>
          <w:rFonts w:hint="eastAsia" w:ascii="宋体" w:hAnsi="宋体"/>
          <w:b/>
          <w:color w:val="auto"/>
          <w:highlight w:val="none"/>
        </w:rPr>
        <w:t>（如中选人比选申请文件中承诺的质量保证期优于比选文件要求，按比选申请人承诺的质量保证期执行）</w:t>
      </w:r>
      <w:r>
        <w:rPr>
          <w:rFonts w:hint="eastAsia" w:ascii="宋体" w:hAnsi="宋体"/>
          <w:color w:val="auto"/>
          <w:highlight w:val="none"/>
        </w:rPr>
        <w:t>，全部项目验收合格之日起计算；提供免费上门维修（包含所有配件的更换及服务）及保养服务，正常质量保证期内至少每季度巡检一次。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w:t>
      </w:r>
      <w:r>
        <w:rPr>
          <w:rFonts w:hint="eastAsia" w:ascii="宋体" w:hAnsi="宋体"/>
          <w:color w:val="auto"/>
          <w:highlight w:val="none"/>
        </w:rPr>
        <w:t>（保质期为1年的，有效保质期须大于等于6个月）</w:t>
      </w:r>
      <w:r>
        <w:rPr>
          <w:rFonts w:ascii="宋体" w:hAnsi="宋体"/>
          <w:color w:val="auto"/>
          <w:highlight w:val="none"/>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6乙方提供的货物必须是全新原装正品，质量保证期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numPr>
          <w:ilvl w:val="1"/>
          <w:numId w:val="1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如果乙方收到通知后在合同条款第</w:t>
      </w:r>
      <w:r>
        <w:rPr>
          <w:rFonts w:ascii="宋体" w:hAnsi="宋体"/>
          <w:color w:val="auto"/>
          <w:highlight w:val="none"/>
        </w:rPr>
        <w:t>3</w:t>
      </w:r>
      <w:r>
        <w:rPr>
          <w:rFonts w:hint="eastAsia" w:ascii="宋体" w:hAnsi="宋体"/>
          <w:color w:val="auto"/>
          <w:highlight w:val="none"/>
        </w:rPr>
        <w:t>2条规定的时间内没有以合理的速度弥补缺陷，甲方可采取必要的补救措施，但其风险和费用将由乙方承担，甲方根据合同规定对乙方行使的其他权力不受影响。</w:t>
      </w:r>
    </w:p>
    <w:p>
      <w:pPr>
        <w:numPr>
          <w:ilvl w:val="1"/>
          <w:numId w:val="1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如果任何缺损部分乙方不能在合同条款</w:t>
      </w:r>
      <w:r>
        <w:rPr>
          <w:rFonts w:ascii="宋体" w:hAnsi="宋体"/>
          <w:color w:val="auto"/>
          <w:highlight w:val="none"/>
        </w:rPr>
        <w:t>3</w:t>
      </w:r>
      <w:r>
        <w:rPr>
          <w:rFonts w:hint="eastAsia" w:ascii="宋体" w:hAnsi="宋体"/>
          <w:color w:val="auto"/>
          <w:highlight w:val="none"/>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合同项下的货物、系统和材料在正常操作情况下，在现场和南宁当地条件下，在货物寿命周期内出现的因乙方的设计、材料选用及制造工艺产生的缺陷，乙方应负责及时修正。</w:t>
      </w:r>
    </w:p>
    <w:p>
      <w:pPr>
        <w:numPr>
          <w:ilvl w:val="1"/>
          <w:numId w:val="1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highlight w:val="none"/>
        </w:rPr>
      </w:pPr>
      <w:bookmarkStart w:id="1529" w:name="_Toc385427854"/>
      <w:bookmarkStart w:id="1530" w:name="_Toc886"/>
      <w:bookmarkStart w:id="1531" w:name="_Toc1295"/>
      <w:bookmarkStart w:id="1532" w:name="_Toc390098480"/>
      <w:bookmarkStart w:id="1533" w:name="_Toc492478778"/>
      <w:bookmarkStart w:id="1534" w:name="_Toc28560"/>
      <w:bookmarkStart w:id="1535" w:name="_Toc30070"/>
      <w:bookmarkStart w:id="1536" w:name="_Toc26721"/>
      <w:bookmarkStart w:id="1537" w:name="_Toc16602"/>
      <w:bookmarkStart w:id="1538" w:name="_Toc23773"/>
      <w:bookmarkStart w:id="1539" w:name="_Toc32188"/>
      <w:bookmarkStart w:id="1540" w:name="_Toc378514968"/>
      <w:bookmarkStart w:id="1541" w:name="_Toc370933871"/>
      <w:bookmarkStart w:id="1542" w:name="_Toc19053"/>
      <w:bookmarkStart w:id="1543" w:name="_Toc23162"/>
      <w:bookmarkStart w:id="1544" w:name="_Toc13916"/>
      <w:bookmarkStart w:id="1545" w:name="_Toc11315"/>
      <w:bookmarkStart w:id="1546" w:name="_Toc25750649"/>
      <w:bookmarkStart w:id="1547" w:name="_Toc21624"/>
      <w:bookmarkStart w:id="1548" w:name="_Toc3299"/>
      <w:bookmarkStart w:id="1549" w:name="_Toc24420"/>
      <w:bookmarkStart w:id="1550" w:name="_Toc10179"/>
      <w:bookmarkStart w:id="1551" w:name="_Toc10552"/>
      <w:bookmarkStart w:id="1552" w:name="_Toc32206"/>
      <w:bookmarkStart w:id="1553" w:name="_Toc13238"/>
      <w:r>
        <w:rPr>
          <w:rFonts w:hint="eastAsia" w:ascii="宋体" w:hAnsi="宋体"/>
          <w:b/>
          <w:color w:val="auto"/>
          <w:highlight w:val="none"/>
        </w:rPr>
        <w:t>15.付款</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numPr>
          <w:ilvl w:val="1"/>
          <w:numId w:val="20"/>
        </w:numPr>
        <w:tabs>
          <w:tab w:val="left" w:pos="960"/>
          <w:tab w:val="left" w:pos="8364"/>
        </w:tabs>
        <w:spacing w:before="0" w:after="0" w:afterAutospacing="0"/>
        <w:ind w:left="0" w:right="0" w:firstLine="420" w:firstLineChars="200"/>
        <w:rPr>
          <w:rFonts w:ascii="宋体" w:hAnsi="宋体"/>
          <w:color w:val="auto"/>
          <w:highlight w:val="none"/>
        </w:rPr>
      </w:pPr>
      <w:bookmarkStart w:id="1554" w:name="_Toc370933872"/>
      <w:bookmarkStart w:id="1555" w:name="_Toc378514969"/>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20"/>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20"/>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付款方式。</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15.3.2全部项目验收合格后，乙方根据甲方要求完成档案归档及合同结算经甲方审定后，甲方在收到乙方提供的以下材料后4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③全部货物验收合格证明。</w:t>
      </w:r>
    </w:p>
    <w:p>
      <w:pPr>
        <w:pStyle w:val="2"/>
        <w:ind w:left="705" w:leftChars="200" w:hanging="285" w:hangingChars="136"/>
        <w:rPr>
          <w:rFonts w:hint="eastAsia" w:ascii="宋体" w:hAnsi="宋体" w:eastAsia="宋体" w:cs="Arial"/>
          <w:color w:val="auto"/>
          <w:sz w:val="21"/>
          <w:szCs w:val="21"/>
          <w:highlight w:val="none"/>
          <w:lang w:val="en-US" w:eastAsia="zh-CN" w:bidi="ar-SA"/>
        </w:rPr>
      </w:pPr>
      <w:r>
        <w:rPr>
          <w:rFonts w:hint="eastAsia" w:ascii="宋体" w:hAnsi="宋体" w:eastAsia="宋体" w:cs="Arial"/>
          <w:color w:val="auto"/>
          <w:sz w:val="21"/>
          <w:szCs w:val="21"/>
          <w:highlight w:val="none"/>
          <w:lang w:val="en-US" w:eastAsia="zh-CN" w:bidi="ar-SA"/>
        </w:rPr>
        <w:t>④全部项目验收合格证明</w:t>
      </w:r>
    </w:p>
    <w:p>
      <w:pPr>
        <w:pStyle w:val="2"/>
        <w:ind w:left="705" w:leftChars="200" w:hanging="285" w:hangingChars="136"/>
        <w:rPr>
          <w:color w:val="auto"/>
          <w:highlight w:val="none"/>
        </w:rPr>
      </w:pPr>
      <w:r>
        <w:rPr>
          <w:rFonts w:hint="eastAsia" w:ascii="宋体" w:hAnsi="宋体" w:eastAsia="宋体" w:cs="Arial"/>
          <w:color w:val="auto"/>
          <w:sz w:val="21"/>
          <w:szCs w:val="21"/>
          <w:highlight w:val="none"/>
          <w:lang w:val="en-US" w:eastAsia="zh-CN" w:bidi="ar-SA"/>
        </w:rPr>
        <w:t>⑤甲方出具的结算审定单</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15.3.3</w:t>
      </w:r>
      <w:r>
        <w:rPr>
          <w:rFonts w:hint="eastAsia" w:ascii="宋体" w:hAnsi="宋体" w:cs="Arial"/>
          <w:color w:val="auto"/>
          <w:highlight w:val="none"/>
          <w:lang w:eastAsia="zh-CN"/>
        </w:rPr>
        <w:t>项目完成并通过验收满一年</w:t>
      </w:r>
      <w:r>
        <w:rPr>
          <w:rFonts w:hint="eastAsia" w:ascii="宋体" w:hAnsi="宋体" w:cs="Arial"/>
          <w:color w:val="auto"/>
          <w:highlight w:val="none"/>
        </w:rPr>
        <w:t>，经甲方确认所有</w:t>
      </w:r>
      <w:r>
        <w:rPr>
          <w:rFonts w:hint="eastAsia" w:ascii="宋体" w:hAnsi="宋体" w:cs="Arial"/>
          <w:color w:val="auto"/>
          <w:highlight w:val="none"/>
          <w:lang w:eastAsia="zh-CN"/>
        </w:rPr>
        <w:t>项目</w:t>
      </w:r>
      <w:r>
        <w:rPr>
          <w:rFonts w:hint="eastAsia" w:ascii="宋体" w:hAnsi="宋体" w:cs="Arial"/>
          <w:color w:val="auto"/>
          <w:highlight w:val="none"/>
        </w:rPr>
        <w:t>均无质量问题或乙方已</w:t>
      </w:r>
      <w:r>
        <w:rPr>
          <w:rFonts w:hint="eastAsia" w:ascii="宋体" w:hAnsi="宋体" w:cs="Arial"/>
          <w:color w:val="auto"/>
          <w:highlight w:val="none"/>
          <w:lang w:eastAsia="zh-CN"/>
        </w:rPr>
        <w:t>整改完毕有质量问题的项目并</w:t>
      </w:r>
      <w:r>
        <w:rPr>
          <w:rFonts w:hint="eastAsia" w:ascii="宋体" w:hAnsi="宋体" w:cs="Arial"/>
          <w:color w:val="auto"/>
          <w:highlight w:val="none"/>
        </w:rPr>
        <w:t>经甲方确认合格后，甲方在收到由乙方提供的以下材料后4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②双方确认的质保期满后</w:t>
      </w:r>
      <w:r>
        <w:rPr>
          <w:rFonts w:hint="eastAsia" w:ascii="宋体" w:hAnsi="宋体" w:cs="Arial"/>
          <w:color w:val="auto"/>
          <w:highlight w:val="none"/>
          <w:lang w:eastAsia="zh-CN"/>
        </w:rPr>
        <w:t>质量</w:t>
      </w:r>
      <w:r>
        <w:rPr>
          <w:rFonts w:hint="eastAsia" w:ascii="宋体" w:hAnsi="宋体" w:cs="Arial"/>
          <w:color w:val="auto"/>
          <w:highlight w:val="none"/>
        </w:rPr>
        <w:t>合格证明。</w:t>
      </w:r>
    </w:p>
    <w:p>
      <w:pPr>
        <w:numPr>
          <w:ilvl w:val="1"/>
          <w:numId w:val="20"/>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840"/>
          <w:tab w:val="left" w:pos="1134"/>
        </w:tabs>
        <w:spacing w:before="0" w:after="0" w:afterAutospacing="0"/>
        <w:ind w:left="426" w:right="0" w:firstLine="0"/>
        <w:outlineLvl w:val="1"/>
        <w:rPr>
          <w:rFonts w:hint="eastAsia" w:ascii="宋体" w:hAnsi="宋体" w:cs="Arial"/>
          <w:color w:val="auto"/>
          <w:highlight w:val="none"/>
        </w:rPr>
      </w:pPr>
      <w:r>
        <w:rPr>
          <w:rFonts w:hint="eastAsia" w:ascii="宋体" w:hAnsi="宋体" w:cs="Arial"/>
          <w:color w:val="auto"/>
          <w:highlight w:val="none"/>
          <w:lang w:val="en-US" w:eastAsia="zh-CN"/>
        </w:rPr>
        <w:t>15.5</w:t>
      </w:r>
      <w:r>
        <w:rPr>
          <w:rFonts w:hint="eastAsia" w:ascii="宋体" w:hAnsi="宋体" w:cs="Arial"/>
          <w:color w:val="auto"/>
          <w:highlight w:val="none"/>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highlight w:val="none"/>
        </w:rPr>
        <w:t>。</w:t>
      </w:r>
      <w:bookmarkStart w:id="1556" w:name="_Toc28757"/>
      <w:bookmarkStart w:id="1557" w:name="_Toc390098481"/>
      <w:bookmarkStart w:id="1558" w:name="_Toc9852"/>
      <w:bookmarkStart w:id="1559" w:name="_Toc9642"/>
      <w:bookmarkStart w:id="1560" w:name="_Toc12979"/>
      <w:bookmarkStart w:id="1561" w:name="_Toc24274"/>
      <w:bookmarkStart w:id="1562" w:name="_Toc13281"/>
      <w:bookmarkStart w:id="1563" w:name="_Toc16641"/>
      <w:bookmarkStart w:id="1564" w:name="_Toc17299"/>
      <w:bookmarkStart w:id="1565" w:name="_Toc22179"/>
      <w:bookmarkStart w:id="1566" w:name="_Toc492478779"/>
      <w:bookmarkStart w:id="1567" w:name="_Toc12729"/>
      <w:bookmarkStart w:id="1568" w:name="_Toc18890"/>
      <w:bookmarkStart w:id="1569" w:name="_Toc4697"/>
      <w:bookmarkStart w:id="1570" w:name="_Toc26222"/>
      <w:bookmarkStart w:id="1571" w:name="_Toc27798"/>
      <w:bookmarkStart w:id="1572" w:name="_Toc25750650"/>
      <w:bookmarkStart w:id="1573" w:name="_Toc30094"/>
      <w:bookmarkStart w:id="1574" w:name="_Toc2957"/>
      <w:bookmarkStart w:id="1575" w:name="_Toc18054"/>
      <w:bookmarkStart w:id="1576" w:name="_Toc19387"/>
      <w:bookmarkStart w:id="1577" w:name="_Toc385427855"/>
      <w:bookmarkStart w:id="1578" w:name="_Toc2069"/>
    </w:p>
    <w:p>
      <w:pPr>
        <w:tabs>
          <w:tab w:val="left" w:pos="840"/>
          <w:tab w:val="left" w:pos="1134"/>
        </w:tabs>
        <w:spacing w:before="0" w:after="0" w:afterAutospacing="0"/>
        <w:ind w:left="426" w:right="0" w:firstLine="0"/>
        <w:outlineLvl w:val="1"/>
        <w:rPr>
          <w:rFonts w:ascii="宋体" w:hAnsi="宋体"/>
          <w:color w:val="auto"/>
          <w:highlight w:val="none"/>
        </w:rPr>
      </w:pPr>
      <w:bookmarkStart w:id="2577" w:name="_GoBack"/>
      <w:bookmarkEnd w:id="2577"/>
      <w:r>
        <w:rPr>
          <w:rFonts w:hint="eastAsia" w:ascii="宋体" w:hAnsi="宋体"/>
          <w:b/>
          <w:color w:val="auto"/>
          <w:highlight w:val="none"/>
        </w:rPr>
        <w:t>16.价格</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合同价格执行以下条款的规定。</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合同价格完全包括本合同中要求的全部货物、服务及所涉及的施工及辅材。</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highlight w:val="none"/>
        </w:rPr>
      </w:pPr>
      <w:r>
        <w:rPr>
          <w:rFonts w:hint="eastAsia" w:ascii="宋体" w:hAnsi="宋体"/>
          <w:color w:val="auto"/>
          <w:highlight w:val="none"/>
        </w:rPr>
        <w:t>其中1号线价格：不含税价：人民币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rPr>
        <w:t>2号线价格：不含税价：不含税价：人民币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现场知晓</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价格的充分性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numPr>
          <w:ilvl w:val="0"/>
          <w:numId w:val="22"/>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影响合同价格的全部条件和情况；</w:t>
      </w:r>
    </w:p>
    <w:p>
      <w:pPr>
        <w:numPr>
          <w:ilvl w:val="0"/>
          <w:numId w:val="22"/>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完成合同中所述项目的可能性；</w:t>
      </w:r>
    </w:p>
    <w:p>
      <w:pPr>
        <w:numPr>
          <w:ilvl w:val="0"/>
          <w:numId w:val="22"/>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现场的综合情况；</w:t>
      </w:r>
    </w:p>
    <w:p>
      <w:pPr>
        <w:numPr>
          <w:ilvl w:val="0"/>
          <w:numId w:val="22"/>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现场总的劳务情况；</w:t>
      </w:r>
    </w:p>
    <w:p>
      <w:pPr>
        <w:numPr>
          <w:ilvl w:val="0"/>
          <w:numId w:val="22"/>
        </w:num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highlight w:val="none"/>
        </w:rPr>
      </w:pPr>
      <w:bookmarkStart w:id="1579" w:name="_Toc14851"/>
      <w:bookmarkStart w:id="1580" w:name="_Toc385427856"/>
      <w:bookmarkStart w:id="1581" w:name="_Toc29593"/>
      <w:bookmarkStart w:id="1582" w:name="_Toc2295"/>
      <w:bookmarkStart w:id="1583" w:name="_Toc32028"/>
      <w:bookmarkStart w:id="1584" w:name="_Toc27489"/>
      <w:bookmarkStart w:id="1585" w:name="_Toc21856"/>
      <w:bookmarkStart w:id="1586" w:name="_Toc25441"/>
      <w:bookmarkStart w:id="1587" w:name="_Toc6771"/>
      <w:bookmarkStart w:id="1588" w:name="_Toc25750651"/>
      <w:bookmarkStart w:id="1589" w:name="_Toc769"/>
      <w:bookmarkStart w:id="1590" w:name="_Toc24113"/>
      <w:bookmarkStart w:id="1591" w:name="_Toc30611"/>
      <w:bookmarkStart w:id="1592" w:name="_Toc10545"/>
      <w:bookmarkStart w:id="1593" w:name="_Toc23070"/>
      <w:bookmarkStart w:id="1594" w:name="_Toc370933873"/>
      <w:bookmarkStart w:id="1595" w:name="_Toc26418"/>
      <w:bookmarkStart w:id="1596" w:name="_Toc378514970"/>
      <w:bookmarkStart w:id="1597" w:name="_Toc12825"/>
      <w:bookmarkStart w:id="1598" w:name="_Toc25230"/>
      <w:bookmarkStart w:id="1599" w:name="_Toc31650"/>
      <w:bookmarkStart w:id="1600" w:name="_Toc29106"/>
      <w:bookmarkStart w:id="1601" w:name="_Toc390098482"/>
      <w:bookmarkStart w:id="1602" w:name="_Toc492478780"/>
      <w:bookmarkStart w:id="1603" w:name="_Toc3558"/>
      <w:r>
        <w:rPr>
          <w:rFonts w:hint="eastAsia" w:ascii="宋体" w:hAnsi="宋体"/>
          <w:b/>
          <w:color w:val="auto"/>
          <w:highlight w:val="none"/>
        </w:rPr>
        <w:t>17.合同变更与修改</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numPr>
          <w:ilvl w:val="1"/>
          <w:numId w:val="2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除非甲方与乙方双方签署书面修改书，否则不能对合同条款进行任何变更。如果合同另有约定，从其约定。</w:t>
      </w:r>
    </w:p>
    <w:p>
      <w:pPr>
        <w:numPr>
          <w:ilvl w:val="1"/>
          <w:numId w:val="2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3"/>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甲方根据项目实际进度，可以在任何时候书面向乙方发出指令，在本合同的一般范围内变更下述一项或几项：</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合同项下提供的货物是专为甲方制造时，变更图纸、设计或规格；</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运输或包装的方法；</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交货时间；</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交货地点；</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供货期；</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乙方提供的货物数量及服务；</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以及甲方认为需要变更的项目。</w:t>
      </w:r>
    </w:p>
    <w:p>
      <w:pPr>
        <w:numPr>
          <w:ilvl w:val="1"/>
          <w:numId w:val="23"/>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color w:val="auto"/>
          <w:highlight w:val="none"/>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highlight w:val="none"/>
        </w:rPr>
      </w:pPr>
      <w:r>
        <w:rPr>
          <w:rFonts w:hint="eastAsia"/>
          <w:color w:val="auto"/>
          <w:highlight w:val="none"/>
        </w:rPr>
        <w:t>2）因原填报品牌型号停产或升级的导致市场采购不到的。变更的品牌型号需提供原厂出具的其品牌型号停产证明或型号升级证明。</w:t>
      </w:r>
    </w:p>
    <w:p>
      <w:pPr>
        <w:numPr>
          <w:ilvl w:val="1"/>
          <w:numId w:val="23"/>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乙方收到甲方通知后应在十天内向甲方提供变更所带来的费用变化，乙方所提的费用应是最优惠的，如果只是货物数量的变化乙方应按合同中规定的货物单价计算。</w:t>
      </w:r>
    </w:p>
    <w:p>
      <w:pPr>
        <w:numPr>
          <w:ilvl w:val="1"/>
          <w:numId w:val="23"/>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变更费用的确认：</w:t>
      </w:r>
    </w:p>
    <w:p>
      <w:pPr>
        <w:tabs>
          <w:tab w:val="left" w:pos="820"/>
        </w:tabs>
        <w:spacing w:before="0" w:after="0" w:afterAutospacing="0"/>
        <w:ind w:left="0" w:right="0" w:firstLine="420" w:firstLineChars="200"/>
        <w:rPr>
          <w:color w:val="auto"/>
          <w:highlight w:val="none"/>
        </w:rPr>
      </w:pPr>
      <w:r>
        <w:rPr>
          <w:rFonts w:hint="eastAsia"/>
          <w:color w:val="auto"/>
          <w:highlight w:val="none"/>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highlight w:val="none"/>
        </w:rPr>
      </w:pPr>
      <w:r>
        <w:rPr>
          <w:rFonts w:hint="eastAsia"/>
          <w:color w:val="auto"/>
          <w:highlight w:val="none"/>
        </w:rPr>
        <w:t>17.7.2变更后的费用经甲乙双方协商确认后，如高于原合同价格，则按照原合同价格来执行。</w:t>
      </w:r>
    </w:p>
    <w:p>
      <w:pPr>
        <w:numPr>
          <w:ilvl w:val="1"/>
          <w:numId w:val="2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17.8.3.1 根据合同规定的原则计出总价；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17.8.3.4 根据合同规定的相应成本确定；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17.8.3.5 根据当时的市场价格计算。</w:t>
      </w:r>
    </w:p>
    <w:p>
      <w:pPr>
        <w:numPr>
          <w:ilvl w:val="1"/>
          <w:numId w:val="23"/>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乙方必须在甲方按</w:t>
      </w: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6的预算为依据提出正式书面修改后才能开始实施这种变更。</w:t>
      </w:r>
    </w:p>
    <w:p>
      <w:pPr>
        <w:numPr>
          <w:ilvl w:val="1"/>
          <w:numId w:val="23"/>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除非甲方书面提出，乙方不得对本项目进行任何变更。</w:t>
      </w:r>
    </w:p>
    <w:p>
      <w:pPr>
        <w:numPr>
          <w:ilvl w:val="1"/>
          <w:numId w:val="23"/>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17.11.3乙方对合同价格调整的建议。</w:t>
      </w:r>
    </w:p>
    <w:p>
      <w:pPr>
        <w:tabs>
          <w:tab w:val="left" w:pos="1558"/>
        </w:tabs>
        <w:spacing w:before="0" w:after="0" w:afterAutospacing="0"/>
        <w:ind w:left="0" w:right="0" w:firstLine="420" w:firstLineChars="200"/>
        <w:rPr>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highlight w:val="none"/>
        </w:rPr>
      </w:pPr>
      <w:bookmarkStart w:id="1604" w:name="_Toc378514971"/>
      <w:bookmarkStart w:id="1605" w:name="_Toc4403"/>
      <w:bookmarkStart w:id="1606" w:name="_Toc1259"/>
      <w:bookmarkStart w:id="1607" w:name="_Toc27980"/>
      <w:bookmarkStart w:id="1608" w:name="_Toc2307"/>
      <w:bookmarkStart w:id="1609" w:name="_Toc28641"/>
      <w:bookmarkStart w:id="1610" w:name="_Toc370933874"/>
      <w:bookmarkStart w:id="1611" w:name="_Toc18239"/>
      <w:bookmarkStart w:id="1612" w:name="_Toc17820"/>
      <w:bookmarkStart w:id="1613" w:name="_Toc21302"/>
      <w:bookmarkStart w:id="1614" w:name="_Toc492478781"/>
      <w:bookmarkStart w:id="1615" w:name="_Toc24029"/>
      <w:bookmarkStart w:id="1616" w:name="_Toc5188"/>
      <w:bookmarkStart w:id="1617" w:name="_Toc16088"/>
      <w:bookmarkStart w:id="1618" w:name="_Toc18453"/>
      <w:bookmarkStart w:id="1619" w:name="_Toc15094"/>
      <w:bookmarkStart w:id="1620" w:name="_Toc390098483"/>
      <w:bookmarkStart w:id="1621" w:name="_Toc25750652"/>
      <w:bookmarkStart w:id="1622" w:name="_Toc29664"/>
      <w:bookmarkStart w:id="1623" w:name="_Toc385427857"/>
      <w:bookmarkStart w:id="1624" w:name="_Toc25965"/>
      <w:bookmarkStart w:id="1625" w:name="_Toc25195"/>
      <w:bookmarkStart w:id="1626" w:name="_Toc3081"/>
      <w:bookmarkStart w:id="1627" w:name="_Toc11895"/>
      <w:bookmarkStart w:id="1628" w:name="_Toc29029"/>
      <w:r>
        <w:rPr>
          <w:rFonts w:hint="eastAsia" w:ascii="宋体" w:hAnsi="宋体"/>
          <w:b/>
          <w:color w:val="auto"/>
          <w:highlight w:val="none"/>
        </w:rPr>
        <w:t>18.转让和分包</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18.2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tabs>
          <w:tab w:val="left" w:pos="840"/>
          <w:tab w:val="left" w:pos="1843"/>
        </w:tabs>
        <w:spacing w:before="0" w:after="0" w:afterAutospacing="0"/>
        <w:ind w:left="422" w:right="0" w:firstLine="0"/>
        <w:outlineLvl w:val="1"/>
        <w:rPr>
          <w:rFonts w:ascii="宋体" w:hAnsi="宋体"/>
          <w:b/>
          <w:color w:val="auto"/>
          <w:highlight w:val="none"/>
        </w:rPr>
      </w:pPr>
      <w:bookmarkStart w:id="1629" w:name="_Toc32343"/>
      <w:bookmarkStart w:id="1630" w:name="_Toc25342"/>
      <w:bookmarkStart w:id="1631" w:name="_Toc378514972"/>
      <w:bookmarkStart w:id="1632" w:name="_Toc11530"/>
      <w:bookmarkStart w:id="1633" w:name="_Toc24037"/>
      <w:bookmarkStart w:id="1634" w:name="_Toc25750653"/>
      <w:bookmarkStart w:id="1635" w:name="_Toc16315"/>
      <w:bookmarkStart w:id="1636" w:name="_Toc3130"/>
      <w:bookmarkStart w:id="1637" w:name="_Toc19987"/>
      <w:bookmarkStart w:id="1638" w:name="_Toc12432"/>
      <w:bookmarkStart w:id="1639" w:name="_Toc492478782"/>
      <w:bookmarkStart w:id="1640" w:name="_Toc13888"/>
      <w:bookmarkStart w:id="1641" w:name="_Toc21413"/>
      <w:bookmarkStart w:id="1642" w:name="_Toc6234"/>
      <w:bookmarkStart w:id="1643" w:name="_Toc661"/>
      <w:bookmarkStart w:id="1644" w:name="_Toc17755"/>
      <w:bookmarkStart w:id="1645" w:name="_Toc18508"/>
      <w:bookmarkStart w:id="1646" w:name="_Toc8696"/>
      <w:bookmarkStart w:id="1647" w:name="_Toc4396"/>
      <w:bookmarkStart w:id="1648" w:name="_Toc390098484"/>
      <w:bookmarkStart w:id="1649" w:name="_Toc13416"/>
      <w:bookmarkStart w:id="1650" w:name="_Toc370933875"/>
      <w:bookmarkStart w:id="1651" w:name="_Toc24065"/>
      <w:bookmarkStart w:id="1652" w:name="_Toc17029"/>
      <w:bookmarkStart w:id="1653" w:name="_Toc385427858"/>
      <w:r>
        <w:rPr>
          <w:rFonts w:hint="eastAsia" w:ascii="宋体" w:hAnsi="宋体"/>
          <w:b/>
          <w:color w:val="auto"/>
          <w:highlight w:val="none"/>
        </w:rPr>
        <w:t>19.不可抗力</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numPr>
          <w:ilvl w:val="1"/>
          <w:numId w:val="25"/>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5"/>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若不可抗力发生使合同执行受阻，则合同执行时间根据受影响的时间相应延长，但合同价格不得调整。</w:t>
      </w:r>
    </w:p>
    <w:p>
      <w:pPr>
        <w:numPr>
          <w:ilvl w:val="1"/>
          <w:numId w:val="25"/>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5"/>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1"/>
          <w:numId w:val="25"/>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5"/>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25"/>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如果不可抗力的情况发生并因此根据民法典双方均被解除进一步履行合同，乙方的履约担保不被没收。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highlight w:val="none"/>
        </w:rPr>
      </w:pPr>
      <w:bookmarkStart w:id="1654" w:name="_Toc18636"/>
      <w:bookmarkStart w:id="1655" w:name="_Toc25750654"/>
      <w:r>
        <w:rPr>
          <w:rFonts w:hint="eastAsia" w:ascii="宋体" w:hAnsi="宋体"/>
          <w:b/>
          <w:color w:val="auto"/>
          <w:highlight w:val="none"/>
        </w:rPr>
        <w:t>20.</w:t>
      </w:r>
      <w:bookmarkStart w:id="1656" w:name="_Toc390098485"/>
      <w:bookmarkStart w:id="1657" w:name="_Toc378514973"/>
      <w:bookmarkStart w:id="1658" w:name="_Toc7028"/>
      <w:bookmarkStart w:id="1659" w:name="_Toc6046"/>
      <w:bookmarkStart w:id="1660" w:name="_Toc14033"/>
      <w:bookmarkStart w:id="1661" w:name="_Toc28028"/>
      <w:bookmarkStart w:id="1662" w:name="_Toc10334"/>
      <w:bookmarkStart w:id="1663" w:name="_Toc19935"/>
      <w:bookmarkStart w:id="1664" w:name="_Toc4745"/>
      <w:bookmarkStart w:id="1665" w:name="_Toc2649"/>
      <w:bookmarkStart w:id="1666" w:name="_Toc25233"/>
      <w:bookmarkStart w:id="1667" w:name="_Toc8769"/>
      <w:bookmarkStart w:id="1668" w:name="_Toc370933876"/>
      <w:bookmarkStart w:id="1669" w:name="_Toc29383"/>
      <w:bookmarkStart w:id="1670" w:name="_Toc27564"/>
      <w:bookmarkStart w:id="1671" w:name="_Toc385427859"/>
      <w:bookmarkStart w:id="1672" w:name="_Toc22045"/>
      <w:bookmarkStart w:id="1673" w:name="_Toc19672"/>
      <w:bookmarkStart w:id="1674" w:name="_Toc17808"/>
      <w:bookmarkStart w:id="1675" w:name="_Toc13899"/>
      <w:bookmarkStart w:id="1676" w:name="_Toc15746"/>
      <w:bookmarkStart w:id="1677" w:name="_Toc4788"/>
      <w:bookmarkStart w:id="1678" w:name="_Toc492478783"/>
      <w:r>
        <w:rPr>
          <w:rFonts w:hint="eastAsia" w:ascii="宋体" w:hAnsi="宋体"/>
          <w:b/>
          <w:color w:val="auto"/>
          <w:highlight w:val="none"/>
        </w:rPr>
        <w:t>乙方履约展期</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numPr>
          <w:ilvl w:val="1"/>
          <w:numId w:val="26"/>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乙方应按合同条款中规定的交货计划交货。</w:t>
      </w:r>
    </w:p>
    <w:p>
      <w:pPr>
        <w:numPr>
          <w:ilvl w:val="1"/>
          <w:numId w:val="26"/>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乙方在下列情况下可要求延期交货：</w:t>
      </w:r>
    </w:p>
    <w:p>
      <w:pPr>
        <w:numPr>
          <w:ilvl w:val="1"/>
          <w:numId w:val="2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w:t>
      </w:r>
      <w:r>
        <w:rPr>
          <w:rFonts w:hint="eastAsia" w:ascii="宋体" w:hAnsi="宋体"/>
          <w:color w:val="auto"/>
          <w:highlight w:val="none"/>
        </w:rPr>
        <w:t>7条中的变更；</w:t>
      </w:r>
    </w:p>
    <w:p>
      <w:pPr>
        <w:numPr>
          <w:ilvl w:val="1"/>
          <w:numId w:val="2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第19条所述之不可抗力；</w:t>
      </w:r>
    </w:p>
    <w:p>
      <w:pPr>
        <w:numPr>
          <w:ilvl w:val="1"/>
          <w:numId w:val="2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甲方签发的延期执行合同的指令；</w:t>
      </w:r>
    </w:p>
    <w:p>
      <w:pPr>
        <w:pStyle w:val="20"/>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乙方应努力避免或克服造成延迟的原因，双方应对克服延迟的补救措施达成共识。</w:t>
      </w:r>
    </w:p>
    <w:p>
      <w:pPr>
        <w:numPr>
          <w:ilvl w:val="1"/>
          <w:numId w:val="26"/>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除非乙方立即书面通知甲方因第</w:t>
      </w:r>
      <w:r>
        <w:rPr>
          <w:rFonts w:ascii="宋体" w:hAnsi="宋体"/>
          <w:color w:val="auto"/>
          <w:highlight w:val="none"/>
        </w:rPr>
        <w:t>2</w:t>
      </w:r>
      <w:r>
        <w:rPr>
          <w:rFonts w:hint="eastAsia" w:ascii="宋体" w:hAnsi="宋体"/>
          <w:color w:val="auto"/>
          <w:highlight w:val="none"/>
        </w:rPr>
        <w:t>0</w:t>
      </w:r>
      <w:r>
        <w:rPr>
          <w:rFonts w:ascii="宋体" w:hAnsi="宋体"/>
          <w:color w:val="auto"/>
          <w:highlight w:val="none"/>
        </w:rPr>
        <w:t>.2</w:t>
      </w:r>
      <w:r>
        <w:rPr>
          <w:rFonts w:hint="eastAsia" w:ascii="宋体" w:hAnsi="宋体"/>
          <w:color w:val="auto"/>
          <w:highlight w:val="none"/>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highlight w:val="none"/>
        </w:rPr>
      </w:pPr>
      <w:bookmarkStart w:id="1679" w:name="_Toc11763"/>
      <w:bookmarkStart w:id="1680" w:name="_Toc16474"/>
      <w:bookmarkStart w:id="1681" w:name="_Toc370933877"/>
      <w:bookmarkStart w:id="1682" w:name="_Toc24446"/>
      <w:bookmarkStart w:id="1683" w:name="_Toc1527"/>
      <w:bookmarkStart w:id="1684" w:name="_Toc3952"/>
      <w:bookmarkStart w:id="1685" w:name="_Toc9033"/>
      <w:bookmarkStart w:id="1686" w:name="_Toc492478784"/>
      <w:bookmarkStart w:id="1687" w:name="_Toc19750"/>
      <w:bookmarkStart w:id="1688" w:name="_Toc20929"/>
      <w:bookmarkStart w:id="1689" w:name="_Toc18253"/>
      <w:bookmarkStart w:id="1690" w:name="_Toc25750655"/>
      <w:bookmarkStart w:id="1691" w:name="_Toc9775"/>
      <w:bookmarkStart w:id="1692" w:name="_Toc3388"/>
      <w:bookmarkStart w:id="1693" w:name="_Toc378514974"/>
      <w:bookmarkStart w:id="1694" w:name="_Toc26165"/>
      <w:bookmarkStart w:id="1695" w:name="_Toc25987"/>
      <w:bookmarkStart w:id="1696" w:name="_Toc28565"/>
      <w:bookmarkStart w:id="1697" w:name="_Toc28820"/>
      <w:bookmarkStart w:id="1698" w:name="_Toc385427860"/>
      <w:bookmarkStart w:id="1699" w:name="_Toc18456"/>
      <w:bookmarkStart w:id="1700" w:name="_Toc390098486"/>
      <w:bookmarkStart w:id="1701" w:name="_Toc8598"/>
      <w:bookmarkStart w:id="1702" w:name="_Toc3878"/>
      <w:bookmarkStart w:id="1703" w:name="_Toc26944"/>
      <w:r>
        <w:rPr>
          <w:rFonts w:hint="eastAsia" w:ascii="宋体" w:hAnsi="宋体"/>
          <w:b/>
          <w:color w:val="auto"/>
          <w:highlight w:val="none"/>
        </w:rPr>
        <w:t>21.损失补偿</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numPr>
          <w:ilvl w:val="1"/>
          <w:numId w:val="2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highlight w:val="none"/>
        </w:rPr>
        <w:t>22</w:t>
      </w:r>
      <w:r>
        <w:rPr>
          <w:rFonts w:hint="eastAsia" w:ascii="宋体" w:hAnsi="宋体"/>
          <w:color w:val="auto"/>
          <w:highlight w:val="none"/>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highlight w:val="none"/>
        </w:rPr>
      </w:pPr>
      <w:bookmarkStart w:id="1704" w:name="_Toc8154"/>
      <w:bookmarkStart w:id="1705" w:name="_Toc20303"/>
      <w:bookmarkStart w:id="1706" w:name="_Toc492478785"/>
      <w:bookmarkStart w:id="1707" w:name="_Toc10295"/>
      <w:bookmarkStart w:id="1708" w:name="_Toc32687"/>
      <w:bookmarkStart w:id="1709" w:name="_Toc26678"/>
      <w:bookmarkStart w:id="1710" w:name="_Toc25750656"/>
      <w:bookmarkStart w:id="1711" w:name="_Toc10649"/>
      <w:bookmarkStart w:id="1712" w:name="_Toc378514975"/>
      <w:bookmarkStart w:id="1713" w:name="_Toc10900"/>
      <w:bookmarkStart w:id="1714" w:name="_Toc12693"/>
      <w:bookmarkStart w:id="1715" w:name="_Toc31151"/>
      <w:bookmarkStart w:id="1716" w:name="_Toc24190"/>
      <w:bookmarkStart w:id="1717" w:name="_Toc6938"/>
      <w:bookmarkStart w:id="1718" w:name="_Toc11756"/>
      <w:bookmarkStart w:id="1719" w:name="_Toc25945"/>
      <w:bookmarkStart w:id="1720" w:name="_Toc385427861"/>
      <w:bookmarkStart w:id="1721" w:name="_Toc4139"/>
      <w:bookmarkStart w:id="1722" w:name="_Toc370933878"/>
      <w:bookmarkStart w:id="1723" w:name="_Toc390098487"/>
      <w:bookmarkStart w:id="1724" w:name="_Toc4252"/>
      <w:bookmarkStart w:id="1725" w:name="_Toc28076"/>
      <w:bookmarkStart w:id="1726" w:name="_Toc15242"/>
      <w:bookmarkStart w:id="1727" w:name="_Toc11613"/>
      <w:bookmarkStart w:id="1728" w:name="_Toc8146"/>
      <w:r>
        <w:rPr>
          <w:rFonts w:ascii="宋体" w:hAnsi="宋体"/>
          <w:b/>
          <w:color w:val="auto"/>
          <w:highlight w:val="none"/>
        </w:rPr>
        <w:t>2</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拖期终止</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numPr>
          <w:ilvl w:val="1"/>
          <w:numId w:val="29"/>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当发生以下情况时，甲方有权以书面形式通知部分或全部终止合同：</w:t>
      </w:r>
    </w:p>
    <w:p>
      <w:pPr>
        <w:numPr>
          <w:ilvl w:val="1"/>
          <w:numId w:val="3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如果乙方不能在合同规定的交货期内或甲方按第20条同意的延期期限内交货；</w:t>
      </w:r>
    </w:p>
    <w:p>
      <w:pPr>
        <w:numPr>
          <w:ilvl w:val="1"/>
          <w:numId w:val="3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如果乙方不能履行合同项下其他义务；</w:t>
      </w:r>
    </w:p>
    <w:p>
      <w:pPr>
        <w:numPr>
          <w:ilvl w:val="1"/>
          <w:numId w:val="3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numPr>
          <w:ilvl w:val="1"/>
          <w:numId w:val="29"/>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甲方依第</w:t>
      </w: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1729" w:name="_Toc23635"/>
      <w:bookmarkStart w:id="1730" w:name="_Toc378514976"/>
      <w:bookmarkStart w:id="1731" w:name="_Toc17552"/>
      <w:bookmarkStart w:id="1732" w:name="_Toc26166"/>
      <w:bookmarkStart w:id="1733" w:name="_Toc15636"/>
      <w:bookmarkStart w:id="1734" w:name="_Toc385427862"/>
      <w:bookmarkStart w:id="1735" w:name="_Toc13372"/>
      <w:bookmarkStart w:id="1736" w:name="_Toc25750657"/>
      <w:bookmarkStart w:id="1737" w:name="_Toc29284"/>
      <w:bookmarkStart w:id="1738" w:name="_Toc370933879"/>
      <w:bookmarkStart w:id="1739" w:name="_Toc19130"/>
      <w:bookmarkStart w:id="1740" w:name="_Toc492478786"/>
      <w:bookmarkStart w:id="1741" w:name="_Toc18938"/>
      <w:bookmarkStart w:id="1742" w:name="_Toc9989"/>
      <w:bookmarkStart w:id="1743" w:name="_Toc390098488"/>
      <w:bookmarkStart w:id="1744" w:name="_Toc2356"/>
      <w:bookmarkStart w:id="1745" w:name="_Toc1299"/>
      <w:bookmarkStart w:id="1746" w:name="_Toc18674"/>
      <w:bookmarkStart w:id="1747" w:name="_Toc10559"/>
      <w:bookmarkStart w:id="1748" w:name="_Toc27131"/>
      <w:bookmarkStart w:id="1749" w:name="_Toc19811"/>
      <w:bookmarkStart w:id="1750" w:name="_Toc27804"/>
      <w:bookmarkStart w:id="1751" w:name="_Toc9699"/>
      <w:bookmarkStart w:id="1752" w:name="_Toc26288"/>
      <w:bookmarkStart w:id="1753" w:name="_Toc16606"/>
      <w:r>
        <w:rPr>
          <w:rFonts w:hint="eastAsia" w:ascii="宋体" w:hAnsi="宋体"/>
          <w:b/>
          <w:color w:val="auto"/>
          <w:highlight w:val="none"/>
        </w:rPr>
        <w:t>23.破产终止</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numPr>
          <w:ilvl w:val="1"/>
          <w:numId w:val="31"/>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highlight w:val="none"/>
        </w:rPr>
      </w:pPr>
      <w:bookmarkStart w:id="1754" w:name="_Toc24032"/>
      <w:bookmarkStart w:id="1755" w:name="_Toc385427863"/>
      <w:bookmarkStart w:id="1756" w:name="_Toc12574"/>
      <w:bookmarkStart w:id="1757" w:name="_Toc28919"/>
      <w:bookmarkStart w:id="1758" w:name="_Toc24054"/>
      <w:bookmarkStart w:id="1759" w:name="_Toc5275"/>
      <w:bookmarkStart w:id="1760" w:name="_Toc8795"/>
      <w:bookmarkStart w:id="1761" w:name="_Toc31893"/>
      <w:bookmarkStart w:id="1762" w:name="_Toc31954"/>
      <w:bookmarkStart w:id="1763" w:name="_Toc26669"/>
      <w:bookmarkStart w:id="1764" w:name="_Toc390098489"/>
      <w:bookmarkStart w:id="1765" w:name="_Toc14761"/>
      <w:bookmarkStart w:id="1766" w:name="_Toc370933880"/>
      <w:bookmarkStart w:id="1767" w:name="_Toc13603"/>
      <w:bookmarkStart w:id="1768" w:name="_Toc22731"/>
      <w:bookmarkStart w:id="1769" w:name="_Toc28429"/>
      <w:bookmarkStart w:id="1770" w:name="_Toc8002"/>
      <w:bookmarkStart w:id="1771" w:name="_Toc492478787"/>
      <w:bookmarkStart w:id="1772" w:name="_Toc11490"/>
      <w:bookmarkStart w:id="1773" w:name="_Toc14059"/>
      <w:bookmarkStart w:id="1774" w:name="_Toc32601"/>
      <w:bookmarkStart w:id="1775" w:name="_Toc5847"/>
      <w:bookmarkStart w:id="1776" w:name="_Toc378514977"/>
      <w:bookmarkStart w:id="1777" w:name="_Toc25750658"/>
      <w:bookmarkStart w:id="1778" w:name="_Toc10887"/>
      <w:r>
        <w:rPr>
          <w:rFonts w:hint="eastAsia" w:ascii="宋体" w:hAnsi="宋体"/>
          <w:b/>
          <w:color w:val="auto"/>
          <w:highlight w:val="none"/>
        </w:rPr>
        <w:t>24.方便终止</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numPr>
          <w:ilvl w:val="1"/>
          <w:numId w:val="32"/>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highlight w:val="none"/>
        </w:rPr>
      </w:pPr>
      <w:bookmarkStart w:id="1779" w:name="_Toc20850"/>
      <w:bookmarkStart w:id="1780" w:name="_Toc21718"/>
      <w:bookmarkStart w:id="1781" w:name="_Toc1503"/>
      <w:bookmarkStart w:id="1782" w:name="_Toc24354"/>
      <w:bookmarkStart w:id="1783" w:name="_Toc370933881"/>
      <w:bookmarkStart w:id="1784" w:name="_Toc1972"/>
      <w:bookmarkStart w:id="1785" w:name="_Toc15352"/>
      <w:bookmarkStart w:id="1786" w:name="_Toc10155"/>
      <w:bookmarkStart w:id="1787" w:name="_Toc10805"/>
      <w:bookmarkStart w:id="1788" w:name="_Toc15991"/>
      <w:bookmarkStart w:id="1789" w:name="_Toc492478788"/>
      <w:bookmarkStart w:id="1790" w:name="_Toc378514978"/>
      <w:bookmarkStart w:id="1791" w:name="_Toc19072"/>
      <w:bookmarkStart w:id="1792" w:name="_Toc26667"/>
      <w:bookmarkStart w:id="1793" w:name="_Toc4002"/>
      <w:bookmarkStart w:id="1794" w:name="_Toc29365"/>
      <w:bookmarkStart w:id="1795" w:name="_Toc16121"/>
      <w:bookmarkStart w:id="1796" w:name="_Toc26831"/>
      <w:bookmarkStart w:id="1797" w:name="_Toc17213"/>
      <w:bookmarkStart w:id="1798" w:name="_Toc7691"/>
      <w:bookmarkStart w:id="1799" w:name="_Toc25750659"/>
      <w:bookmarkStart w:id="1800" w:name="_Toc10764"/>
      <w:bookmarkStart w:id="1801" w:name="_Toc390098490"/>
      <w:bookmarkStart w:id="1802" w:name="_Toc20058"/>
      <w:bookmarkStart w:id="1803" w:name="_Toc385427864"/>
      <w:r>
        <w:rPr>
          <w:rFonts w:hint="eastAsia" w:ascii="宋体" w:hAnsi="宋体"/>
          <w:b/>
          <w:color w:val="auto"/>
          <w:highlight w:val="none"/>
        </w:rPr>
        <w:t>25.争端的解决</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因本合同引起的或与本合同有关的合同争议，由买卖双方协商解决，协商不成的，可向甲方住所地有管辖权的人民法院提起诉讼。</w:t>
      </w:r>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除非各方另有约定，诉讼语言应为汉语。</w:t>
      </w:r>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法院判决应为最终裁决，对双方均具有约束力。</w:t>
      </w:r>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诉讼费应由败诉方负担。</w:t>
      </w:r>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highlight w:val="none"/>
        </w:rPr>
      </w:pPr>
      <w:bookmarkStart w:id="1804" w:name="_Toc378514979"/>
      <w:bookmarkStart w:id="1805" w:name="_Toc385427865"/>
      <w:bookmarkStart w:id="1806" w:name="_Toc9395"/>
      <w:bookmarkStart w:id="1807" w:name="_Toc21064"/>
      <w:bookmarkStart w:id="1808" w:name="_Toc16935"/>
      <w:bookmarkStart w:id="1809" w:name="_Toc6134"/>
      <w:bookmarkStart w:id="1810" w:name="_Toc11550"/>
      <w:bookmarkStart w:id="1811" w:name="_Toc25750660"/>
      <w:bookmarkStart w:id="1812" w:name="_Toc28185"/>
      <w:bookmarkStart w:id="1813" w:name="_Toc390098491"/>
      <w:bookmarkStart w:id="1814" w:name="_Toc16475"/>
      <w:bookmarkStart w:id="1815" w:name="_Toc23425"/>
      <w:bookmarkStart w:id="1816" w:name="_Toc1271"/>
      <w:bookmarkStart w:id="1817" w:name="_Toc19227"/>
      <w:bookmarkStart w:id="1818" w:name="_Toc28145"/>
      <w:bookmarkStart w:id="1819" w:name="_Toc26376"/>
      <w:bookmarkStart w:id="1820" w:name="_Toc12179"/>
      <w:bookmarkStart w:id="1821" w:name="_Toc22003"/>
      <w:bookmarkStart w:id="1822" w:name="_Toc11947"/>
      <w:bookmarkStart w:id="1823" w:name="_Toc492478789"/>
      <w:bookmarkStart w:id="1824" w:name="_Toc16769"/>
      <w:bookmarkStart w:id="1825" w:name="_Toc25167"/>
      <w:bookmarkStart w:id="1826" w:name="_Toc370933882"/>
      <w:bookmarkStart w:id="1827" w:name="_Toc26624"/>
      <w:bookmarkStart w:id="1828" w:name="_Toc27659"/>
      <w:r>
        <w:rPr>
          <w:rFonts w:hint="eastAsia" w:ascii="宋体" w:hAnsi="宋体"/>
          <w:b/>
          <w:color w:val="auto"/>
          <w:highlight w:val="none"/>
        </w:rPr>
        <w:t>26.语言</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numPr>
          <w:ilvl w:val="1"/>
          <w:numId w:val="34"/>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本合同语言为中文。</w:t>
      </w:r>
    </w:p>
    <w:p>
      <w:pPr>
        <w:numPr>
          <w:ilvl w:val="1"/>
          <w:numId w:val="34"/>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34"/>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highlight w:val="none"/>
        </w:rPr>
      </w:pPr>
      <w:bookmarkStart w:id="1829" w:name="_Toc14784"/>
      <w:bookmarkStart w:id="1830" w:name="_Toc370933883"/>
      <w:bookmarkStart w:id="1831" w:name="_Toc23513"/>
      <w:bookmarkStart w:id="1832" w:name="_Toc25750661"/>
      <w:bookmarkStart w:id="1833" w:name="_Toc385427866"/>
      <w:bookmarkStart w:id="1834" w:name="_Toc390098492"/>
      <w:bookmarkStart w:id="1835" w:name="_Toc27380"/>
      <w:bookmarkStart w:id="1836" w:name="_Toc378514980"/>
      <w:bookmarkStart w:id="1837" w:name="_Toc2075"/>
      <w:bookmarkStart w:id="1838" w:name="_Toc25403"/>
      <w:bookmarkStart w:id="1839" w:name="_Toc19166"/>
      <w:bookmarkStart w:id="1840" w:name="_Toc12520"/>
      <w:bookmarkStart w:id="1841" w:name="_Toc18902"/>
      <w:bookmarkStart w:id="1842" w:name="_Toc10209"/>
      <w:bookmarkStart w:id="1843" w:name="_Toc27111"/>
      <w:bookmarkStart w:id="1844" w:name="_Toc492478790"/>
      <w:bookmarkStart w:id="1845" w:name="_Toc10482"/>
      <w:bookmarkStart w:id="1846" w:name="_Toc12823"/>
      <w:bookmarkStart w:id="1847" w:name="_Toc21361"/>
      <w:bookmarkStart w:id="1848" w:name="_Toc25708"/>
      <w:bookmarkStart w:id="1849" w:name="_Toc2898"/>
      <w:bookmarkStart w:id="1850" w:name="_Toc6951"/>
      <w:bookmarkStart w:id="1851" w:name="_Toc10832"/>
      <w:bookmarkStart w:id="1852" w:name="_Toc14320"/>
      <w:bookmarkStart w:id="1853" w:name="_Toc8756"/>
      <w:r>
        <w:rPr>
          <w:rFonts w:hint="eastAsia" w:ascii="宋体" w:hAnsi="宋体"/>
          <w:b/>
          <w:color w:val="auto"/>
          <w:highlight w:val="none"/>
        </w:rPr>
        <w:t>27.适用法律</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numPr>
          <w:ilvl w:val="1"/>
          <w:numId w:val="3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highlight w:val="none"/>
        </w:rPr>
      </w:pPr>
      <w:bookmarkStart w:id="1854" w:name="_Toc22330"/>
      <w:bookmarkStart w:id="1855" w:name="_Toc864"/>
      <w:bookmarkStart w:id="1856" w:name="_Toc23442"/>
      <w:bookmarkStart w:id="1857" w:name="_Toc492478791"/>
      <w:bookmarkStart w:id="1858" w:name="_Toc19209"/>
      <w:bookmarkStart w:id="1859" w:name="_Toc25119"/>
      <w:bookmarkStart w:id="1860" w:name="_Toc6374"/>
      <w:bookmarkStart w:id="1861" w:name="_Toc26295"/>
      <w:bookmarkStart w:id="1862" w:name="_Toc6421"/>
      <w:bookmarkStart w:id="1863" w:name="_Toc15635"/>
      <w:bookmarkStart w:id="1864" w:name="_Toc3785"/>
      <w:bookmarkStart w:id="1865" w:name="_Toc3019"/>
      <w:bookmarkStart w:id="1866" w:name="_Toc32638"/>
      <w:bookmarkStart w:id="1867" w:name="_Toc370933884"/>
      <w:bookmarkStart w:id="1868" w:name="_Toc27968"/>
      <w:bookmarkStart w:id="1869" w:name="_Toc13343"/>
      <w:bookmarkStart w:id="1870" w:name="_Toc25750662"/>
      <w:bookmarkStart w:id="1871" w:name="_Toc17344"/>
      <w:bookmarkStart w:id="1872" w:name="_Toc378514981"/>
      <w:bookmarkStart w:id="1873" w:name="_Toc390098493"/>
      <w:bookmarkStart w:id="1874" w:name="_Toc32071"/>
      <w:bookmarkStart w:id="1875" w:name="_Toc385427867"/>
      <w:bookmarkStart w:id="1876" w:name="_Toc10304"/>
      <w:bookmarkStart w:id="1877" w:name="_Toc2458"/>
      <w:bookmarkStart w:id="1878" w:name="_Toc28875"/>
      <w:r>
        <w:rPr>
          <w:rFonts w:hint="eastAsia" w:ascii="宋体" w:hAnsi="宋体"/>
          <w:b/>
          <w:color w:val="auto"/>
          <w:highlight w:val="none"/>
        </w:rPr>
        <w:t>28.通知</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numPr>
          <w:ilvl w:val="1"/>
          <w:numId w:val="36"/>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36"/>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通知的内容包括合同项下的批复、意见、指令、说明和证据。</w:t>
      </w:r>
    </w:p>
    <w:p>
      <w:pPr>
        <w:numPr>
          <w:ilvl w:val="1"/>
          <w:numId w:val="36"/>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highlight w:val="none"/>
        </w:rPr>
      </w:pPr>
      <w:bookmarkStart w:id="1879" w:name="_Toc370933885"/>
      <w:bookmarkStart w:id="1880" w:name="_Toc378514982"/>
      <w:bookmarkStart w:id="1881" w:name="_Toc13922"/>
      <w:bookmarkStart w:id="1882" w:name="_Toc1446"/>
      <w:bookmarkStart w:id="1883" w:name="_Toc8544"/>
      <w:bookmarkStart w:id="1884" w:name="_Toc390098494"/>
      <w:bookmarkStart w:id="1885" w:name="_Toc17127"/>
      <w:bookmarkStart w:id="1886" w:name="_Toc385427868"/>
      <w:bookmarkStart w:id="1887" w:name="_Toc6110"/>
      <w:bookmarkStart w:id="1888" w:name="_Toc12697"/>
      <w:bookmarkStart w:id="1889" w:name="_Toc21067"/>
      <w:bookmarkStart w:id="1890" w:name="_Toc6793"/>
      <w:bookmarkStart w:id="1891" w:name="_Toc11314"/>
      <w:bookmarkStart w:id="1892" w:name="_Toc1881"/>
      <w:bookmarkStart w:id="1893" w:name="_Toc492478792"/>
      <w:bookmarkStart w:id="1894" w:name="_Toc11726"/>
      <w:bookmarkStart w:id="1895" w:name="_Toc29046"/>
      <w:bookmarkStart w:id="1896" w:name="_Toc27428"/>
      <w:bookmarkStart w:id="1897" w:name="_Toc7810"/>
      <w:bookmarkStart w:id="1898" w:name="_Toc32680"/>
      <w:bookmarkStart w:id="1899" w:name="_Toc30549"/>
      <w:bookmarkStart w:id="1900" w:name="_Toc31709"/>
      <w:bookmarkStart w:id="1901" w:name="_Toc25750663"/>
      <w:bookmarkStart w:id="1902" w:name="_Toc30071"/>
      <w:bookmarkStart w:id="1903" w:name="_Toc12126"/>
      <w:r>
        <w:rPr>
          <w:rFonts w:hint="eastAsia" w:ascii="宋体" w:hAnsi="宋体"/>
          <w:b/>
          <w:color w:val="auto"/>
          <w:highlight w:val="none"/>
        </w:rPr>
        <w:t>29.税</w:t>
      </w:r>
      <w:bookmarkEnd w:id="1879"/>
      <w:bookmarkEnd w:id="1880"/>
      <w:r>
        <w:rPr>
          <w:rFonts w:hint="eastAsia" w:ascii="宋体" w:hAnsi="宋体"/>
          <w:b/>
          <w:color w:val="auto"/>
          <w:highlight w:val="none"/>
        </w:rPr>
        <w:t>费</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由中国政府根据现行税法向甲方征收的与合同执行有关的所有税款，应由甲方承担。</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由中国政府根据现行税法向乙方征收的与合同执行有关的所有税款，应由乙方承担，并已包含在合同总价中。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由中国政府根据现行个人所得税法向乙方征收的与合同执行有关的所有个人所得税款，应由乙方承担，并已包含在合同总价中。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904" w:name="_Toc26494"/>
      <w:bookmarkStart w:id="1905" w:name="_Toc2240"/>
      <w:bookmarkStart w:id="1906" w:name="_Toc25750664"/>
      <w:bookmarkStart w:id="1907" w:name="_Toc21199"/>
      <w:bookmarkStart w:id="1908" w:name="_Toc25511"/>
      <w:bookmarkStart w:id="1909" w:name="_Toc11029"/>
      <w:bookmarkStart w:id="1910" w:name="_Toc30561"/>
      <w:bookmarkStart w:id="1911" w:name="_Toc16469"/>
      <w:bookmarkStart w:id="1912" w:name="_Toc3630"/>
      <w:bookmarkStart w:id="1913" w:name="_Toc10218"/>
      <w:bookmarkStart w:id="1914" w:name="_Toc22849"/>
      <w:bookmarkStart w:id="1915" w:name="_Toc3452"/>
      <w:bookmarkStart w:id="1916" w:name="_Toc14950"/>
      <w:bookmarkStart w:id="1917" w:name="_Toc1879"/>
      <w:bookmarkStart w:id="1918" w:name="_Toc5973"/>
      <w:bookmarkStart w:id="1919" w:name="_Toc7487"/>
      <w:bookmarkStart w:id="1920" w:name="_Toc24876"/>
      <w:bookmarkStart w:id="1921" w:name="_Toc15813"/>
      <w:bookmarkStart w:id="1922" w:name="_Toc3244"/>
      <w:bookmarkStart w:id="1923" w:name="_Toc32531"/>
      <w:r>
        <w:rPr>
          <w:rFonts w:hint="eastAsia" w:ascii="宋体" w:hAnsi="宋体"/>
          <w:b/>
          <w:color w:val="auto"/>
          <w:highlight w:val="none"/>
        </w:rPr>
        <w:t>30.合同标的</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numPr>
          <w:ilvl w:val="1"/>
          <w:numId w:val="38"/>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合同生效后，买卖双方按合同约定提供本项目物资。</w:t>
      </w:r>
    </w:p>
    <w:p>
      <w:pPr>
        <w:numPr>
          <w:ilvl w:val="1"/>
          <w:numId w:val="38"/>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除非合同中另有约定，乙方要负责所有货物的供货，包括采购、质量保证、调试和交付，并负责运输、向政府机构报检并取得准用证、培训及质量保证期内的其他各种服务。</w:t>
      </w:r>
    </w:p>
    <w:p>
      <w:pPr>
        <w:numPr>
          <w:ilvl w:val="1"/>
          <w:numId w:val="38"/>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如合同里没有特别地提到，乙方应提供合同中规定的及通过合同就可以合理地推断要获得整套货物的完工所要求的货物和材料。</w:t>
      </w:r>
    </w:p>
    <w:p>
      <w:pPr>
        <w:numPr>
          <w:ilvl w:val="1"/>
          <w:numId w:val="38"/>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在甲方依照合同规定履行其合同义务的条件下，乙方应承担依照合同规定而履行其合同义务所产生的全部费用。</w:t>
      </w:r>
    </w:p>
    <w:p>
      <w:pPr>
        <w:numPr>
          <w:ilvl w:val="1"/>
          <w:numId w:val="3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highlight w:val="none"/>
        </w:rPr>
      </w:pPr>
      <w:bookmarkStart w:id="1924" w:name="_Toc25750665"/>
      <w:bookmarkStart w:id="1925" w:name="_Toc17632"/>
      <w:bookmarkStart w:id="1926" w:name="_Toc26768"/>
      <w:bookmarkStart w:id="1927" w:name="_Toc23078"/>
      <w:bookmarkStart w:id="1928" w:name="_Toc3619"/>
      <w:bookmarkStart w:id="1929" w:name="_Toc7733"/>
      <w:bookmarkStart w:id="1930" w:name="_Toc6314"/>
      <w:bookmarkStart w:id="1931" w:name="_Toc1507"/>
      <w:bookmarkStart w:id="1932" w:name="_Toc26232"/>
      <w:bookmarkStart w:id="1933" w:name="_Toc10309"/>
      <w:bookmarkStart w:id="1934" w:name="_Toc23455"/>
      <w:bookmarkStart w:id="1935" w:name="_Toc18828"/>
      <w:bookmarkStart w:id="1936" w:name="_Toc23498"/>
      <w:bookmarkStart w:id="1937" w:name="_Toc11108"/>
      <w:bookmarkStart w:id="1938" w:name="_Toc21949"/>
      <w:bookmarkStart w:id="1939" w:name="_Toc7765"/>
      <w:bookmarkStart w:id="1940" w:name="_Toc12112"/>
      <w:bookmarkStart w:id="1941" w:name="_Toc16044"/>
      <w:bookmarkStart w:id="1942" w:name="_Toc15369"/>
      <w:bookmarkStart w:id="1943" w:name="_Toc26"/>
      <w:r>
        <w:rPr>
          <w:rFonts w:hint="eastAsia" w:ascii="宋体" w:hAnsi="宋体"/>
          <w:b/>
          <w:color w:val="auto"/>
          <w:highlight w:val="none"/>
        </w:rPr>
        <w:t>31.开箱验收及现场保管</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numPr>
          <w:ilvl w:val="1"/>
          <w:numId w:val="3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甲方将在到货后10个工作日内组织验收。</w:t>
      </w:r>
    </w:p>
    <w:p>
      <w:pPr>
        <w:numPr>
          <w:ilvl w:val="1"/>
          <w:numId w:val="3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highlight w:val="none"/>
        </w:rPr>
      </w:pPr>
      <w:bookmarkStart w:id="1944" w:name="_Toc1011"/>
      <w:bookmarkStart w:id="1945" w:name="_Toc10177"/>
      <w:bookmarkStart w:id="1946" w:name="_Toc25577"/>
      <w:bookmarkStart w:id="1947" w:name="_Toc6480"/>
      <w:bookmarkStart w:id="1948" w:name="_Toc390098499"/>
      <w:bookmarkStart w:id="1949" w:name="_Toc20670"/>
      <w:bookmarkStart w:id="1950" w:name="_Toc1489"/>
      <w:bookmarkStart w:id="1951" w:name="_Toc572"/>
      <w:bookmarkStart w:id="1952" w:name="_Toc2372"/>
      <w:bookmarkStart w:id="1953" w:name="_Toc21485"/>
      <w:bookmarkStart w:id="1954" w:name="_Toc8992"/>
      <w:bookmarkStart w:id="1955" w:name="_Toc20830"/>
      <w:bookmarkStart w:id="1956" w:name="_Toc25750666"/>
      <w:bookmarkStart w:id="1957" w:name="_Toc18491"/>
      <w:bookmarkStart w:id="1958" w:name="_Toc22055"/>
      <w:bookmarkStart w:id="1959" w:name="_Toc492478796"/>
      <w:bookmarkStart w:id="1960" w:name="_Toc23740"/>
      <w:bookmarkStart w:id="1961" w:name="_Toc385427873"/>
      <w:bookmarkStart w:id="1962" w:name="_Toc24951"/>
      <w:bookmarkStart w:id="1963" w:name="_Toc29368"/>
      <w:bookmarkStart w:id="1964" w:name="_Toc24673"/>
      <w:bookmarkStart w:id="1965" w:name="_Toc27069"/>
      <w:bookmarkStart w:id="1966" w:name="_Toc378514987"/>
      <w:bookmarkStart w:id="1967" w:name="_Toc2474"/>
      <w:r>
        <w:rPr>
          <w:rFonts w:ascii="宋体" w:hAnsi="宋体"/>
          <w:b/>
          <w:color w:val="auto"/>
          <w:highlight w:val="none"/>
        </w:rPr>
        <w:t>3</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索赔与赔偿</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33"/>
        <w:numPr>
          <w:ilvl w:val="0"/>
          <w:numId w:val="40"/>
        </w:numPr>
        <w:tabs>
          <w:tab w:val="left" w:pos="92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短装索赔</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一旦收到甲方索赔文件，乙方应无偿地补足短装货物，替换错装或损坏的货物，除非双方另有协议，该补足或替换应在十</w:t>
      </w:r>
      <w:r>
        <w:rPr>
          <w:rFonts w:ascii="宋体" w:hAnsi="宋体"/>
          <w:color w:val="auto"/>
          <w:highlight w:val="none"/>
        </w:rPr>
        <w:t>(10)</w:t>
      </w:r>
      <w:r>
        <w:rPr>
          <w:rFonts w:hint="eastAsia" w:ascii="宋体" w:hAnsi="宋体"/>
          <w:color w:val="auto"/>
          <w:highlight w:val="none"/>
        </w:rPr>
        <w:t>天内完成。起始日期应以乙方现场代表收到甲方先以传真再以信函的索赔文件之日起计算。乙方将需补足或替换的货物运至交货地点，并通过甲方全部项目验收合格之日为终止日期。如乙方的补足或替换未能在十</w:t>
      </w:r>
      <w:r>
        <w:rPr>
          <w:rFonts w:ascii="宋体" w:hAnsi="宋体"/>
          <w:color w:val="auto"/>
          <w:highlight w:val="none"/>
        </w:rPr>
        <w:t>(10)</w:t>
      </w:r>
      <w:r>
        <w:rPr>
          <w:rFonts w:hint="eastAsia" w:ascii="宋体" w:hAnsi="宋体"/>
          <w:color w:val="auto"/>
          <w:highlight w:val="none"/>
        </w:rPr>
        <w:t>天内完成，其引起的误期罚款按本合同条款第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.4</w:t>
      </w:r>
      <w:r>
        <w:rPr>
          <w:rFonts w:hint="eastAsia" w:ascii="宋体" w:hAnsi="宋体"/>
          <w:color w:val="auto"/>
          <w:highlight w:val="none"/>
        </w:rPr>
        <w:t>执行。</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若索赔属于保险赔偿范围，则乙方应自行处理保险索赔，且不应影响本合同条款第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.1.2</w:t>
      </w:r>
      <w:r>
        <w:rPr>
          <w:rFonts w:hint="eastAsia" w:ascii="宋体" w:hAnsi="宋体"/>
          <w:color w:val="auto"/>
          <w:highlight w:val="none"/>
        </w:rPr>
        <w:t>的执行.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质量索赔</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如在合同条款第</w:t>
      </w:r>
      <w:r>
        <w:rPr>
          <w:rFonts w:ascii="宋体" w:hAnsi="宋体"/>
          <w:color w:val="auto"/>
          <w:highlight w:val="none"/>
        </w:rPr>
        <w:t>8</w:t>
      </w:r>
      <w:r>
        <w:rPr>
          <w:rFonts w:hint="eastAsia" w:ascii="宋体" w:hAnsi="宋体"/>
          <w:color w:val="auto"/>
          <w:highlight w:val="none"/>
        </w:rPr>
        <w:t>条所述之检验过程中，发现系统及货物材料的质量不能达到用户需求书中的技术要求，则甲方应事先以书面文件的方式向乙方提出索赔，并附上下列文件之一作为向乙方进行索赔：</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国家确定的认证机构出具的检验证书。</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由双方授权代表签署的检验结果记录或开箱检验单。</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乙方应在收到甲方的索赔文件后三（</w:t>
      </w:r>
      <w:r>
        <w:rPr>
          <w:rFonts w:ascii="宋体" w:hAnsi="宋体"/>
          <w:color w:val="auto"/>
          <w:highlight w:val="none"/>
        </w:rPr>
        <w:t>3</w:t>
      </w:r>
      <w:r>
        <w:rPr>
          <w:rFonts w:hint="eastAsia" w:ascii="宋体" w:hAnsi="宋体"/>
          <w:color w:val="auto"/>
          <w:highlight w:val="none"/>
        </w:rPr>
        <w:t>）天内作出答复以确认是否接受甲方的索赔要求。如乙方在收到索赔文件三（</w:t>
      </w:r>
      <w:r>
        <w:rPr>
          <w:rFonts w:ascii="宋体" w:hAnsi="宋体"/>
          <w:color w:val="auto"/>
          <w:highlight w:val="none"/>
        </w:rPr>
        <w:t>3</w:t>
      </w:r>
      <w:r>
        <w:rPr>
          <w:rFonts w:hint="eastAsia" w:ascii="宋体" w:hAnsi="宋体"/>
          <w:color w:val="auto"/>
          <w:highlight w:val="none"/>
        </w:rPr>
        <w:t>）天内不作答复，则应视为该索赔要求已被乙方接受。</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.2.1</w:t>
      </w:r>
      <w:r>
        <w:rPr>
          <w:rFonts w:hint="eastAsia" w:ascii="宋体" w:hAnsi="宋体"/>
          <w:color w:val="auto"/>
          <w:highlight w:val="none"/>
        </w:rPr>
        <w:t>规定对货物提出的质量索赔，若乙方根据本合同条款第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.2.3.1</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.2.3.2</w:t>
      </w:r>
      <w:r>
        <w:rPr>
          <w:rFonts w:hint="eastAsia" w:ascii="宋体" w:hAnsi="宋体"/>
          <w:color w:val="auto"/>
          <w:highlight w:val="none"/>
        </w:rPr>
        <w:t>的方式一次未能修复货物的缺陷后，则按第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.2.3.4</w:t>
      </w:r>
      <w:r>
        <w:rPr>
          <w:rFonts w:hint="eastAsia" w:ascii="宋体" w:hAnsi="宋体"/>
          <w:color w:val="auto"/>
          <w:highlight w:val="none"/>
        </w:rPr>
        <w:t>两者之一的方式处理。</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拒收货物的运输和保险费及其它杂费应由乙方支付。</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若货物的缺陷一次未能修复，乙方按第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条款的方式处理时，不得因此造成现场该货物的短缺，否则甲方可对乙方索取相应货物价值</w:t>
      </w:r>
      <w:r>
        <w:rPr>
          <w:rFonts w:ascii="宋体" w:hAnsi="宋体"/>
          <w:color w:val="auto"/>
          <w:highlight w:val="none"/>
        </w:rPr>
        <w:t>5</w:t>
      </w:r>
      <w:r>
        <w:rPr>
          <w:rFonts w:hint="eastAsia" w:ascii="宋体" w:hAnsi="宋体"/>
          <w:color w:val="auto"/>
          <w:highlight w:val="none"/>
        </w:rPr>
        <w:t>%的赔偿。此外，乙方还应全额承担由于该货物未能到位而造成的其他全部损失。</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在工厂检验和发运前检验时，若甲方检验人员已到乙方场地，而由于乙方原因使检验无法进行，由此引起导致的甲方人员在内的直接费用成本由乙方承担。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延迟违约金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pStyle w:val="33"/>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延迟交付使用的，每天加收合同总价的万分之六的违约金；</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若因乙方提供的货物不满足验收标准和技术需求，并拒绝更换符合甲方技术需求的货物，乙方须支付本批次货物的20%的违约金，同时甲方重新采购因价格差所造成的损失由乙方承担。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文件提交延误违约金</w:t>
      </w:r>
    </w:p>
    <w:p>
      <w:pPr>
        <w:pStyle w:val="33"/>
        <w:numPr>
          <w:ilvl w:val="0"/>
          <w:numId w:val="46"/>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元计。如引起验收时间延迟，则按本合同条款第</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w:t>
      </w:r>
      <w:r>
        <w:rPr>
          <w:rFonts w:hint="eastAsia" w:ascii="宋体" w:hAnsi="宋体"/>
          <w:color w:val="auto"/>
          <w:highlight w:val="none"/>
        </w:rPr>
        <w:t>条执行。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ascii="宋体" w:hAnsi="宋体"/>
          <w:color w:val="auto"/>
          <w:highlight w:val="none"/>
        </w:rPr>
        <w:t>1</w:t>
      </w:r>
      <w:r>
        <w:rPr>
          <w:rFonts w:hint="eastAsia" w:ascii="宋体" w:hAnsi="宋体"/>
          <w:color w:val="auto"/>
          <w:highlight w:val="none"/>
        </w:rPr>
        <w:t>4条和</w:t>
      </w:r>
      <w:r>
        <w:rPr>
          <w:rFonts w:ascii="宋体" w:hAnsi="宋体"/>
          <w:color w:val="auto"/>
          <w:highlight w:val="none"/>
        </w:rPr>
        <w:t>3</w:t>
      </w:r>
      <w:r>
        <w:rPr>
          <w:rFonts w:hint="eastAsia" w:ascii="宋体" w:hAnsi="宋体"/>
          <w:color w:val="auto"/>
          <w:highlight w:val="none"/>
        </w:rPr>
        <w:t>2条的规定进行处理。</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highlight w:val="none"/>
        </w:rPr>
        <w:t>1</w:t>
      </w:r>
      <w:r>
        <w:rPr>
          <w:rFonts w:hint="eastAsia" w:ascii="宋体" w:hAnsi="宋体"/>
          <w:color w:val="auto"/>
          <w:highlight w:val="none"/>
        </w:rPr>
        <w:t>6条规定的合同价格的百分之一百（</w:t>
      </w:r>
      <w:r>
        <w:rPr>
          <w:rFonts w:ascii="宋体" w:hAnsi="宋体"/>
          <w:color w:val="auto"/>
          <w:highlight w:val="none"/>
        </w:rPr>
        <w:t>100%</w:t>
      </w:r>
      <w:r>
        <w:rPr>
          <w:rFonts w:hint="eastAsia" w:ascii="宋体" w:hAnsi="宋体"/>
          <w:color w:val="auto"/>
          <w:highlight w:val="none"/>
        </w:rPr>
        <w:t>）。但是，本合同规定的责任限制不适用于因合同一方故意行为导致的损害、损失及人身伤亡，也不适用于由于重大过失、欺诈行为、故意的错误行为、第三者责任，以及甲方收到的赔偿金。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乙方对其产品质量引起的人身伤亡的责任受有关适用法律的制约。</w:t>
      </w:r>
      <w:r>
        <w:rPr>
          <w:rFonts w:ascii="宋体" w:hAnsi="宋体"/>
          <w:color w:val="auto"/>
          <w:highlight w:val="none"/>
        </w:rPr>
        <w:tab/>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所有违约金和赔偿金的支付不减轻乙方合同项下的任何责任和义务。如果甲方所遭受的损失超过违约金，乙方应对超出违约金部分的损失给予赔偿。</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乙方对违约金或赔偿的所有异议应按本合同条款第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.2.2</w:t>
      </w:r>
      <w:r>
        <w:rPr>
          <w:rFonts w:hint="eastAsia" w:ascii="宋体" w:hAnsi="宋体"/>
          <w:color w:val="auto"/>
          <w:highlight w:val="none"/>
        </w:rPr>
        <w:t>条规定的时间向甲方提出，甲方收到后十四（</w:t>
      </w:r>
      <w:r>
        <w:rPr>
          <w:rFonts w:ascii="宋体" w:hAnsi="宋体"/>
          <w:color w:val="auto"/>
          <w:highlight w:val="none"/>
        </w:rPr>
        <w:t>14</w:t>
      </w:r>
      <w:r>
        <w:rPr>
          <w:rFonts w:hint="eastAsia" w:ascii="宋体" w:hAnsi="宋体"/>
          <w:color w:val="auto"/>
          <w:highlight w:val="none"/>
        </w:rPr>
        <w:t>）天内组织有关各方协商解决。如协商未果，则按照合同条款第</w:t>
      </w:r>
      <w:r>
        <w:rPr>
          <w:rFonts w:ascii="宋体" w:hAnsi="宋体"/>
          <w:color w:val="auto"/>
          <w:highlight w:val="none"/>
        </w:rPr>
        <w:t>2</w:t>
      </w:r>
      <w:r>
        <w:rPr>
          <w:rFonts w:hint="eastAsia" w:ascii="宋体" w:hAnsi="宋体"/>
          <w:color w:val="auto"/>
          <w:highlight w:val="none"/>
        </w:rPr>
        <w:t>5条执行。但异议的协商不能影响合同项下的其它工作的继续进行。</w:t>
      </w:r>
    </w:p>
    <w:p>
      <w:pPr>
        <w:pStyle w:val="33"/>
        <w:numPr>
          <w:ilvl w:val="0"/>
          <w:numId w:val="40"/>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highlight w:val="none"/>
        </w:rPr>
      </w:pPr>
      <w:bookmarkStart w:id="1968" w:name="_Toc22724"/>
      <w:bookmarkStart w:id="1969" w:name="_Toc5528"/>
      <w:bookmarkStart w:id="1970" w:name="_Toc25750667"/>
      <w:bookmarkStart w:id="1971" w:name="_Toc16726"/>
      <w:bookmarkStart w:id="1972" w:name="_Toc4656"/>
      <w:bookmarkStart w:id="1973" w:name="_Toc6197"/>
      <w:bookmarkStart w:id="1974" w:name="_Toc30987"/>
      <w:bookmarkStart w:id="1975" w:name="_Toc30838"/>
      <w:bookmarkStart w:id="1976" w:name="_Toc378514988"/>
      <w:bookmarkStart w:id="1977" w:name="_Toc492478797"/>
      <w:bookmarkStart w:id="1978" w:name="_Toc27531"/>
      <w:bookmarkStart w:id="1979" w:name="_Toc2735"/>
      <w:bookmarkStart w:id="1980" w:name="_Toc385427874"/>
      <w:bookmarkStart w:id="1981" w:name="_Toc6517"/>
      <w:bookmarkStart w:id="1982" w:name="_Toc12538"/>
      <w:bookmarkStart w:id="1983" w:name="_Toc28622"/>
      <w:bookmarkStart w:id="1984" w:name="_Toc390098500"/>
      <w:bookmarkStart w:id="1985" w:name="_Toc1872"/>
      <w:bookmarkStart w:id="1986" w:name="_Toc17872"/>
      <w:bookmarkStart w:id="1987" w:name="_Toc5367"/>
      <w:bookmarkStart w:id="1988" w:name="_Toc19741"/>
      <w:bookmarkStart w:id="1989" w:name="_Toc4586"/>
      <w:bookmarkStart w:id="1990" w:name="_Toc23798"/>
      <w:bookmarkStart w:id="1991" w:name="_Toc26296"/>
      <w:r>
        <w:rPr>
          <w:rFonts w:hint="eastAsia" w:ascii="宋体" w:hAnsi="宋体"/>
          <w:b/>
          <w:color w:val="auto"/>
          <w:highlight w:val="none"/>
        </w:rPr>
        <w:t>33.合同终止与暂停</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numPr>
          <w:ilvl w:val="1"/>
          <w:numId w:val="4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4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当买卖双方完成了合同中规定的所有责任和义务，合同终止；</w:t>
      </w:r>
    </w:p>
    <w:p>
      <w:pPr>
        <w:numPr>
          <w:ilvl w:val="1"/>
          <w:numId w:val="4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乙方违约时的终止和甲方违约时的终止；</w:t>
      </w:r>
    </w:p>
    <w:p>
      <w:pPr>
        <w:numPr>
          <w:ilvl w:val="1"/>
          <w:numId w:val="4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因甲方的便利而终止合同。</w:t>
      </w:r>
    </w:p>
    <w:p>
      <w:pPr>
        <w:numPr>
          <w:ilvl w:val="1"/>
          <w:numId w:val="47"/>
        </w:numPr>
        <w:tabs>
          <w:tab w:val="left" w:pos="10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违约通知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47"/>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如果乙方有以下情形之一：</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33.3.1.1 在收到本合同条款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33.3.1.4 乙方在本合同的竞争和实施过程中有腐败行为和欺诈行为。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（2）“欺诈行为”是指为了影响采购过程或合同实施过程而谎报事实的行为。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33.3.1.5 由于乙方违约而导致乙方支付违约金达到合同条款</w:t>
      </w:r>
      <w:r>
        <w:rPr>
          <w:rFonts w:ascii="宋体" w:hAnsi="宋体"/>
          <w:color w:val="auto"/>
          <w:highlight w:val="none"/>
        </w:rPr>
        <w:t>3</w:t>
      </w:r>
      <w:r>
        <w:rPr>
          <w:rFonts w:hint="eastAsia" w:ascii="宋体" w:hAnsi="宋体"/>
          <w:color w:val="auto"/>
          <w:highlight w:val="none"/>
        </w:rPr>
        <w:t>2条规定的限额。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则甲方可在向乙方发出终止通知十四</w:t>
      </w:r>
      <w:r>
        <w:rPr>
          <w:rFonts w:ascii="宋体" w:hAnsi="宋体"/>
          <w:color w:val="auto"/>
          <w:highlight w:val="none"/>
        </w:rPr>
        <w:t>(14)</w:t>
      </w:r>
      <w:r>
        <w:rPr>
          <w:rFonts w:hint="eastAsia" w:ascii="宋体" w:hAnsi="宋体"/>
          <w:color w:val="auto"/>
          <w:highlight w:val="none"/>
        </w:rPr>
        <w:t>天后选择终止部分或全部合同。但是，乙方应继续执行合同中未终止的部分。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33.3.1.6 按本合同条款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.3.1.1</w:t>
      </w: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.3.1.2</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.3.1.5</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.3.2</w:t>
      </w:r>
      <w:r>
        <w:rPr>
          <w:rFonts w:hint="eastAsia" w:ascii="宋体" w:hAnsi="宋体"/>
          <w:color w:val="auto"/>
          <w:highlight w:val="none"/>
        </w:rPr>
        <w:t>中考虑应支付给乙方的任何金额中，甲方有权从乙方应得款项中扣除为完成项目所招致的额外费用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如果甲方按合同条款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.3.1.4</w:t>
      </w:r>
      <w:r>
        <w:rPr>
          <w:rFonts w:hint="eastAsia" w:ascii="宋体" w:hAnsi="宋体"/>
          <w:color w:val="auto"/>
          <w:highlight w:val="none"/>
        </w:rPr>
        <w:t>终止合同，甲方可以不给乙方任何补偿，且该终止合同将不损害或影响甲方已经采取或将要采取的任何行动或补救措施的权利。</w:t>
      </w:r>
    </w:p>
    <w:p>
      <w:pPr>
        <w:numPr>
          <w:ilvl w:val="1"/>
          <w:numId w:val="47"/>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甲方违约时的终止</w:t>
      </w:r>
    </w:p>
    <w:p>
      <w:pPr>
        <w:numPr>
          <w:ilvl w:val="1"/>
          <w:numId w:val="5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乙方在向甲方发出通知十四</w:t>
      </w:r>
      <w:r>
        <w:rPr>
          <w:rFonts w:ascii="宋体" w:hAnsi="宋体"/>
          <w:color w:val="auto"/>
          <w:highlight w:val="none"/>
        </w:rPr>
        <w:t>(14)</w:t>
      </w:r>
      <w:r>
        <w:rPr>
          <w:rFonts w:hint="eastAsia" w:ascii="宋体" w:hAnsi="宋体"/>
          <w:color w:val="auto"/>
          <w:highlight w:val="none"/>
        </w:rPr>
        <w:t>天后可终止合同。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任何此类终止均不应损害本合同项下甲方的任何其它权利。</w:t>
      </w:r>
    </w:p>
    <w:p>
      <w:pPr>
        <w:numPr>
          <w:ilvl w:val="1"/>
          <w:numId w:val="5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倘若发生本合同条款第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.4.1</w:t>
      </w:r>
      <w:r>
        <w:rPr>
          <w:rFonts w:hint="eastAsia" w:ascii="宋体" w:hAnsi="宋体"/>
          <w:color w:val="auto"/>
          <w:highlight w:val="none"/>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highlight w:val="none"/>
        </w:rPr>
      </w:pPr>
      <w:bookmarkStart w:id="1992" w:name="_Toc459730486"/>
      <w:bookmarkEnd w:id="1992"/>
      <w:bookmarkStart w:id="1993" w:name="_Toc459797563"/>
      <w:bookmarkEnd w:id="1993"/>
      <w:bookmarkStart w:id="1994" w:name="_Toc459730504"/>
      <w:bookmarkEnd w:id="1994"/>
      <w:bookmarkStart w:id="1995" w:name="_Toc459730495"/>
      <w:bookmarkEnd w:id="1995"/>
      <w:bookmarkStart w:id="1996" w:name="_Toc459730511"/>
      <w:bookmarkEnd w:id="1996"/>
      <w:bookmarkStart w:id="1997" w:name="_Toc459730506"/>
      <w:bookmarkEnd w:id="1997"/>
      <w:bookmarkStart w:id="1998" w:name="_Toc459730516"/>
      <w:bookmarkEnd w:id="1998"/>
      <w:bookmarkStart w:id="1999" w:name="_Toc459797542"/>
      <w:bookmarkEnd w:id="1999"/>
      <w:bookmarkStart w:id="2000" w:name="_Toc459730508"/>
      <w:bookmarkEnd w:id="2000"/>
      <w:bookmarkStart w:id="2001" w:name="_Toc459730507"/>
      <w:bookmarkEnd w:id="2001"/>
      <w:bookmarkStart w:id="2002" w:name="_Toc459797544"/>
      <w:bookmarkEnd w:id="2002"/>
      <w:bookmarkStart w:id="2003" w:name="_Toc459730494"/>
      <w:bookmarkEnd w:id="2003"/>
      <w:bookmarkStart w:id="2004" w:name="_Toc459797567"/>
      <w:bookmarkEnd w:id="2004"/>
      <w:bookmarkStart w:id="2005" w:name="_Toc459730510"/>
      <w:bookmarkEnd w:id="2005"/>
      <w:bookmarkStart w:id="2006" w:name="_Toc459730498"/>
      <w:bookmarkEnd w:id="2006"/>
      <w:bookmarkStart w:id="2007" w:name="_Toc459730496"/>
      <w:bookmarkEnd w:id="2007"/>
      <w:bookmarkStart w:id="2008" w:name="_Toc459730502"/>
      <w:bookmarkEnd w:id="2008"/>
      <w:bookmarkStart w:id="2009" w:name="_Toc459797548"/>
      <w:bookmarkEnd w:id="2009"/>
      <w:bookmarkStart w:id="2010" w:name="_Toc459797566"/>
      <w:bookmarkEnd w:id="2010"/>
      <w:bookmarkStart w:id="2011" w:name="_Toc459797550"/>
      <w:bookmarkEnd w:id="2011"/>
      <w:bookmarkStart w:id="2012" w:name="_Toc459730517"/>
      <w:bookmarkEnd w:id="2012"/>
      <w:bookmarkStart w:id="2013" w:name="_Toc459730512"/>
      <w:bookmarkEnd w:id="2013"/>
      <w:bookmarkStart w:id="2014" w:name="_Toc459730487"/>
      <w:bookmarkEnd w:id="2014"/>
      <w:bookmarkStart w:id="2015" w:name="_Toc459730493"/>
      <w:bookmarkEnd w:id="2015"/>
      <w:bookmarkStart w:id="2016" w:name="_Toc459730503"/>
      <w:bookmarkEnd w:id="2016"/>
      <w:bookmarkStart w:id="2017" w:name="_Toc459797560"/>
      <w:bookmarkEnd w:id="2017"/>
      <w:bookmarkStart w:id="2018" w:name="_Toc459797553"/>
      <w:bookmarkEnd w:id="2018"/>
      <w:bookmarkStart w:id="2019" w:name="_Toc459730485"/>
      <w:bookmarkEnd w:id="2019"/>
      <w:bookmarkStart w:id="2020" w:name="_Toc459797568"/>
      <w:bookmarkEnd w:id="2020"/>
      <w:bookmarkStart w:id="2021" w:name="_Toc459730492"/>
      <w:bookmarkEnd w:id="2021"/>
      <w:bookmarkStart w:id="2022" w:name="_Toc459797552"/>
      <w:bookmarkEnd w:id="2022"/>
      <w:bookmarkStart w:id="2023" w:name="_Toc459797545"/>
      <w:bookmarkEnd w:id="2023"/>
      <w:bookmarkStart w:id="2024" w:name="_Toc459797559"/>
      <w:bookmarkEnd w:id="2024"/>
      <w:bookmarkStart w:id="2025" w:name="_Toc459797541"/>
      <w:bookmarkEnd w:id="2025"/>
      <w:bookmarkStart w:id="2026" w:name="_Toc459730490"/>
      <w:bookmarkEnd w:id="2026"/>
      <w:bookmarkStart w:id="2027" w:name="_Toc459797562"/>
      <w:bookmarkEnd w:id="2027"/>
      <w:bookmarkStart w:id="2028" w:name="_Toc459797546"/>
      <w:bookmarkEnd w:id="2028"/>
      <w:bookmarkStart w:id="2029" w:name="_Toc459797549"/>
      <w:bookmarkEnd w:id="2029"/>
      <w:bookmarkStart w:id="2030" w:name="_Toc459797558"/>
      <w:bookmarkEnd w:id="2030"/>
      <w:bookmarkStart w:id="2031" w:name="_Toc459730509"/>
      <w:bookmarkEnd w:id="2031"/>
      <w:bookmarkStart w:id="2032" w:name="_Toc459730505"/>
      <w:bookmarkEnd w:id="2032"/>
      <w:bookmarkStart w:id="2033" w:name="_Toc459730497"/>
      <w:bookmarkEnd w:id="2033"/>
      <w:bookmarkStart w:id="2034" w:name="_Toc459797556"/>
      <w:bookmarkEnd w:id="2034"/>
      <w:bookmarkStart w:id="2035" w:name="_Toc459730489"/>
      <w:bookmarkEnd w:id="2035"/>
      <w:bookmarkStart w:id="2036" w:name="_Toc459797569"/>
      <w:bookmarkEnd w:id="2036"/>
      <w:bookmarkStart w:id="2037" w:name="_Toc459797565"/>
      <w:bookmarkEnd w:id="2037"/>
      <w:bookmarkStart w:id="2038" w:name="_Toc459730491"/>
      <w:bookmarkEnd w:id="2038"/>
      <w:bookmarkStart w:id="2039" w:name="_Toc459797557"/>
      <w:bookmarkEnd w:id="2039"/>
      <w:bookmarkStart w:id="2040" w:name="_Toc459730499"/>
      <w:bookmarkEnd w:id="2040"/>
      <w:bookmarkStart w:id="2041" w:name="_Toc459730514"/>
      <w:bookmarkEnd w:id="2041"/>
      <w:bookmarkStart w:id="2042" w:name="_Toc459730515"/>
      <w:bookmarkEnd w:id="2042"/>
      <w:bookmarkStart w:id="2043" w:name="_Toc459797570"/>
      <w:bookmarkEnd w:id="2043"/>
      <w:bookmarkStart w:id="2044" w:name="_Toc459730488"/>
      <w:bookmarkEnd w:id="2044"/>
      <w:bookmarkStart w:id="2045" w:name="_Toc459797539"/>
      <w:bookmarkEnd w:id="2045"/>
      <w:bookmarkStart w:id="2046" w:name="_Toc459797540"/>
      <w:bookmarkEnd w:id="2046"/>
      <w:bookmarkStart w:id="2047" w:name="_Toc459797551"/>
      <w:bookmarkEnd w:id="2047"/>
      <w:bookmarkStart w:id="2048" w:name="_Toc459797561"/>
      <w:bookmarkEnd w:id="2048"/>
      <w:bookmarkStart w:id="2049" w:name="_Toc459730501"/>
      <w:bookmarkEnd w:id="2049"/>
      <w:bookmarkStart w:id="2050" w:name="_Toc459797555"/>
      <w:bookmarkEnd w:id="2050"/>
      <w:bookmarkStart w:id="2051" w:name="_Toc459797543"/>
      <w:bookmarkEnd w:id="2051"/>
      <w:bookmarkStart w:id="2052" w:name="_Toc459797538"/>
      <w:bookmarkEnd w:id="2052"/>
      <w:bookmarkStart w:id="2053" w:name="_Toc459730513"/>
      <w:bookmarkEnd w:id="2053"/>
      <w:bookmarkStart w:id="2054" w:name="_Toc459797547"/>
      <w:bookmarkEnd w:id="2054"/>
      <w:bookmarkStart w:id="2055" w:name="_Toc459797564"/>
      <w:bookmarkEnd w:id="2055"/>
      <w:bookmarkStart w:id="2056" w:name="_Toc459730500"/>
      <w:bookmarkEnd w:id="2056"/>
      <w:bookmarkStart w:id="2057" w:name="_Toc459797554"/>
      <w:bookmarkEnd w:id="2057"/>
      <w:bookmarkStart w:id="2058" w:name="_Toc10048"/>
      <w:bookmarkStart w:id="2059" w:name="_Toc30952"/>
      <w:bookmarkStart w:id="2060" w:name="_Toc31943"/>
      <w:bookmarkStart w:id="2061" w:name="_Toc16556"/>
      <w:bookmarkStart w:id="2062" w:name="_Toc3622"/>
      <w:bookmarkStart w:id="2063" w:name="_Toc22885"/>
      <w:bookmarkStart w:id="2064" w:name="_Toc11735"/>
      <w:bookmarkStart w:id="2065" w:name="_Toc10055"/>
      <w:bookmarkStart w:id="2066" w:name="_Toc13350"/>
      <w:bookmarkStart w:id="2067" w:name="_Toc2164"/>
      <w:bookmarkStart w:id="2068" w:name="_Toc16585"/>
      <w:bookmarkStart w:id="2069" w:name="_Toc17551"/>
      <w:bookmarkStart w:id="2070" w:name="_Toc28448"/>
      <w:bookmarkStart w:id="2071" w:name="_Toc2267"/>
      <w:bookmarkStart w:id="2072" w:name="_Toc28979"/>
      <w:bookmarkStart w:id="2073" w:name="_Toc24047"/>
      <w:bookmarkStart w:id="2074" w:name="_Toc25750668"/>
      <w:bookmarkStart w:id="2075" w:name="_Toc29090"/>
      <w:bookmarkStart w:id="2076" w:name="_Toc492478798"/>
      <w:bookmarkStart w:id="2077" w:name="_Toc12929"/>
      <w:bookmarkStart w:id="2078" w:name="_Toc28440"/>
      <w:r>
        <w:rPr>
          <w:rFonts w:hint="eastAsia" w:ascii="宋体" w:hAnsi="宋体"/>
          <w:b/>
          <w:color w:val="auto"/>
          <w:highlight w:val="none"/>
        </w:rPr>
        <w:t>34.</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Pr>
          <w:rFonts w:hint="eastAsia" w:ascii="宋体" w:hAnsi="宋体"/>
          <w:b/>
          <w:color w:val="auto"/>
          <w:highlight w:val="none"/>
          <w:lang w:eastAsia="zh-CN"/>
        </w:rPr>
        <w:t>试验、检验及验收</w:t>
      </w:r>
      <w:bookmarkEnd w:id="2078"/>
    </w:p>
    <w:p>
      <w:pPr>
        <w:numPr>
          <w:ilvl w:val="1"/>
          <w:numId w:val="5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乙方应于发货前</w:t>
      </w:r>
      <w:r>
        <w:rPr>
          <w:rFonts w:ascii="宋体" w:hAnsi="宋体"/>
          <w:color w:val="auto"/>
          <w:highlight w:val="none"/>
        </w:rPr>
        <w:t>2个工作日书面通知</w:t>
      </w:r>
      <w:r>
        <w:rPr>
          <w:rFonts w:hint="eastAsia" w:ascii="宋体" w:hAnsi="宋体"/>
          <w:color w:val="auto"/>
          <w:highlight w:val="none"/>
        </w:rPr>
        <w:t>甲方，根据双方协定时间地点进行交货并全部项目验收合格之日起计算质量保证期。</w:t>
      </w:r>
    </w:p>
    <w:p>
      <w:pPr>
        <w:numPr>
          <w:ilvl w:val="1"/>
          <w:numId w:val="5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货物验收时须同时满足以下各项标准及要求方为合格：</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1）供货清单</w:t>
      </w:r>
      <w:r>
        <w:rPr>
          <w:rFonts w:hint="eastAsia" w:ascii="宋体" w:hAnsi="宋体"/>
          <w:color w:val="auto"/>
          <w:highlight w:val="none"/>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2）该批次货物采购文件及本合同附件所涉及的质量、技术、服务及验收的相关内容。</w:t>
      </w:r>
    </w:p>
    <w:p>
      <w:pPr>
        <w:snapToGrid w:val="0"/>
        <w:spacing w:before="0" w:after="0" w:afterAutospacing="0"/>
        <w:ind w:left="0" w:right="0" w:firstLine="420" w:firstLineChars="200"/>
        <w:rPr>
          <w:rFonts w:ascii="宋体" w:hAnsi="宋体"/>
          <w:color w:val="auto"/>
          <w:highlight w:val="none"/>
        </w:rPr>
      </w:pPr>
      <w:r>
        <w:rPr>
          <w:rFonts w:hint="eastAsia"/>
          <w:lang w:eastAsia="zh-CN"/>
        </w:rPr>
        <w:t>（</w:t>
      </w:r>
      <w:r>
        <w:rPr>
          <w:rFonts w:hint="eastAsia"/>
          <w:lang w:val="en-US" w:eastAsia="zh-CN"/>
        </w:rPr>
        <w:t>3）提供所报变压器型号完整有效的型式试验报告（温升试验、雷电冲击试验和在90%和110%额定电压下的空载损耗试验和空载电流试验）</w:t>
      </w:r>
      <w:r>
        <w:rPr>
          <w:rFonts w:hint="eastAsia"/>
        </w:rPr>
        <w:t>。</w:t>
      </w:r>
    </w:p>
    <w:p>
      <w:pPr>
        <w:numPr>
          <w:ilvl w:val="1"/>
          <w:numId w:val="51"/>
        </w:numPr>
        <w:tabs>
          <w:tab w:val="left" w:pos="1080"/>
          <w:tab w:val="clear" w:pos="1134"/>
        </w:tabs>
        <w:spacing w:before="0" w:after="0" w:afterAutospacing="0"/>
        <w:ind w:left="0" w:right="0" w:firstLine="420" w:firstLineChars="200"/>
        <w:rPr>
          <w:rFonts w:ascii="宋体" w:hAnsi="宋体"/>
          <w:color w:val="auto"/>
          <w:highlight w:val="none"/>
        </w:rPr>
      </w:pPr>
      <w:bookmarkStart w:id="2079" w:name="_Toc408"/>
      <w:bookmarkStart w:id="2080" w:name="_Toc21060"/>
      <w:bookmarkStart w:id="2081" w:name="_Toc15820"/>
      <w:bookmarkStart w:id="2082" w:name="_Toc12478"/>
      <w:bookmarkStart w:id="2083" w:name="_Toc9798"/>
      <w:bookmarkStart w:id="2084" w:name="_Toc31498"/>
      <w:bookmarkStart w:id="2085" w:name="_Toc14941"/>
      <w:bookmarkStart w:id="2086" w:name="_Toc13751"/>
      <w:bookmarkStart w:id="2087" w:name="_Toc30922"/>
      <w:bookmarkStart w:id="2088" w:name="_Toc5694"/>
      <w:bookmarkStart w:id="2089" w:name="_Toc30584"/>
      <w:bookmarkStart w:id="2090" w:name="_Toc6868"/>
      <w:bookmarkStart w:id="2091" w:name="_Toc13500"/>
      <w:bookmarkStart w:id="2092" w:name="_Toc6005"/>
      <w:bookmarkStart w:id="2093" w:name="_Toc21038"/>
      <w:bookmarkStart w:id="2094" w:name="_Toc492478799"/>
      <w:bookmarkStart w:id="2095" w:name="_Toc23559"/>
      <w:bookmarkStart w:id="2096" w:name="_Toc12087"/>
      <w:bookmarkStart w:id="2097" w:name="_Toc25750669"/>
      <w:bookmarkStart w:id="2098" w:name="_Toc1713"/>
      <w:r>
        <w:rPr>
          <w:rFonts w:hint="eastAsia" w:ascii="宋体" w:hAnsi="宋体"/>
          <w:color w:val="auto"/>
          <w:highlight w:val="none"/>
          <w:lang w:val="en-US" w:eastAsia="zh-CN"/>
        </w:rPr>
        <w:t>安装</w:t>
      </w:r>
      <w:r>
        <w:rPr>
          <w:rFonts w:hint="eastAsia" w:ascii="宋体" w:hAnsi="宋体"/>
          <w:color w:val="auto"/>
          <w:highlight w:val="none"/>
        </w:rPr>
        <w:t>验收标准</w:t>
      </w:r>
    </w:p>
    <w:p>
      <w:pPr>
        <w:numPr>
          <w:ilvl w:val="1"/>
          <w:numId w:val="52"/>
        </w:num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lang w:eastAsia="zh-CN"/>
        </w:rPr>
        <w:t>设备安装试验单位应</w:t>
      </w:r>
      <w:r>
        <w:rPr>
          <w:rFonts w:hint="eastAsia" w:ascii="宋体" w:hAnsi="宋体"/>
          <w:color w:val="auto"/>
          <w:highlight w:val="none"/>
          <w:lang w:val="en-US" w:eastAsia="zh-CN"/>
        </w:rPr>
        <w:t>具有四级及以上承装(修、试)电力设施许可证；</w:t>
      </w:r>
    </w:p>
    <w:p>
      <w:pPr>
        <w:numPr>
          <w:ilvl w:val="1"/>
          <w:numId w:val="5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设备应按照</w:t>
      </w:r>
      <w:r>
        <w:rPr>
          <w:rFonts w:hint="eastAsia" w:ascii="宋体" w:hAnsi="宋体"/>
          <w:color w:val="auto"/>
          <w:highlight w:val="none"/>
          <w:lang w:val="en-US" w:eastAsia="zh-CN"/>
        </w:rPr>
        <w:t>ISO9000系列质量保证体系要求并</w:t>
      </w:r>
      <w:r>
        <w:rPr>
          <w:rFonts w:hint="eastAsia" w:ascii="宋体" w:hAnsi="宋体"/>
          <w:color w:val="auto"/>
          <w:highlight w:val="none"/>
          <w:lang w:eastAsia="zh-CN"/>
        </w:rPr>
        <w:t>根据国标或相应</w:t>
      </w:r>
      <w:r>
        <w:rPr>
          <w:rFonts w:hint="eastAsia" w:ascii="宋体" w:hAnsi="宋体"/>
          <w:color w:val="auto"/>
          <w:highlight w:val="none"/>
          <w:lang w:val="en-US" w:eastAsia="zh-CN"/>
        </w:rPr>
        <w:t>IEC标准的规定、方式，通过型式试验</w:t>
      </w:r>
      <w:r>
        <w:rPr>
          <w:rFonts w:hint="eastAsia" w:ascii="宋体" w:hAnsi="宋体"/>
          <w:color w:val="auto"/>
          <w:highlight w:val="none"/>
        </w:rPr>
        <w:t>。</w:t>
      </w:r>
    </w:p>
    <w:p>
      <w:pPr>
        <w:numPr>
          <w:ilvl w:val="1"/>
          <w:numId w:val="5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如果某项试验的条件、内容、程序、测量、记录和报告格式等任意一项不符合项目技术需求、国标或相应</w:t>
      </w:r>
      <w:r>
        <w:rPr>
          <w:rFonts w:hint="eastAsia" w:ascii="宋体" w:hAnsi="宋体"/>
          <w:color w:val="auto"/>
          <w:highlight w:val="none"/>
          <w:lang w:val="en-US" w:eastAsia="zh-CN"/>
        </w:rPr>
        <w:t>IEC标准，甲方有权拒绝接受试验报告，并要求重做该项试验。</w:t>
      </w:r>
    </w:p>
    <w:p>
      <w:pPr>
        <w:numPr>
          <w:ilvl w:val="1"/>
          <w:numId w:val="52"/>
        </w:num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以合格证书、技术性能参数、质量参数和国家质量标准作为对货物的检验标准。</w:t>
      </w:r>
    </w:p>
    <w:p>
      <w:pPr>
        <w:numPr>
          <w:ilvl w:val="1"/>
          <w:numId w:val="52"/>
        </w:num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pPr>
      <w:r>
        <w:rPr>
          <w:rFonts w:hint="eastAsia" w:ascii="宋体" w:hAnsi="宋体"/>
          <w:color w:val="auto"/>
          <w:highlight w:val="none"/>
        </w:rPr>
        <w:t>若因乙方交付的货物不满足技术需求，并拒绝更换符合甲方技术需求的货物，甲方有权根据合同条款</w:t>
      </w:r>
      <w:r>
        <w:rPr>
          <w:rFonts w:ascii="宋体" w:hAnsi="宋体"/>
          <w:color w:val="auto"/>
          <w:highlight w:val="none"/>
        </w:rPr>
        <w:t>32.5</w:t>
      </w:r>
      <w:r>
        <w:rPr>
          <w:rFonts w:hint="eastAsia" w:ascii="宋体" w:hAnsi="宋体"/>
          <w:color w:val="auto"/>
          <w:highlight w:val="none"/>
        </w:rPr>
        <w:t>追究乙方违约责任</w:t>
      </w:r>
      <w:r>
        <w:rPr>
          <w:rFonts w:ascii="宋体" w:hAnsi="宋体"/>
          <w:color w:val="auto"/>
          <w:highlight w:val="none"/>
        </w:rPr>
        <w:t>。</w:t>
      </w:r>
    </w:p>
    <w:p>
      <w:pPr>
        <w:numPr>
          <w:ilvl w:val="1"/>
          <w:numId w:val="5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试验</w:t>
      </w:r>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34.4.1 型式试验：温升试验、雷电冲击试验和在90%和110%额定电压下的空载损耗试验和空载电流试验。</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34.4.2 出厂试验：出厂试验是为了发现产品所用材料和制造中的缺陷，它不应损伤产品的性能和可靠性。出厂试验应该对每台成品进行检验，以确保产品与已经通过型式试验的产品相一致。</w:t>
      </w:r>
    </w:p>
    <w:p>
      <w:pPr>
        <w:numPr>
          <w:ilvl w:val="1"/>
          <w:numId w:val="5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甲方验收不合格的货物，乙方须于接到甲方通知之日起</w:t>
      </w:r>
      <w:r>
        <w:rPr>
          <w:rFonts w:ascii="宋体" w:hAnsi="宋体"/>
          <w:color w:val="auto"/>
          <w:highlight w:val="none"/>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Pr>
        <w:numPr>
          <w:ilvl w:val="0"/>
          <w:numId w:val="0"/>
        </w:numPr>
        <w:tabs>
          <w:tab w:val="left" w:pos="840"/>
          <w:tab w:val="left" w:pos="1843"/>
        </w:tabs>
        <w:spacing w:before="0" w:after="0" w:afterAutospacing="0"/>
        <w:ind w:right="0" w:rightChars="0" w:firstLine="422" w:firstLineChars="200"/>
        <w:outlineLvl w:val="1"/>
        <w:rPr>
          <w:rFonts w:hint="eastAsia" w:ascii="宋体" w:hAnsi="宋体"/>
          <w:b/>
          <w:color w:val="auto"/>
          <w:highlight w:val="none"/>
          <w:lang w:val="en-US" w:eastAsia="zh-CN"/>
        </w:rPr>
      </w:pPr>
      <w:bookmarkStart w:id="2099" w:name="_Toc7545"/>
      <w:bookmarkStart w:id="2100" w:name="_Toc21659"/>
      <w:bookmarkStart w:id="2101" w:name="_Toc5644"/>
      <w:bookmarkStart w:id="2102" w:name="_Toc14997"/>
      <w:bookmarkStart w:id="2103" w:name="_Toc5186"/>
      <w:bookmarkStart w:id="2104" w:name="_Toc25750672"/>
      <w:bookmarkStart w:id="2105" w:name="_Toc21635"/>
      <w:bookmarkStart w:id="2106" w:name="_Toc27258"/>
      <w:bookmarkStart w:id="2107" w:name="_Toc29249"/>
      <w:bookmarkStart w:id="2108" w:name="_Toc21033"/>
      <w:bookmarkStart w:id="2109" w:name="_Toc27316"/>
      <w:bookmarkStart w:id="2110" w:name="_Toc19448"/>
      <w:bookmarkStart w:id="2111" w:name="_Toc6194"/>
      <w:bookmarkStart w:id="2112" w:name="_Toc12983548"/>
      <w:bookmarkStart w:id="2113" w:name="_Toc12470"/>
      <w:bookmarkStart w:id="2114" w:name="_Toc16443"/>
      <w:bookmarkStart w:id="2115" w:name="_Toc2753"/>
      <w:bookmarkStart w:id="2116" w:name="_Toc21372"/>
      <w:bookmarkStart w:id="2117" w:name="_Toc13288"/>
      <w:bookmarkStart w:id="2118" w:name="_Toc16716"/>
      <w:r>
        <w:rPr>
          <w:rFonts w:hint="eastAsia" w:ascii="宋体" w:hAnsi="宋体"/>
          <w:b/>
          <w:color w:val="auto"/>
          <w:highlight w:val="none"/>
          <w:lang w:val="en-US" w:eastAsia="zh-CN"/>
        </w:rPr>
        <w:t>35.现场验收</w:t>
      </w:r>
      <w:bookmarkEnd w:id="2099"/>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35.1 货到现场开箱验收。</w:t>
      </w:r>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35.2 安装验收：当设备及其附件安装完毕后进行安装验收。</w:t>
      </w:r>
    </w:p>
    <w:p>
      <w:pPr>
        <w:numPr>
          <w:ilvl w:val="0"/>
          <w:numId w:val="0"/>
        </w:numPr>
        <w:tabs>
          <w:tab w:val="left" w:pos="1060"/>
        </w:tabs>
        <w:spacing w:before="0" w:after="0" w:afterAutospacing="0"/>
        <w:ind w:leftChars="200" w:right="0" w:rightChars="0"/>
        <w:rPr>
          <w:rFonts w:hint="eastAsia" w:ascii="宋体" w:hAnsi="宋体"/>
          <w:color w:val="auto"/>
          <w:highlight w:val="none"/>
          <w:lang w:eastAsia="zh-CN"/>
        </w:rPr>
      </w:pPr>
      <w:r>
        <w:rPr>
          <w:rFonts w:hint="eastAsia" w:ascii="宋体" w:hAnsi="宋体"/>
          <w:color w:val="auto"/>
          <w:highlight w:val="none"/>
          <w:lang w:val="en-US" w:eastAsia="zh-CN"/>
        </w:rPr>
        <w:t>35.3 供电系统设备调试成功并完成</w:t>
      </w:r>
      <w:r>
        <w:rPr>
          <w:rFonts w:hint="eastAsia" w:ascii="宋体" w:hAnsi="宋体"/>
          <w:color w:val="auto"/>
          <w:highlight w:val="none"/>
        </w:rPr>
        <w:t>电气设备交接试验</w:t>
      </w:r>
      <w:r>
        <w:rPr>
          <w:rFonts w:hint="eastAsia" w:ascii="宋体" w:hAnsi="宋体"/>
          <w:color w:val="auto"/>
          <w:highlight w:val="none"/>
          <w:lang w:eastAsia="zh-CN"/>
        </w:rPr>
        <w:t>后开展最终验收。</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35.4 开展工程验收时，须按要求提供下列资料：</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出厂试验和检测报告；</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产品说明书、设备图纸、用户手册、维修手册；</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开箱检查记录；</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出厂合格证及质量证明文件；</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交接试验报告。</w:t>
      </w:r>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35.5 乙方项目负责人必须参加上述验收。</w:t>
      </w:r>
    </w:p>
    <w:p>
      <w:pPr>
        <w:numPr>
          <w:ilvl w:val="0"/>
          <w:numId w:val="0"/>
        </w:numPr>
        <w:tabs>
          <w:tab w:val="left" w:pos="840"/>
          <w:tab w:val="left" w:pos="1843"/>
        </w:tabs>
        <w:spacing w:before="0" w:after="0" w:afterAutospacing="0"/>
        <w:ind w:right="0" w:rightChars="0" w:firstLine="422" w:firstLineChars="200"/>
        <w:outlineLvl w:val="1"/>
        <w:rPr>
          <w:rFonts w:hint="default" w:ascii="宋体" w:hAnsi="宋体"/>
          <w:b/>
          <w:color w:val="auto"/>
          <w:highlight w:val="none"/>
          <w:lang w:val="en-US" w:eastAsia="zh-CN"/>
        </w:rPr>
      </w:pPr>
      <w:bookmarkStart w:id="2119" w:name="_Toc2205"/>
      <w:bookmarkStart w:id="2120" w:name="_Toc4015"/>
      <w:bookmarkStart w:id="2121" w:name="_Toc26931"/>
      <w:bookmarkStart w:id="2122" w:name="_Toc449019909"/>
      <w:bookmarkStart w:id="2123" w:name="_Toc13737901"/>
      <w:bookmarkStart w:id="2124" w:name="_Toc79417426"/>
      <w:bookmarkStart w:id="2125" w:name="_Toc16316"/>
      <w:bookmarkStart w:id="2126" w:name="_Toc57215218"/>
      <w:r>
        <w:rPr>
          <w:rFonts w:hint="eastAsia" w:ascii="宋体" w:hAnsi="宋体"/>
          <w:b/>
          <w:color w:val="auto"/>
          <w:highlight w:val="none"/>
          <w:lang w:val="en-US" w:eastAsia="zh-CN"/>
        </w:rPr>
        <w:t>36.</w:t>
      </w:r>
      <w:r>
        <w:rPr>
          <w:rFonts w:hint="default" w:ascii="宋体" w:hAnsi="宋体"/>
          <w:b/>
          <w:color w:val="auto"/>
          <w:highlight w:val="none"/>
          <w:lang w:val="en-US" w:eastAsia="zh-CN"/>
        </w:rPr>
        <w:t>甲方、乙方权利与义务</w:t>
      </w:r>
      <w:bookmarkEnd w:id="2119"/>
      <w:bookmarkEnd w:id="2120"/>
      <w:bookmarkEnd w:id="2121"/>
      <w:bookmarkEnd w:id="2122"/>
      <w:bookmarkEnd w:id="2123"/>
      <w:bookmarkEnd w:id="2124"/>
      <w:bookmarkEnd w:id="2125"/>
      <w:bookmarkEnd w:id="2126"/>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  </w:t>
      </w:r>
      <w:r>
        <w:rPr>
          <w:rFonts w:hint="default" w:ascii="宋体" w:hAnsi="宋体"/>
          <w:color w:val="auto"/>
          <w:highlight w:val="none"/>
          <w:lang w:val="en-US" w:eastAsia="zh-CN"/>
        </w:rPr>
        <w:t>甲方权利与义务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36.1.1 </w:t>
      </w:r>
      <w:r>
        <w:rPr>
          <w:rFonts w:hint="default" w:ascii="宋体" w:hAnsi="宋体"/>
          <w:color w:val="auto"/>
          <w:highlight w:val="none"/>
          <w:lang w:val="en-US" w:eastAsia="zh-CN"/>
        </w:rPr>
        <w:t>向乙方提供完成本项目的基础资料；提供乙方认为需要了解的公司各部门制定的规章制度及规范；</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36.1.2 </w:t>
      </w:r>
      <w:r>
        <w:rPr>
          <w:rFonts w:hint="default" w:ascii="宋体" w:hAnsi="宋体"/>
          <w:color w:val="auto"/>
          <w:highlight w:val="none"/>
          <w:lang w:val="en-US" w:eastAsia="zh-CN"/>
        </w:rPr>
        <w:t>批准或认可工作计划和工程量，开具本合同所需的证明文件，以利乙方开展工作。有权完善作业内容，更改乙方工作计划；</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36.1.3 </w:t>
      </w:r>
      <w:r>
        <w:rPr>
          <w:rFonts w:hint="default" w:ascii="宋体" w:hAnsi="宋体"/>
          <w:color w:val="auto"/>
          <w:highlight w:val="none"/>
          <w:lang w:val="en-US" w:eastAsia="zh-CN"/>
        </w:rPr>
        <w:t>协调与</w:t>
      </w:r>
      <w:r>
        <w:rPr>
          <w:rFonts w:hint="eastAsia" w:ascii="宋体" w:hAnsi="宋体"/>
          <w:color w:val="auto"/>
          <w:highlight w:val="none"/>
          <w:lang w:val="en-US" w:eastAsia="zh-CN"/>
        </w:rPr>
        <w:t>2</w:t>
      </w:r>
      <w:r>
        <w:rPr>
          <w:rFonts w:hint="default" w:ascii="宋体" w:hAnsi="宋体"/>
          <w:color w:val="auto"/>
          <w:highlight w:val="none"/>
          <w:lang w:val="en-US" w:eastAsia="zh-CN"/>
        </w:rPr>
        <w:t>号线</w:t>
      </w:r>
      <w:r>
        <w:rPr>
          <w:rFonts w:hint="eastAsia" w:ascii="宋体" w:hAnsi="宋体"/>
          <w:color w:val="auto"/>
          <w:highlight w:val="none"/>
          <w:lang w:val="en-US" w:eastAsia="zh-CN"/>
        </w:rPr>
        <w:t>朋云</w:t>
      </w:r>
      <w:r>
        <w:rPr>
          <w:rFonts w:hint="default" w:ascii="宋体" w:hAnsi="宋体"/>
          <w:color w:val="auto"/>
          <w:highlight w:val="none"/>
          <w:lang w:val="en-US" w:eastAsia="zh-CN"/>
        </w:rPr>
        <w:t>主变电站施工有关职能部门和占地所在单位、个人的关系，办理有关批准文件。乙方进场施工时，甲方按照相关规定给予配合；</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36.1.4 </w:t>
      </w:r>
      <w:r>
        <w:rPr>
          <w:rFonts w:hint="default" w:ascii="宋体" w:hAnsi="宋体"/>
          <w:color w:val="auto"/>
          <w:highlight w:val="none"/>
          <w:lang w:val="en-US" w:eastAsia="zh-CN"/>
        </w:rPr>
        <w:t>有权对施工工期、质量、人员、设备、仪器进行监督检查，对不符合技术要求的工作，乙方必须自费进行返工或调整；</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36.1.5 </w:t>
      </w:r>
      <w:r>
        <w:rPr>
          <w:rFonts w:hint="default" w:ascii="宋体" w:hAnsi="宋体"/>
          <w:color w:val="auto"/>
          <w:highlight w:val="none"/>
          <w:lang w:val="en-US" w:eastAsia="zh-CN"/>
        </w:rPr>
        <w:t>委派一名代表协助乙方处理项目实施过程中存在的问题；</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36.1.6 </w:t>
      </w:r>
      <w:r>
        <w:rPr>
          <w:rFonts w:hint="default" w:ascii="宋体" w:hAnsi="宋体"/>
          <w:color w:val="auto"/>
          <w:highlight w:val="none"/>
          <w:lang w:val="en-US" w:eastAsia="zh-CN"/>
        </w:rPr>
        <w:t>负责协助乙方进行作业请点及现场监督、指导工作；</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36.1.7 </w:t>
      </w:r>
      <w:r>
        <w:rPr>
          <w:rFonts w:hint="default" w:ascii="宋体" w:hAnsi="宋体"/>
          <w:color w:val="auto"/>
          <w:highlight w:val="none"/>
          <w:lang w:val="en-US" w:eastAsia="zh-CN"/>
        </w:rPr>
        <w:t>为入场施工人员有力的开展工作，负责对入场施工人员的特种作业资质和数量进行审核；</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36.1.8 </w:t>
      </w:r>
      <w:r>
        <w:rPr>
          <w:rFonts w:hint="default" w:ascii="宋体" w:hAnsi="宋体"/>
          <w:color w:val="auto"/>
          <w:highlight w:val="none"/>
          <w:lang w:val="en-US" w:eastAsia="zh-CN"/>
        </w:rPr>
        <w:t>实行责任制，甲方对乙方进行安全培训，并监督乙方在项目实施过程中按照应急预案的要求，妥善处置各类应急突发事项；</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36.1.9 </w:t>
      </w:r>
      <w:r>
        <w:rPr>
          <w:rFonts w:hint="default" w:ascii="宋体" w:hAnsi="宋体"/>
          <w:color w:val="auto"/>
          <w:highlight w:val="none"/>
          <w:lang w:val="en-US" w:eastAsia="zh-CN"/>
        </w:rPr>
        <w:t>负责根据本合同规定按时向乙方付款；</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36.1.10 </w:t>
      </w:r>
      <w:r>
        <w:rPr>
          <w:rFonts w:hint="default" w:ascii="宋体" w:hAnsi="宋体"/>
          <w:color w:val="auto"/>
          <w:highlight w:val="none"/>
          <w:lang w:val="en-US" w:eastAsia="zh-CN"/>
        </w:rPr>
        <w:t>维护乙方提交的技术方案，保守技术数据秘密；</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36.1.11 </w:t>
      </w:r>
      <w:r>
        <w:rPr>
          <w:rFonts w:hint="default" w:ascii="宋体" w:hAnsi="宋体"/>
          <w:color w:val="auto"/>
          <w:highlight w:val="none"/>
          <w:lang w:val="en-US" w:eastAsia="zh-CN"/>
        </w:rPr>
        <w:t>按合同要求组织项目竣工后的验收、送电等工作。</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36.2  </w:t>
      </w:r>
      <w:r>
        <w:rPr>
          <w:rFonts w:hint="default" w:ascii="宋体" w:hAnsi="宋体"/>
          <w:color w:val="auto"/>
          <w:highlight w:val="none"/>
          <w:lang w:val="en-US" w:eastAsia="zh-CN"/>
        </w:rPr>
        <w:t>乙方权利与义务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 </w:t>
      </w:r>
      <w:r>
        <w:rPr>
          <w:rFonts w:hint="default" w:ascii="宋体" w:hAnsi="宋体"/>
          <w:color w:val="auto"/>
          <w:highlight w:val="none"/>
          <w:lang w:val="en-US" w:eastAsia="zh-CN"/>
        </w:rPr>
        <w:t>乙方必须根据本工程项目作业内容、工程量及施工时的环境因素，为项目现场安装人员、试验人员配置适用且足够的仪器仪表、工器具、劳保防护用品、防暑降温用品等；</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36.2.2 </w:t>
      </w:r>
      <w:r>
        <w:rPr>
          <w:rFonts w:hint="default" w:ascii="宋体" w:hAnsi="宋体"/>
          <w:color w:val="auto"/>
          <w:highlight w:val="none"/>
          <w:lang w:val="en-US" w:eastAsia="zh-CN"/>
        </w:rPr>
        <w:t>乙方所使用的专用类工器具必须是有效的合格产品；</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36.2.3 </w:t>
      </w:r>
      <w:r>
        <w:rPr>
          <w:rFonts w:hint="default" w:ascii="宋体" w:hAnsi="宋体"/>
          <w:color w:val="auto"/>
          <w:highlight w:val="none"/>
          <w:lang w:val="en-US" w:eastAsia="zh-CN"/>
        </w:rPr>
        <w:t>乙方所使用的计量类工器具（如各种仪器、仪表、测量仪器）在进场使用前必须按照甲方、国标及地方相关的要求送相关部门进行检定，待检定合格后经过甲方认可，方可以进场使用，且有效期应满足项目需求；禁止未检定、或不合格的仪器、仪表以及计量类工器具进场使用；</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36.2.4 </w:t>
      </w:r>
      <w:r>
        <w:rPr>
          <w:rFonts w:hint="default" w:ascii="宋体" w:hAnsi="宋体"/>
          <w:color w:val="auto"/>
          <w:highlight w:val="none"/>
          <w:lang w:val="en-US" w:eastAsia="zh-CN"/>
        </w:rPr>
        <w:t>乙方应保证项目实施过程中，对于非专用工器具尤其是机械设备等，乙方应在进场前进行专项保养，确保设备处于可以开动状态，确保需要使用时，机器能以良好的状态投入生产；</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36.2.5 </w:t>
      </w:r>
      <w:r>
        <w:rPr>
          <w:rFonts w:hint="default" w:ascii="宋体" w:hAnsi="宋体"/>
          <w:color w:val="auto"/>
          <w:highlight w:val="none"/>
          <w:lang w:val="en-US" w:eastAsia="zh-CN"/>
        </w:rPr>
        <w:t>乙方的所有工器具、材料应该选择合理的地点进行存放，按照甲方的要求合理分类进行放置，并摆放整齐；易燃易爆品需分类进行隔离存储、隔开存储、分离存储，并在存储现场配置足够的消防器材；</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36.2.6 </w:t>
      </w:r>
      <w:r>
        <w:rPr>
          <w:rFonts w:hint="default" w:ascii="宋体" w:hAnsi="宋体"/>
          <w:color w:val="auto"/>
          <w:highlight w:val="none"/>
          <w:lang w:val="en-US" w:eastAsia="zh-CN"/>
        </w:rPr>
        <w:t>乙方应为所有参与本项目的维保人员配置统一着装，且必须为所有参与该项目的维保人员和生产班组人员配置足够的劳保防护用品；</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36.2.7 </w:t>
      </w:r>
      <w:r>
        <w:rPr>
          <w:rFonts w:hint="default" w:ascii="宋体" w:hAnsi="宋体"/>
          <w:color w:val="auto"/>
          <w:highlight w:val="none"/>
          <w:lang w:val="en-US" w:eastAsia="zh-CN"/>
        </w:rPr>
        <w:t>乙方必须牢固树立“安全第一、预防为主”的思想，掌握、严守甲方制定的相关安全生产各项规章制度、员工通用安全守则、行车组织规则及员工安全守则等各项规章制度。同时，乙方在项目实施前，应对进场作业人员进行相关培训、三级安全教育及三级安全教育登记；在项目实施过程中，应对项目有关安全施工的技术要求向进场作业人员作出详细说明及交底，并经双方签字确认；</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36.2.8 </w:t>
      </w:r>
      <w:r>
        <w:rPr>
          <w:rFonts w:hint="default" w:ascii="宋体" w:hAnsi="宋体"/>
          <w:color w:val="auto"/>
          <w:highlight w:val="none"/>
          <w:lang w:val="en-US" w:eastAsia="zh-CN"/>
        </w:rPr>
        <w:t>乙方必须服从甲方的管理，按照甲方的相关要求进行施工，严格确保施工质量，按合同规定时间如期完成本项目，在项目实施前，应及时提交项目实施的施工方案、110kV碧荔线安全防护方案，并通过甲方审核后方可实施；</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36.2.9 </w:t>
      </w:r>
      <w:r>
        <w:rPr>
          <w:rFonts w:hint="default" w:ascii="宋体" w:hAnsi="宋体"/>
          <w:color w:val="auto"/>
          <w:highlight w:val="none"/>
          <w:lang w:val="en-US" w:eastAsia="zh-CN"/>
        </w:rPr>
        <w:t>乙方必须确保按照工程范围内的工作内容、要求进行相关的施工作业，并按照南宁轨道交通集团相关规定要求，填写相关记录；乙方在项目实施过程中，未经甲方同意，不得擅自更改</w:t>
      </w:r>
      <w:r>
        <w:rPr>
          <w:rFonts w:hint="eastAsia" w:ascii="宋体" w:hAnsi="宋体"/>
          <w:color w:val="auto"/>
          <w:highlight w:val="none"/>
          <w:lang w:val="en-US" w:eastAsia="zh-CN"/>
        </w:rPr>
        <w:t>2</w:t>
      </w:r>
      <w:r>
        <w:rPr>
          <w:rFonts w:hint="default" w:ascii="宋体" w:hAnsi="宋体"/>
          <w:color w:val="auto"/>
          <w:highlight w:val="none"/>
          <w:lang w:val="en-US" w:eastAsia="zh-CN"/>
        </w:rPr>
        <w:t>号线</w:t>
      </w:r>
      <w:r>
        <w:rPr>
          <w:rFonts w:hint="eastAsia" w:ascii="宋体" w:hAnsi="宋体"/>
          <w:color w:val="auto"/>
          <w:highlight w:val="none"/>
          <w:lang w:val="en-US" w:eastAsia="zh-CN"/>
        </w:rPr>
        <w:t>朋云主所的</w:t>
      </w:r>
      <w:r>
        <w:rPr>
          <w:rFonts w:hint="default" w:ascii="宋体" w:hAnsi="宋体"/>
          <w:color w:val="auto"/>
          <w:highlight w:val="none"/>
          <w:lang w:val="en-US" w:eastAsia="zh-CN"/>
        </w:rPr>
        <w:t>原设计；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36.2.10 </w:t>
      </w:r>
      <w:r>
        <w:rPr>
          <w:rFonts w:hint="default" w:ascii="宋体" w:hAnsi="宋体"/>
          <w:color w:val="auto"/>
          <w:highlight w:val="none"/>
          <w:lang w:val="en-US" w:eastAsia="zh-CN"/>
        </w:rPr>
        <w:t>对于甲方规定必须申报施工作业计划的作业项目，乙方必须按照甲方相关进场作业的规定及时向甲方申报施工作业计划，且应在甲方持施工作业令进行请点作业后，乙方方可进场作业，在作业后必须办理相关销点手续并确认现场出清后方可撤离现场；对于甲方规定需要办理特种作业手续（如有限空间、动火、登高作业等）方可进行的作业，乙方应该按照要求向甲方申报办理特种作业施工许可证，严禁违规操作；对于施工作业令要求其他部门配合方可进行的作业，乙方应严格按照施工作业令执行，在没有设备所属部门人员配合（或授权使用）的情况下，严禁动用其他部门所辖设备；</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36.2.11 </w:t>
      </w:r>
      <w:r>
        <w:rPr>
          <w:rFonts w:hint="default" w:ascii="宋体" w:hAnsi="宋体"/>
          <w:color w:val="auto"/>
          <w:highlight w:val="none"/>
          <w:lang w:val="en-US" w:eastAsia="zh-CN"/>
        </w:rPr>
        <w:t>特种作业人员（如叉车操作证、起重机操作证、焊工证、高压试验、高压电工、电力电缆、高空作业等），必须持有政府等相关部门颁发的特种作业操作证方可上岗作业，并按照相关要求佩戴配套的防护劳保用品进行作业，严禁无证或不按照要求佩戴证件、劳保防护用品人员上岗作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36.2.12</w:t>
      </w:r>
      <w:r>
        <w:rPr>
          <w:rFonts w:hint="default" w:ascii="宋体" w:hAnsi="宋体"/>
          <w:color w:val="auto"/>
          <w:highlight w:val="none"/>
          <w:lang w:val="en-US" w:eastAsia="zh-CN"/>
        </w:rPr>
        <w:t>在项目实施过程中，乙方进场作业人员只负责项目所规定的范围及设备进行施工作业，对于不熟悉的设备、项目规定范围外的设备设施不得进行摸、碰，更不得对不清楚的设备进行操纵；</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36.2.13 </w:t>
      </w:r>
      <w:r>
        <w:rPr>
          <w:rFonts w:hint="default" w:ascii="宋体" w:hAnsi="宋体"/>
          <w:color w:val="auto"/>
          <w:highlight w:val="none"/>
          <w:lang w:val="en-US" w:eastAsia="zh-CN"/>
        </w:rPr>
        <w:t>乙方在项目实施过程中所发生的事故、事件，乙方应本着“诚实、合作、及时”的思想及时通知甲方，配合甲方做好事故、事件的调查和分析工作，不得隐瞒或推卸责任；</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36.2.14 </w:t>
      </w:r>
      <w:r>
        <w:rPr>
          <w:rFonts w:hint="default" w:ascii="宋体" w:hAnsi="宋体"/>
          <w:color w:val="auto"/>
          <w:highlight w:val="none"/>
          <w:lang w:val="en-US" w:eastAsia="zh-CN"/>
        </w:rPr>
        <w:t>为确保甲方</w:t>
      </w:r>
      <w:r>
        <w:rPr>
          <w:rFonts w:hint="eastAsia" w:ascii="宋体" w:hAnsi="宋体"/>
          <w:color w:val="auto"/>
          <w:highlight w:val="none"/>
          <w:lang w:val="en-US" w:eastAsia="zh-CN"/>
        </w:rPr>
        <w:t>朋云</w:t>
      </w:r>
      <w:r>
        <w:rPr>
          <w:rFonts w:hint="default" w:ascii="宋体" w:hAnsi="宋体"/>
          <w:color w:val="auto"/>
          <w:highlight w:val="none"/>
          <w:lang w:val="en-US" w:eastAsia="zh-CN"/>
        </w:rPr>
        <w:t>主变电站设备的正常、安全运行，及响应市政府有关创城工作的有关规定，所有作业必须在当日作业结束前30分钟做好场地清理；如野外作业，无法保证甲方所提供物资安全的，乙方应安排专人在现场24小时值守，以保障甲方资产安全。进入项目作业现场，施工负责人必须做好当日人员、工器具作业前及作业结束后的清点、拍照工作；</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36.2.15</w:t>
      </w:r>
      <w:r>
        <w:rPr>
          <w:rFonts w:hint="default" w:ascii="宋体" w:hAnsi="宋体"/>
          <w:color w:val="auto"/>
          <w:highlight w:val="none"/>
          <w:lang w:val="en-US" w:eastAsia="zh-CN"/>
        </w:rPr>
        <w:t>为确保甲方</w:t>
      </w:r>
      <w:r>
        <w:rPr>
          <w:rFonts w:hint="eastAsia" w:ascii="宋体" w:hAnsi="宋体"/>
          <w:color w:val="auto"/>
          <w:highlight w:val="none"/>
          <w:lang w:val="en-US" w:eastAsia="zh-CN"/>
        </w:rPr>
        <w:t>朋云</w:t>
      </w:r>
      <w:r>
        <w:rPr>
          <w:rFonts w:hint="default" w:ascii="宋体" w:hAnsi="宋体"/>
          <w:color w:val="auto"/>
          <w:highlight w:val="none"/>
          <w:lang w:val="en-US" w:eastAsia="zh-CN"/>
        </w:rPr>
        <w:t>主变电站设备的正常运行，在项目实施过程中需要对既有设备进行成品保护，必须采取有效措施防止项目作业对相关设备产生不利影响；</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36.2.14</w:t>
      </w:r>
      <w:r>
        <w:rPr>
          <w:rFonts w:hint="default" w:ascii="宋体" w:hAnsi="宋体"/>
          <w:color w:val="auto"/>
          <w:highlight w:val="none"/>
          <w:lang w:val="en-US" w:eastAsia="zh-CN"/>
        </w:rPr>
        <w:t>因乙方在项目实施过程中涉及其他专业、外单位、外部门重要设备的，应提前联系其他专业、外单位、外部门进行配合，因乙方原因导致的直接及间接经济损失由乙方承担；</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36.2.15</w:t>
      </w:r>
      <w:r>
        <w:rPr>
          <w:rFonts w:hint="default" w:ascii="宋体" w:hAnsi="宋体"/>
          <w:color w:val="auto"/>
          <w:highlight w:val="none"/>
          <w:lang w:val="en-US" w:eastAsia="zh-CN"/>
        </w:rPr>
        <w:t>乙方根据甲方提供的工程范围与工作内容及甲方相关要求编制项目实施的具体施工计划，并按相关规定与流程报甲方相关部门审核、审批；</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36.2.16</w:t>
      </w:r>
      <w:r>
        <w:rPr>
          <w:rFonts w:hint="default" w:ascii="宋体" w:hAnsi="宋体"/>
          <w:color w:val="auto"/>
          <w:highlight w:val="none"/>
          <w:lang w:val="en-US" w:eastAsia="zh-CN"/>
        </w:rPr>
        <w:t>乙方施工作业的请、销点手续根据《运营分公司设备委外维修施工组织管理办法》进行办理；</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36.2.17</w:t>
      </w:r>
      <w:r>
        <w:rPr>
          <w:rFonts w:hint="default" w:ascii="宋体" w:hAnsi="宋体"/>
          <w:color w:val="auto"/>
          <w:highlight w:val="none"/>
          <w:lang w:val="en-US" w:eastAsia="zh-CN"/>
        </w:rPr>
        <w:t>本项目所需的日常生产工器具、材料、零部件、全部油耗、低耗品等由乙方负责提供；</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36.2.18 </w:t>
      </w:r>
      <w:r>
        <w:rPr>
          <w:rFonts w:hint="default" w:ascii="宋体" w:hAnsi="宋体"/>
          <w:color w:val="auto"/>
          <w:highlight w:val="none"/>
          <w:lang w:val="en-US" w:eastAsia="zh-CN"/>
        </w:rPr>
        <w:t>乙方在每日施工前，要由甲方施工负责人及乙方施工负责人员共同向施工人员进行技术交底及安全要求交底，未经教育者不得进入施工现场，凡参加安全技术交底的人员要履行签字手续，并保存资料；乙方应对项目执行情况进行安全监察，核对安全技术措施的执行情况，并做好记录；乙方根据需要可随时抽查乙方在项目实施过程中的安全生产情况，对违反甲方安全管理相关规章制度要求的，甲方将及时上报有关部门，并依据甲方现行制度对乙方进行处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36.2.19</w:t>
      </w:r>
      <w:r>
        <w:rPr>
          <w:rFonts w:hint="default" w:ascii="宋体" w:hAnsi="宋体"/>
          <w:color w:val="auto"/>
          <w:highlight w:val="none"/>
          <w:lang w:val="en-US" w:eastAsia="zh-CN"/>
        </w:rPr>
        <w:t>乙方应严格实行持证上岗制度，树立“安全第一、预防为主”的思想，做到：“不违章指挥、不违章操作、不伤害自己、不被别人伤害”，提高职工整体安全防护意识和自我防护能力。”施工前乙方施工负责人、安全员、作业人员必须了解工作地点的设备状况，作业安全要点，做好通用安全防护、专用接电、专用安全防护（灭火器材、通风）等措施。在打开道路、园林绿化区域的电缆井盖或电缆沟盖板时，应在作业区域外围使用专用铁马护栏设置防护区，并根据相关规范设立告警标识牌，同时还应在防护区上设置专人防护</w:t>
      </w:r>
      <w:r>
        <w:rPr>
          <w:rFonts w:hint="eastAsia" w:ascii="宋体" w:hAnsi="宋体"/>
          <w:color w:val="auto"/>
          <w:highlight w:val="none"/>
          <w:lang w:val="en-US" w:eastAsia="zh-CN"/>
        </w:rPr>
        <w:t>；</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36.2.20</w:t>
      </w:r>
      <w:r>
        <w:rPr>
          <w:rFonts w:hint="default" w:ascii="宋体" w:hAnsi="宋体"/>
          <w:color w:val="auto"/>
          <w:highlight w:val="none"/>
          <w:lang w:val="en-US" w:eastAsia="zh-CN"/>
        </w:rPr>
        <w:t>乙方进场作业的人员应严格遵守劳动纪律，服从安全人员的指挥，严禁在施工场地睡觉、嬉戏，施工现场杜绝火种，严禁烟火（吸烟）；</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36.2.21 </w:t>
      </w:r>
      <w:r>
        <w:rPr>
          <w:rFonts w:hint="default" w:ascii="宋体" w:hAnsi="宋体"/>
          <w:color w:val="auto"/>
          <w:highlight w:val="none"/>
          <w:lang w:val="en-US" w:eastAsia="zh-CN"/>
        </w:rPr>
        <w:t>在工程项目施工过程中，乙方应根据当地政府有关部门发布的新冠肺炎疫情防控要求，切实做好工程施工现场新冠肺炎疫情防控工作，防止新冠肺炎疫情在施工工地出现、扩散和蔓延；如乙方发现异常或可疑情况，须及时向甲方汇报。</w:t>
      </w:r>
    </w:p>
    <w:p>
      <w:pPr>
        <w:tabs>
          <w:tab w:val="left" w:pos="840"/>
          <w:tab w:val="left" w:pos="1843"/>
        </w:tabs>
        <w:spacing w:before="0" w:after="0" w:afterAutospacing="0"/>
        <w:ind w:left="422" w:right="0" w:firstLine="0"/>
        <w:outlineLvl w:val="1"/>
        <w:rPr>
          <w:rFonts w:hint="eastAsia" w:ascii="宋体" w:hAnsi="宋体" w:cs="Times New Roman"/>
          <w:b/>
          <w:color w:val="auto"/>
          <w:highlight w:val="none"/>
          <w:lang w:val="en-US" w:eastAsia="zh-CN"/>
        </w:rPr>
      </w:pPr>
      <w:bookmarkStart w:id="2127" w:name="_Toc17805"/>
      <w:r>
        <w:rPr>
          <w:rFonts w:hint="eastAsia" w:ascii="宋体" w:hAnsi="宋体" w:cs="Times New Roman"/>
          <w:b/>
          <w:color w:val="auto"/>
          <w:highlight w:val="none"/>
          <w:lang w:val="en-US" w:eastAsia="zh-CN"/>
        </w:rPr>
        <w:t>36.违约责任</w:t>
      </w:r>
      <w:bookmarkEnd w:id="2127"/>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.1凡涉及以下任一条款，则甲方有权行使一票否决制，考核评定不合格，甲方有权随时终止合同。</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.1.1 对外透露保密性的信息，情节严重；</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.1.2 因乙方原因，造成发生一般事件C类及以上事故、事件；</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6.1.3 发生责任员工轻伤及以上；</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6.1.4 施工作业完成后，未按甲方相关施工管理规定进行出清或跨区域、跨范围作业；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6.1.5 因乙方责任造成解除合同的，由乙方承担相应的责任, 并赔偿相应损失；</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6.1.6 乙方有责任保证施工质量达到国家相关质量标准，并在合同执行过程中严格遵守甲方各项管理规定、要求；</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.2违约处理</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6.2.1 乙方人员在禁止抽烟区域内抽烟，工作期间喝酒或与其他部门/单位发生争执或打架斗殴等不文明现象的，扣以违约金2000元/次，造成不良影响的加倍处罚；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6.2.2 乙方不遵守文明施工规定，扣除违约金500元/次；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6.2.3 乙方不服从甲方现场管理，扣以违约金500元/次，此外造成甲方的损失，甲方有权向乙方索赔；</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4</w:t>
      </w:r>
      <w:r>
        <w:rPr>
          <w:rFonts w:hint="default" w:ascii="宋体" w:hAnsi="宋体" w:cs="Times New Roman"/>
          <w:color w:val="auto"/>
          <w:highlight w:val="none"/>
          <w:lang w:val="en-US" w:eastAsia="zh-CN"/>
        </w:rPr>
        <w:t xml:space="preserve"> 未经许可携带危化品进入作业现场的；作业结束后危化品处置不当，扣以违约金1000元/件；</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 xml:space="preserve">5 </w:t>
      </w:r>
      <w:r>
        <w:rPr>
          <w:rFonts w:hint="default" w:ascii="宋体" w:hAnsi="宋体" w:cs="Times New Roman"/>
          <w:color w:val="auto"/>
          <w:highlight w:val="none"/>
          <w:lang w:val="en-US" w:eastAsia="zh-CN"/>
        </w:rPr>
        <w:t>未经甲方同意，乙方带与工作无关人员进入主变电站作业区域的，扣以违约金2000元/次，因此造成其他经济损失由乙方负责；</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6</w:t>
      </w:r>
      <w:r>
        <w:rPr>
          <w:rFonts w:hint="default" w:ascii="宋体" w:hAnsi="宋体" w:cs="Times New Roman"/>
          <w:color w:val="auto"/>
          <w:highlight w:val="none"/>
          <w:lang w:val="en-US" w:eastAsia="zh-CN"/>
        </w:rPr>
        <w:t xml:space="preserve"> 乙方逾期完成施工的，每逾期一天，乙方向甲方支付合同价款的0.5%的违约金，逾期一个月的，乙方有权解除合同；</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7</w:t>
      </w:r>
      <w:r>
        <w:rPr>
          <w:rFonts w:hint="default" w:ascii="宋体" w:hAnsi="宋体" w:cs="Times New Roman"/>
          <w:color w:val="auto"/>
          <w:highlight w:val="none"/>
          <w:lang w:val="en-US" w:eastAsia="zh-CN"/>
        </w:rPr>
        <w:t xml:space="preserve"> 乙方人员在施工作业时未按要求穿戴劳保用品（工作服、劳保鞋、安全帽等），乙方须向甲方支付违约金500元/项</w:t>
      </w:r>
      <w:r>
        <w:rPr>
          <w:rFonts w:hint="eastAsia" w:ascii="宋体" w:hAnsi="宋体" w:cs="Times New Roman"/>
          <w:color w:val="auto"/>
          <w:highlight w:val="none"/>
          <w:lang w:val="en-US" w:eastAsia="zh-CN"/>
        </w:rPr>
        <w:t>；</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6.2.8 在乙方施工过程中造成系统零部件损坏，每件设备每次扣除违约金500元，并且乙方须按甲方确定的系统零部件实际损坏情况赔偿，立即提供符合规定的备件在4小时内进行更换；如造成甲方被第三方投诉等致使形象受损，乙方须负责甲方的相关损失及所发生的费用，费用以甲方计算为准；若出现乙方人员工器具不齐全的，扣除违约金1000元/项；</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.2.9 由于乙方施工不符合要求造成甲方损失，乙方须负责赔偿甲方的相关损失；</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.2.10 因乙方施工质量不合格引起设备故障而产生重大影响，导致甲方上级部门及外部门考核的情况，乙方须按上级部门及外部门考核甲方金额的2倍扣除违约金；</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.2.11 因乙方原因造成定性为一般事件C类及以上的，乙方负全责，扣除甲方受考核的金额或者合同总额的5%作为违约金，以两者处罚金额大的进行处罚；且甲方有权根据影响程度追加处罚，因此造成的其他损失甲方有权向乙方索赔。</w:t>
      </w:r>
    </w:p>
    <w:p>
      <w:pPr>
        <w:tabs>
          <w:tab w:val="left" w:pos="840"/>
          <w:tab w:val="left" w:pos="1843"/>
        </w:tabs>
        <w:spacing w:before="0" w:after="0" w:afterAutospacing="0"/>
        <w:ind w:left="422" w:right="0" w:firstLine="0"/>
        <w:outlineLvl w:val="1"/>
        <w:rPr>
          <w:rFonts w:hint="eastAsia" w:ascii="宋体" w:hAnsi="宋体"/>
          <w:b/>
          <w:color w:val="auto"/>
          <w:highlight w:val="none"/>
          <w:lang w:eastAsia="zh-CN"/>
        </w:rPr>
      </w:pPr>
      <w:bookmarkStart w:id="2128" w:name="_Toc12310"/>
      <w:r>
        <w:rPr>
          <w:rFonts w:ascii="宋体" w:hAnsi="宋体"/>
          <w:b/>
          <w:color w:val="auto"/>
          <w:highlight w:val="none"/>
        </w:rPr>
        <w:t>3</w:t>
      </w:r>
      <w:r>
        <w:rPr>
          <w:rFonts w:hint="eastAsia" w:ascii="宋体" w:hAnsi="宋体"/>
          <w:b/>
          <w:color w:val="auto"/>
          <w:highlight w:val="none"/>
          <w:lang w:val="en-US" w:eastAsia="zh-CN"/>
        </w:rPr>
        <w:t>8</w:t>
      </w:r>
      <w:r>
        <w:rPr>
          <w:rFonts w:ascii="宋体" w:hAnsi="宋体"/>
          <w:b/>
          <w:color w:val="auto"/>
          <w:highlight w:val="none"/>
        </w:rPr>
        <w:t>.</w:t>
      </w:r>
      <w:r>
        <w:rPr>
          <w:rFonts w:hint="eastAsia" w:ascii="宋体" w:hAnsi="宋体"/>
          <w:b/>
          <w:color w:val="auto"/>
          <w:highlight w:val="none"/>
          <w:lang w:eastAsia="zh-CN"/>
        </w:rPr>
        <w:t>保险</w:t>
      </w:r>
      <w:bookmarkEnd w:id="2128"/>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38.1乙方必须为乙方参与本项目的所有作业人员办理意外伤害保险和生命财产保险，并支付相关保险费用。</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38.2在合同执行过程中，甲方有权抽查本项目乙方自有人员办理意外伤害保险和生命财产保险的办理情况，如发现乙方未办理的，甲方有权要求乙方限期办理并暂停项目施工，直至乙方办理完毕，由此产生的后果由乙方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2129" w:name="_Toc30492"/>
      <w:r>
        <w:rPr>
          <w:rFonts w:ascii="宋体" w:hAnsi="宋体"/>
          <w:b/>
          <w:color w:val="auto"/>
          <w:highlight w:val="none"/>
        </w:rPr>
        <w:t>3</w:t>
      </w:r>
      <w:r>
        <w:rPr>
          <w:rFonts w:hint="eastAsia" w:ascii="宋体" w:hAnsi="宋体"/>
          <w:b/>
          <w:color w:val="auto"/>
          <w:highlight w:val="none"/>
          <w:lang w:val="en-US" w:eastAsia="zh-CN"/>
        </w:rPr>
        <w:t>9</w:t>
      </w:r>
      <w:r>
        <w:rPr>
          <w:rFonts w:ascii="宋体" w:hAnsi="宋体"/>
          <w:b/>
          <w:color w:val="auto"/>
          <w:highlight w:val="none"/>
        </w:rPr>
        <w:t>.时间保证</w:t>
      </w:r>
      <w:bookmarkEnd w:id="2129"/>
    </w:p>
    <w:p>
      <w:pPr>
        <w:numPr>
          <w:ilvl w:val="2"/>
          <w:numId w:val="53"/>
        </w:numPr>
        <w:tabs>
          <w:tab w:val="left" w:pos="940"/>
          <w:tab w:val="clear" w:pos="1080"/>
        </w:tabs>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2130" w:name="_Toc3611"/>
      <w:bookmarkStart w:id="2131" w:name="_Toc20780"/>
      <w:bookmarkStart w:id="2132" w:name="_Toc378514990"/>
      <w:bookmarkStart w:id="2133" w:name="_Toc11286"/>
      <w:bookmarkStart w:id="2134" w:name="_Toc20826"/>
      <w:bookmarkStart w:id="2135" w:name="_Toc8642"/>
      <w:bookmarkStart w:id="2136" w:name="_Toc24789"/>
      <w:bookmarkStart w:id="2137" w:name="_Toc16845"/>
      <w:bookmarkStart w:id="2138" w:name="_Toc925"/>
      <w:bookmarkStart w:id="2139" w:name="_Toc26446"/>
      <w:bookmarkStart w:id="2140" w:name="_Toc6462"/>
      <w:bookmarkStart w:id="2141" w:name="_Toc25859"/>
      <w:bookmarkStart w:id="2142" w:name="_Toc385427876"/>
      <w:bookmarkStart w:id="2143" w:name="_Toc4370"/>
      <w:bookmarkStart w:id="2144" w:name="_Toc27029"/>
      <w:bookmarkStart w:id="2145" w:name="_Toc11322"/>
      <w:bookmarkStart w:id="2146" w:name="_Toc390098502"/>
      <w:bookmarkStart w:id="2147" w:name="_Toc309"/>
      <w:bookmarkStart w:id="2148" w:name="_Toc492478800"/>
      <w:bookmarkStart w:id="2149" w:name="_Toc370933887"/>
      <w:bookmarkStart w:id="2150" w:name="_Toc25750670"/>
      <w:bookmarkStart w:id="2151" w:name="_Toc14240"/>
      <w:bookmarkStart w:id="2152" w:name="_Toc2427"/>
      <w:bookmarkStart w:id="2153" w:name="_Toc25406"/>
      <w:bookmarkStart w:id="2154" w:name="_Toc27400"/>
      <w:r>
        <w:rPr>
          <w:rFonts w:hint="eastAsia" w:ascii="宋体" w:hAnsi="宋体"/>
          <w:b/>
          <w:color w:val="auto"/>
          <w:highlight w:val="none"/>
          <w:lang w:val="en-US" w:eastAsia="zh-CN"/>
        </w:rPr>
        <w:t>40</w:t>
      </w:r>
      <w:r>
        <w:rPr>
          <w:rFonts w:ascii="宋体" w:hAnsi="宋体"/>
          <w:b/>
          <w:color w:val="auto"/>
          <w:highlight w:val="none"/>
        </w:rPr>
        <w:t>.其他</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33"/>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w:t>
      </w:r>
      <w:r>
        <w:rPr>
          <w:rFonts w:hint="eastAsia" w:ascii="宋体" w:hAnsi="宋体"/>
          <w:color w:val="auto"/>
          <w:highlight w:val="none"/>
        </w:rPr>
        <w:t>乙方确认并认知：</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40.1.1</w:t>
      </w: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33"/>
        <w:numPr>
          <w:ilvl w:val="0"/>
          <w:numId w:val="0"/>
        </w:numPr>
        <w:tabs>
          <w:tab w:val="left" w:pos="1134"/>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40.1.2</w:t>
      </w:r>
      <w:r>
        <w:rPr>
          <w:rFonts w:hint="eastAsia" w:ascii="宋体" w:hAnsi="宋体"/>
          <w:color w:val="auto"/>
          <w:highlight w:val="none"/>
        </w:rPr>
        <w:t>其同意该等风险和义务，并未受到甲方方面的任何胁迫或压力；</w:t>
      </w:r>
    </w:p>
    <w:p>
      <w:pPr>
        <w:pStyle w:val="33"/>
        <w:numPr>
          <w:ilvl w:val="0"/>
          <w:numId w:val="0"/>
        </w:numPr>
        <w:tabs>
          <w:tab w:val="left" w:pos="1134"/>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40.1.3</w:t>
      </w:r>
      <w:r>
        <w:rPr>
          <w:rFonts w:hint="eastAsia" w:ascii="宋体" w:hAnsi="宋体"/>
          <w:color w:val="auto"/>
          <w:highlight w:val="none"/>
        </w:rPr>
        <w:t>其接受该等风险和义务，是甲方愿意和能够按合同约定的价格订立合同的先决条件；</w:t>
      </w:r>
    </w:p>
    <w:p>
      <w:pPr>
        <w:pStyle w:val="33"/>
        <w:numPr>
          <w:ilvl w:val="0"/>
          <w:numId w:val="0"/>
        </w:numPr>
        <w:tabs>
          <w:tab w:val="left" w:pos="1134"/>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40.1.4</w:t>
      </w:r>
      <w:r>
        <w:rPr>
          <w:rFonts w:hint="eastAsia" w:ascii="宋体" w:hAnsi="宋体"/>
          <w:color w:val="auto"/>
          <w:highlight w:val="none"/>
        </w:rPr>
        <w:t>考虑到本交易的所有情形，合同的条款是公平合理的，乙方之后不得以任何理由寻求对合同或其任一条款的法律效力提出异议，并放弃这样做的任何权利。</w:t>
      </w:r>
    </w:p>
    <w:p>
      <w:pPr>
        <w:pStyle w:val="33"/>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40.2</w:t>
      </w: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33"/>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40.3</w:t>
      </w:r>
      <w:r>
        <w:rPr>
          <w:rFonts w:hint="eastAsia" w:ascii="宋体" w:hAnsi="宋体"/>
          <w:color w:val="auto"/>
          <w:highlight w:val="none"/>
        </w:rPr>
        <w:t>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highlight w:val="none"/>
        </w:rPr>
      </w:pPr>
      <w:bookmarkStart w:id="2155" w:name="_Toc8007"/>
      <w:bookmarkStart w:id="2156" w:name="_Toc25750671"/>
      <w:bookmarkStart w:id="2157" w:name="_Toc4615"/>
      <w:bookmarkStart w:id="2158" w:name="_Toc13499"/>
      <w:bookmarkStart w:id="2159" w:name="_Toc560"/>
      <w:bookmarkStart w:id="2160" w:name="_Toc16195"/>
      <w:bookmarkStart w:id="2161" w:name="_Toc2266"/>
      <w:bookmarkStart w:id="2162" w:name="_Toc11176"/>
      <w:bookmarkStart w:id="2163" w:name="_Toc22187"/>
      <w:bookmarkStart w:id="2164" w:name="_Toc5033"/>
      <w:bookmarkStart w:id="2165" w:name="_Toc19698"/>
      <w:bookmarkStart w:id="2166" w:name="_Toc7637"/>
      <w:bookmarkStart w:id="2167" w:name="_Toc16684"/>
      <w:bookmarkStart w:id="2168" w:name="_Toc7437"/>
      <w:bookmarkStart w:id="2169" w:name="_Toc24622"/>
      <w:bookmarkStart w:id="2170" w:name="_Toc13166"/>
      <w:bookmarkStart w:id="2171" w:name="_Toc18173"/>
      <w:bookmarkStart w:id="2172" w:name="_Toc2305"/>
      <w:bookmarkStart w:id="2173" w:name="_Toc15121"/>
      <w:bookmarkStart w:id="2174" w:name="_Toc24724"/>
      <w:r>
        <w:rPr>
          <w:rFonts w:hint="eastAsia" w:ascii="宋体" w:hAnsi="宋体"/>
          <w:b/>
          <w:color w:val="auto"/>
          <w:highlight w:val="none"/>
          <w:lang w:val="en-US" w:eastAsia="zh-CN"/>
        </w:rPr>
        <w:t>41</w:t>
      </w:r>
      <w:r>
        <w:rPr>
          <w:rFonts w:ascii="宋体" w:hAnsi="宋体"/>
          <w:b/>
          <w:color w:val="auto"/>
          <w:highlight w:val="none"/>
        </w:rPr>
        <w:t>.合同生效和签约地</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33"/>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41.1</w:t>
      </w:r>
      <w:r>
        <w:rPr>
          <w:rFonts w:hint="eastAsia" w:ascii="宋体" w:hAnsi="宋体"/>
          <w:color w:val="auto"/>
          <w:highlight w:val="none"/>
        </w:rPr>
        <w:t>本合同生效的时间以双方签署的协议书上的最后日期为准。</w:t>
      </w:r>
    </w:p>
    <w:p>
      <w:pPr>
        <w:pStyle w:val="33"/>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41.2</w:t>
      </w:r>
      <w:r>
        <w:rPr>
          <w:rFonts w:hint="eastAsia" w:ascii="宋体" w:hAnsi="宋体"/>
          <w:color w:val="auto"/>
          <w:highlight w:val="none"/>
        </w:rPr>
        <w:t>本合同签约地为中华人民共和国广西壮族自治区南宁市青秀区。</w:t>
      </w:r>
    </w:p>
    <w:p>
      <w:pPr>
        <w:pStyle w:val="33"/>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41.3</w:t>
      </w:r>
      <w:r>
        <w:rPr>
          <w:rFonts w:hint="eastAsia" w:ascii="宋体" w:hAnsi="宋体"/>
          <w:color w:val="auto"/>
          <w:highlight w:val="none"/>
        </w:rPr>
        <w:t>本合同将在各方授权代表签字，甲方收到乙方的履约担保后，方可生效。</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color w:val="auto"/>
          <w:highlight w:val="none"/>
        </w:rPr>
        <w:sectPr>
          <w:footerReference r:id="rId6" w:type="default"/>
          <w:pgSz w:w="11905" w:h="16838"/>
          <w:pgMar w:top="1417" w:right="1417" w:bottom="1417" w:left="1417" w:header="454" w:footer="567" w:gutter="0"/>
          <w:pgNumType w:fmt="decimal"/>
          <w:cols w:space="720" w:num="1"/>
          <w:docGrid w:linePitch="312" w:charSpace="0"/>
        </w:sectPr>
      </w:pPr>
    </w:p>
    <w:p>
      <w:pPr>
        <w:tabs>
          <w:tab w:val="left" w:pos="840"/>
          <w:tab w:val="left" w:pos="1843"/>
        </w:tabs>
        <w:spacing w:before="0" w:after="0" w:afterAutospacing="0"/>
        <w:ind w:left="422" w:right="0" w:firstLine="0"/>
        <w:jc w:val="center"/>
        <w:outlineLvl w:val="1"/>
        <w:rPr>
          <w:rFonts w:ascii="宋体" w:hAnsi="宋体"/>
          <w:b/>
          <w:color w:val="auto"/>
          <w:highlight w:val="none"/>
        </w:rPr>
      </w:pPr>
      <w:bookmarkStart w:id="2175" w:name="_Toc5911"/>
      <w:r>
        <w:rPr>
          <w:rFonts w:hint="eastAsia" w:ascii="宋体" w:hAnsi="宋体"/>
          <w:b/>
          <w:color w:val="auto"/>
          <w:highlight w:val="none"/>
        </w:rPr>
        <w:t>三、合同附件及格式</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75"/>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p>
    <w:p>
      <w:pPr>
        <w:pStyle w:val="2"/>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hint="eastAsia" w:ascii="宋体" w:hAnsi="宋体" w:eastAsia="宋体"/>
          <w:color w:val="auto"/>
          <w:highlight w:val="none"/>
          <w:lang w:eastAsia="zh-CN"/>
        </w:rPr>
      </w:pPr>
      <w:r>
        <w:rPr>
          <w:rFonts w:hint="eastAsia" w:ascii="宋体" w:hAnsi="宋体"/>
          <w:color w:val="auto"/>
          <w:highlight w:val="none"/>
        </w:rPr>
        <w:t>致：</w:t>
      </w:r>
      <w:r>
        <w:rPr>
          <w:rFonts w:hint="eastAsia" w:ascii="宋体" w:hAnsi="宋体"/>
          <w:color w:val="auto"/>
          <w:highlight w:val="none"/>
          <w:lang w:eastAsia="zh-CN"/>
        </w:rPr>
        <w:t>南宁轨道交通运营有限公司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全部项目验收合格之日后四十五（45）天一直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全部项目验收合格之日后四十五（45）天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附件2：</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lang w:eastAsia="zh-CN"/>
        </w:rPr>
        <w:t>南宁轨道交通运营有限公司</w:t>
      </w:r>
      <w:r>
        <w:rPr>
          <w:rFonts w:hint="eastAsia" w:ascii="宋体" w:hAnsi="宋体"/>
          <w:color w:val="auto"/>
          <w:sz w:val="24"/>
          <w:szCs w:val="24"/>
          <w:highlight w:val="none"/>
        </w:rPr>
        <w:t>：</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highlight w:val="none"/>
              </w:rPr>
            </w:pPr>
            <w:r>
              <w:rPr>
                <w:rFonts w:hint="eastAsia" w:ascii="宋体" w:hAnsi="宋体"/>
                <w:color w:val="auto"/>
                <w:highlight w:val="none"/>
              </w:rPr>
              <w:t>单位：（公章）                       日期：</w:t>
            </w:r>
          </w:p>
          <w:p>
            <w:pPr>
              <w:ind w:left="0" w:firstLine="0"/>
              <w:rPr>
                <w:rFonts w:ascii="宋体" w:hAnsi="宋体"/>
                <w:color w:val="auto"/>
                <w:highlight w:val="none"/>
              </w:rPr>
            </w:pPr>
            <w:r>
              <w:rPr>
                <w:rFonts w:hint="eastAsia" w:ascii="宋体" w:hAnsi="宋体"/>
                <w:color w:val="auto"/>
                <w:highlight w:val="none"/>
              </w:rPr>
              <w:t>　　</w:t>
            </w:r>
          </w:p>
          <w:p>
            <w:pPr>
              <w:ind w:left="0" w:firstLine="0"/>
              <w:rPr>
                <w:rFonts w:ascii="宋体" w:hAnsi="宋体"/>
                <w:color w:val="auto"/>
                <w:highlight w:val="none"/>
              </w:rPr>
            </w:pPr>
          </w:p>
          <w:p>
            <w:pPr>
              <w:ind w:left="0" w:firstLine="0"/>
              <w:rPr>
                <w:rFonts w:ascii="宋体" w:hAnsi="宋体"/>
                <w:color w:val="auto"/>
                <w:highlight w:val="none"/>
              </w:rPr>
            </w:pPr>
          </w:p>
          <w:p>
            <w:pPr>
              <w:widowControl w:val="0"/>
              <w:spacing w:before="0" w:after="0" w:afterAutospacing="0" w:line="240" w:lineRule="auto"/>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 xml:space="preserve">运营分公司 </w:t>
                  </w:r>
                  <w:r>
                    <w:rPr>
                      <w:rFonts w:ascii="宋体" w:hAnsi="宋体" w:cs="宋体"/>
                      <w:b/>
                      <w:color w:val="auto"/>
                      <w:kern w:val="2"/>
                      <w:highlight w:val="none"/>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highlight w:val="none"/>
                    </w:rPr>
                  </w:pPr>
                  <w:r>
                    <w:rPr>
                      <w:rFonts w:hint="eastAsia" w:ascii="宋体" w:hAnsi="宋体" w:cs="宋体"/>
                      <w:color w:val="auto"/>
                      <w:highlight w:val="none"/>
                    </w:rPr>
                    <w:t>供应商</w:t>
                  </w:r>
                  <w:r>
                    <w:rPr>
                      <w:rFonts w:ascii="宋体" w:hAnsi="宋体" w:cs="Calibri"/>
                      <w:color w:val="auto"/>
                      <w:highlight w:val="none"/>
                    </w:rPr>
                    <w:t>(</w:t>
                  </w:r>
                  <w:r>
                    <w:rPr>
                      <w:rFonts w:hint="eastAsia" w:ascii="宋体" w:hAnsi="宋体" w:cs="宋体"/>
                      <w:color w:val="auto"/>
                      <w:highlight w:val="none"/>
                    </w:rPr>
                    <w:t>章</w:t>
                  </w:r>
                  <w:r>
                    <w:rPr>
                      <w:rFonts w:ascii="宋体" w:hAnsi="宋体" w:cs="Calibri"/>
                      <w:color w:val="auto"/>
                      <w:highlight w:val="none"/>
                    </w:rPr>
                    <w:t>)</w:t>
                  </w:r>
                  <w:r>
                    <w:rPr>
                      <w:rFonts w:hint="eastAsia" w:ascii="宋体" w:hAnsi="宋体" w:cs="宋体"/>
                      <w:color w:val="auto"/>
                      <w:highlight w:val="none"/>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rPr>
                    <w:t>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hint="eastAsia" w:ascii="宋体" w:hAnsi="宋体" w:cs="宋体"/>
                      <w:color w:val="auto"/>
                      <w:highlight w:val="none"/>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hint="eastAsia" w:ascii="宋体" w:hAnsi="宋体" w:cs="宋体"/>
                      <w:color w:val="auto"/>
                      <w:highlight w:val="none"/>
                    </w:rPr>
                    <w:t>实收数量栏不能留空，数量为“</w:t>
                  </w:r>
                  <w:r>
                    <w:rPr>
                      <w:rFonts w:ascii="宋体" w:hAnsi="宋体" w:cs="Calibri"/>
                      <w:color w:val="auto"/>
                      <w:kern w:val="2"/>
                      <w:highlight w:val="none"/>
                    </w:rPr>
                    <w:t>0</w:t>
                  </w:r>
                  <w:r>
                    <w:rPr>
                      <w:rFonts w:hint="eastAsia" w:ascii="宋体" w:hAnsi="宋体" w:cs="宋体"/>
                      <w:color w:val="auto"/>
                      <w:highlight w:val="none"/>
                    </w:rPr>
                    <w:t>”时用“</w:t>
                  </w:r>
                  <w:r>
                    <w:rPr>
                      <w:rFonts w:ascii="宋体" w:hAnsi="宋体" w:cs="Calibri"/>
                      <w:color w:val="auto"/>
                      <w:kern w:val="2"/>
                      <w:highlight w:val="none"/>
                    </w:rPr>
                    <w:t>/</w:t>
                  </w:r>
                  <w:r>
                    <w:rPr>
                      <w:rFonts w:hint="eastAsia" w:ascii="宋体" w:hAnsi="宋体" w:cs="宋体"/>
                      <w:color w:val="auto"/>
                      <w:highlight w:val="none"/>
                    </w:rPr>
                    <w:t>”表示；“合计”栏中的</w:t>
                  </w:r>
                  <w:r>
                    <w:rPr>
                      <w:rFonts w:ascii="宋体" w:hAnsi="宋体" w:cs="Calibri"/>
                      <w:color w:val="auto"/>
                      <w:kern w:val="2"/>
                      <w:highlight w:val="none"/>
                    </w:rPr>
                    <w:t>"</w:t>
                  </w:r>
                  <w:r>
                    <w:rPr>
                      <w:rFonts w:hint="eastAsia" w:ascii="宋体" w:hAnsi="宋体" w:cs="宋体"/>
                      <w:color w:val="auto"/>
                      <w:highlight w:val="none"/>
                    </w:rPr>
                    <w:t>实收数量</w:t>
                  </w:r>
                  <w:r>
                    <w:rPr>
                      <w:rFonts w:ascii="宋体" w:hAnsi="宋体" w:cs="Calibri"/>
                      <w:color w:val="auto"/>
                      <w:kern w:val="2"/>
                      <w:highlight w:val="none"/>
                    </w:rPr>
                    <w:t>"</w:t>
                  </w:r>
                  <w:r>
                    <w:rPr>
                      <w:rFonts w:hint="eastAsia" w:ascii="宋体" w:hAnsi="宋体" w:cs="宋体"/>
                      <w:color w:val="auto"/>
                      <w:highlight w:val="none"/>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hint="eastAsia" w:ascii="宋体" w:hAnsi="宋体" w:cs="宋体"/>
                      <w:color w:val="auto"/>
                      <w:highlight w:val="none"/>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收货人（签名）：　　　　　　　　　　　　　　　收货时间：</w:t>
                  </w:r>
                </w:p>
              </w:tc>
            </w:tr>
          </w:tbl>
          <w:p>
            <w:pPr>
              <w:rPr>
                <w:rFonts w:ascii="宋体" w:hAnsi="宋体"/>
                <w:color w:val="auto"/>
                <w:highlight w:val="none"/>
              </w:rPr>
            </w:pPr>
          </w:p>
        </w:tc>
      </w:tr>
    </w:tbl>
    <w:p>
      <w:pPr>
        <w:pStyle w:val="2"/>
        <w:pageBreakBefore/>
        <w:ind w:right="-57" w:firstLine="0"/>
        <w:jc w:val="center"/>
        <w:outlineLvl w:val="0"/>
        <w:rPr>
          <w:rStyle w:val="38"/>
          <w:rFonts w:ascii="宋体" w:hAnsi="宋体" w:eastAsia="宋体"/>
          <w:color w:val="auto"/>
          <w:highlight w:val="none"/>
        </w:rPr>
      </w:pPr>
      <w:bookmarkStart w:id="2176" w:name="_Toc27263"/>
      <w:bookmarkStart w:id="2177" w:name="_Toc4374"/>
      <w:bookmarkStart w:id="2178" w:name="_Toc13167"/>
      <w:bookmarkStart w:id="2179" w:name="_Toc11320"/>
      <w:bookmarkStart w:id="2180" w:name="_Toc32011"/>
      <w:bookmarkStart w:id="2181" w:name="_Toc17396"/>
      <w:bookmarkStart w:id="2182" w:name="_Toc25750673"/>
      <w:bookmarkStart w:id="2183" w:name="_Toc17261"/>
      <w:bookmarkStart w:id="2184" w:name="_Toc30920"/>
      <w:bookmarkStart w:id="2185" w:name="_Toc29546"/>
      <w:bookmarkStart w:id="2186" w:name="_Toc28677"/>
      <w:bookmarkStart w:id="2187" w:name="_Toc31873"/>
      <w:bookmarkStart w:id="2188" w:name="_Toc6151"/>
      <w:bookmarkStart w:id="2189" w:name="_Toc31574"/>
      <w:bookmarkStart w:id="2190" w:name="_Toc21689"/>
      <w:bookmarkStart w:id="2191" w:name="_Toc28285"/>
      <w:bookmarkStart w:id="2192" w:name="_Toc14790"/>
      <w:bookmarkStart w:id="2193" w:name="_Toc25306"/>
      <w:bookmarkStart w:id="2194" w:name="_Toc29268"/>
      <w:r>
        <w:rPr>
          <w:rStyle w:val="38"/>
          <w:rFonts w:hint="eastAsia" w:ascii="宋体" w:hAnsi="宋体" w:eastAsia="宋体"/>
          <w:color w:val="auto"/>
          <w:highlight w:val="none"/>
        </w:rPr>
        <w:t>第四章比选申请文件格式</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3"/>
        <w:spacing w:after="100"/>
        <w:ind w:right="-57" w:firstLine="0"/>
        <w:jc w:val="center"/>
        <w:rPr>
          <w:color w:val="auto"/>
          <w:sz w:val="24"/>
          <w:szCs w:val="24"/>
          <w:highlight w:val="none"/>
        </w:rPr>
      </w:pPr>
      <w:bookmarkStart w:id="2195" w:name="_Toc22318"/>
      <w:bookmarkStart w:id="2196" w:name="_Toc25750674"/>
      <w:bookmarkStart w:id="2197" w:name="_Toc4027"/>
      <w:bookmarkStart w:id="2198" w:name="_Toc414290520"/>
      <w:bookmarkStart w:id="2199" w:name="_Toc492478802"/>
      <w:bookmarkStart w:id="2200" w:name="_Toc31624"/>
      <w:bookmarkStart w:id="2201" w:name="_Toc361"/>
      <w:bookmarkStart w:id="2202" w:name="_Toc4873"/>
      <w:bookmarkStart w:id="2203" w:name="_Toc24824"/>
      <w:bookmarkStart w:id="2204" w:name="_Toc25325"/>
      <w:bookmarkStart w:id="2205" w:name="_Toc19412"/>
      <w:bookmarkStart w:id="2206" w:name="_Toc16671"/>
      <w:bookmarkStart w:id="2207" w:name="_Toc6941"/>
      <w:bookmarkStart w:id="2208" w:name="_Toc23261"/>
      <w:bookmarkStart w:id="2209" w:name="_Toc24453"/>
      <w:bookmarkStart w:id="2210" w:name="_Toc30705"/>
      <w:bookmarkStart w:id="2211" w:name="_Toc12984805"/>
      <w:bookmarkStart w:id="2212" w:name="_Toc32185"/>
      <w:bookmarkStart w:id="2213" w:name="_Toc3396"/>
      <w:bookmarkStart w:id="2214" w:name="_Toc12983549"/>
      <w:bookmarkStart w:id="2215" w:name="_Toc21274"/>
      <w:bookmarkStart w:id="2216" w:name="_Toc31535"/>
      <w:bookmarkStart w:id="2217" w:name="_Toc22709"/>
      <w:r>
        <w:rPr>
          <w:color w:val="auto"/>
          <w:sz w:val="24"/>
          <w:szCs w:val="24"/>
          <w:highlight w:val="none"/>
        </w:rPr>
        <w:t>A  资格审查</w:t>
      </w:r>
      <w:r>
        <w:rPr>
          <w:rFonts w:hint="eastAsia"/>
          <w:color w:val="auto"/>
          <w:sz w:val="24"/>
          <w:szCs w:val="24"/>
          <w:highlight w:val="none"/>
        </w:rPr>
        <w:t>文件</w:t>
      </w:r>
      <w:bookmarkEnd w:id="2195"/>
      <w:bookmarkEnd w:id="2196"/>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（4）四级及以上承装(修、试)电力设施许可证复印件；</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）类似项目业绩表（A4）（如有）；</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6</w:t>
      </w:r>
      <w:r>
        <w:rPr>
          <w:rFonts w:hint="eastAsia" w:hAnsi="宋体"/>
          <w:color w:val="auto"/>
          <w:highlight w:val="none"/>
        </w:rPr>
        <w:t>）比选申请人认为应提交的其他比选申请资料（如有）。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spacing w:before="0" w:after="0" w:afterAutospacing="0"/>
        <w:ind w:left="0" w:right="0" w:firstLine="420" w:firstLineChars="200"/>
        <w:rPr>
          <w:rFonts w:hAnsi="宋体"/>
          <w:color w:val="auto"/>
          <w:highlight w:val="none"/>
        </w:rPr>
        <w:sectPr>
          <w:footerReference r:id="rId7" w:type="default"/>
          <w:pgSz w:w="11905" w:h="16838"/>
          <w:pgMar w:top="1417" w:right="1417" w:bottom="1417" w:left="1417" w:header="454" w:footer="567" w:gutter="0"/>
          <w:cols w:space="720" w:num="1"/>
          <w:docGrid w:linePitch="312" w:charSpace="0"/>
        </w:sectPr>
      </w:pPr>
    </w:p>
    <w:p>
      <w:pPr>
        <w:numPr>
          <w:ilvl w:val="1"/>
          <w:numId w:val="54"/>
        </w:numPr>
        <w:snapToGrid w:val="0"/>
        <w:spacing w:before="0" w:line="240" w:lineRule="auto"/>
        <w:ind w:right="0" w:firstLine="0"/>
        <w:jc w:val="left"/>
        <w:outlineLvl w:val="0"/>
        <w:rPr>
          <w:rFonts w:ascii="宋体" w:hAnsi="宋体"/>
          <w:b/>
          <w:color w:val="auto"/>
          <w:highlight w:val="none"/>
        </w:rPr>
      </w:pPr>
      <w:bookmarkStart w:id="2218" w:name="_Toc32455"/>
      <w:bookmarkStart w:id="2219" w:name="_Toc16089"/>
      <w:bookmarkStart w:id="2220" w:name="_Toc20283"/>
      <w:bookmarkStart w:id="2221" w:name="_Toc13389"/>
      <w:bookmarkStart w:id="2222" w:name="_Toc24436"/>
      <w:bookmarkStart w:id="2223" w:name="_Toc956"/>
      <w:bookmarkStart w:id="2224" w:name="_Toc9658"/>
      <w:bookmarkStart w:id="2225" w:name="_Toc12984807"/>
      <w:bookmarkStart w:id="2226" w:name="_Toc10238"/>
      <w:bookmarkStart w:id="2227" w:name="_Toc375564351"/>
      <w:bookmarkStart w:id="2228" w:name="_Toc3499"/>
      <w:bookmarkStart w:id="2229" w:name="_Toc20671"/>
      <w:bookmarkStart w:id="2230" w:name="_Toc10433"/>
      <w:bookmarkStart w:id="2231" w:name="_Toc4125"/>
      <w:bookmarkStart w:id="2232" w:name="_Toc7057"/>
      <w:bookmarkStart w:id="2233" w:name="_Toc5979"/>
      <w:bookmarkStart w:id="2234" w:name="_Toc25750675"/>
      <w:bookmarkStart w:id="2235" w:name="_Toc8868"/>
      <w:bookmarkStart w:id="2236" w:name="_Toc22533"/>
      <w:bookmarkStart w:id="2237" w:name="_Toc414290522"/>
      <w:bookmarkStart w:id="2238" w:name="_Toc15696"/>
      <w:bookmarkStart w:id="2239" w:name="_Toc20029"/>
      <w:bookmarkStart w:id="2240" w:name="_Toc10789"/>
      <w:bookmarkStart w:id="2241" w:name="_Toc492478804"/>
      <w:r>
        <w:rPr>
          <w:rFonts w:ascii="宋体" w:hAnsi="宋体"/>
          <w:b/>
          <w:color w:val="auto"/>
          <w:highlight w:val="none"/>
        </w:rPr>
        <w:t>法定代表人授权书格式</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lang w:eastAsia="zh-CN"/>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54"/>
        </w:numPr>
        <w:snapToGrid w:val="0"/>
        <w:spacing w:before="0" w:line="240" w:lineRule="auto"/>
        <w:ind w:right="0" w:firstLine="0"/>
        <w:jc w:val="left"/>
        <w:outlineLvl w:val="0"/>
        <w:rPr>
          <w:rFonts w:ascii="宋体" w:hAnsi="宋体"/>
          <w:b/>
          <w:color w:val="auto"/>
          <w:highlight w:val="none"/>
        </w:rPr>
      </w:pPr>
      <w:bookmarkStart w:id="2242" w:name="_Toc375564352"/>
      <w:bookmarkStart w:id="2243" w:name="_Toc31808"/>
      <w:bookmarkStart w:id="2244" w:name="_Toc13634"/>
      <w:bookmarkStart w:id="2245" w:name="_Toc12984808"/>
      <w:bookmarkStart w:id="2246" w:name="_Toc15980"/>
      <w:bookmarkStart w:id="2247" w:name="_Toc19744"/>
      <w:bookmarkStart w:id="2248" w:name="_Toc492478805"/>
      <w:bookmarkStart w:id="2249" w:name="_Toc9583"/>
      <w:bookmarkStart w:id="2250" w:name="_Toc27657"/>
      <w:bookmarkStart w:id="2251" w:name="_Toc13798"/>
      <w:bookmarkStart w:id="2252" w:name="_Toc7753"/>
      <w:bookmarkStart w:id="2253" w:name="_Toc9757"/>
      <w:bookmarkStart w:id="2254" w:name="_Toc414290523"/>
      <w:bookmarkStart w:id="2255" w:name="_Toc27722"/>
      <w:bookmarkStart w:id="2256" w:name="_Toc7273"/>
      <w:bookmarkStart w:id="2257" w:name="_Toc24322"/>
      <w:bookmarkStart w:id="2258" w:name="_Toc17964"/>
      <w:bookmarkStart w:id="2259" w:name="_Toc25750676"/>
      <w:bookmarkStart w:id="2260" w:name="_Toc21332"/>
      <w:bookmarkStart w:id="2261" w:name="_Toc20436"/>
      <w:bookmarkStart w:id="2262" w:name="_Toc15572"/>
      <w:bookmarkStart w:id="2263" w:name="_Toc13606"/>
      <w:bookmarkStart w:id="2264" w:name="_Toc8654"/>
      <w:bookmarkStart w:id="2265" w:name="_Toc26713"/>
      <w:r>
        <w:rPr>
          <w:rFonts w:ascii="宋体" w:hAnsi="宋体"/>
          <w:b/>
          <w:color w:val="auto"/>
          <w:highlight w:val="none"/>
        </w:rPr>
        <w:t>法定代表人资格证明书格式</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2266"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2267" w:name="_Toc31448"/>
      <w:bookmarkStart w:id="2268" w:name="_Toc11425"/>
      <w:bookmarkStart w:id="2269" w:name="_Toc24848"/>
      <w:bookmarkStart w:id="2270" w:name="_Toc15394"/>
      <w:bookmarkStart w:id="2271" w:name="_Toc21307"/>
      <w:bookmarkStart w:id="2272" w:name="_Toc25750677"/>
      <w:bookmarkStart w:id="2273" w:name="_Toc414290524"/>
      <w:bookmarkStart w:id="2274" w:name="_Toc15609"/>
      <w:bookmarkStart w:id="2275" w:name="_Toc375564353"/>
      <w:bookmarkStart w:id="2276" w:name="_Toc17745"/>
      <w:bookmarkStart w:id="2277" w:name="_Toc7712"/>
      <w:bookmarkStart w:id="2278" w:name="_Toc1932"/>
      <w:bookmarkStart w:id="2279" w:name="_Toc32062"/>
      <w:bookmarkStart w:id="2280" w:name="_Toc3426"/>
      <w:bookmarkStart w:id="2281" w:name="_Toc492478806"/>
      <w:bookmarkStart w:id="2282" w:name="_Toc4894"/>
      <w:bookmarkStart w:id="2283" w:name="_Toc4056"/>
      <w:bookmarkStart w:id="2284" w:name="_Toc19721"/>
      <w:bookmarkStart w:id="2285" w:name="_Toc6033"/>
      <w:bookmarkStart w:id="2286" w:name="_Toc26907"/>
      <w:bookmarkStart w:id="2287" w:name="_Toc16467"/>
      <w:bookmarkStart w:id="2288" w:name="_Toc26097"/>
      <w:bookmarkStart w:id="2289" w:name="_Toc29246"/>
      <w:r>
        <w:rPr>
          <w:rFonts w:hint="eastAsia" w:ascii="宋体" w:hAnsi="宋体"/>
          <w:b/>
          <w:color w:val="auto"/>
          <w:highlight w:val="none"/>
        </w:rPr>
        <w:t xml:space="preserve">A3 </w:t>
      </w:r>
      <w:r>
        <w:rPr>
          <w:rFonts w:ascii="宋体" w:hAnsi="宋体"/>
          <w:b/>
          <w:color w:val="auto"/>
          <w:highlight w:val="none"/>
        </w:rPr>
        <w:t>承诺书格式</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u w:val="single"/>
          <w:lang w:eastAsia="zh-CN"/>
        </w:rPr>
        <w:t>南宁轨道交通运营有限公司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lang w:eastAsia="zh-CN"/>
        </w:rPr>
        <w:t>南宁轨道交通运营有限公司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没有处于被广西行政主管部门或业主取消投标资格的处罚期内，且没有处于被责令停业，财产被接管、破产状态，投标截止时间前3年内没有骗取中标、严重违约或重大质量安全责任事故的情况</w:t>
      </w:r>
      <w:r>
        <w:rPr>
          <w:rFonts w:hint="eastAsia" w:ascii="宋体" w:hAnsi="宋体"/>
          <w:b/>
          <w:color w:val="auto"/>
          <w:highlight w:val="none"/>
          <w:lang w:eastAsia="zh-CN"/>
        </w:rPr>
        <w:t>。</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日期：年月日</w:t>
      </w:r>
    </w:p>
    <w:p>
      <w:pPr>
        <w:pageBreakBefore/>
        <w:snapToGrid w:val="0"/>
        <w:ind w:right="0" w:firstLine="0"/>
        <w:jc w:val="left"/>
        <w:outlineLvl w:val="0"/>
        <w:rPr>
          <w:rFonts w:ascii="宋体" w:hAnsi="宋体"/>
          <w:b/>
          <w:color w:val="auto"/>
          <w:highlight w:val="none"/>
        </w:rPr>
      </w:pPr>
      <w:bookmarkStart w:id="2290" w:name="_Toc5940"/>
      <w:bookmarkStart w:id="2291" w:name="_Toc25750678"/>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2290"/>
      <w:bookmarkEnd w:id="2291"/>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1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供货时间</w:t>
            </w:r>
          </w:p>
        </w:tc>
        <w:tc>
          <w:tcPr>
            <w:tcW w:w="1044"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期：年月日</w:t>
      </w:r>
    </w:p>
    <w:p>
      <w:pPr>
        <w:pStyle w:val="3"/>
        <w:pageBreakBefore/>
        <w:spacing w:after="100"/>
        <w:ind w:left="0" w:right="-57" w:firstLine="0"/>
        <w:jc w:val="center"/>
        <w:rPr>
          <w:rFonts w:ascii="宋体" w:hAnsi="宋体"/>
          <w:color w:val="auto"/>
          <w:sz w:val="24"/>
          <w:szCs w:val="24"/>
          <w:highlight w:val="none"/>
        </w:rPr>
      </w:pPr>
      <w:bookmarkStart w:id="2292" w:name="_Toc8874"/>
      <w:bookmarkStart w:id="2293" w:name="_Toc24971"/>
      <w:bookmarkStart w:id="2294" w:name="_Toc18876"/>
      <w:bookmarkStart w:id="2295" w:name="_Toc17687"/>
      <w:bookmarkStart w:id="2296" w:name="_Toc14988"/>
      <w:bookmarkStart w:id="2297" w:name="_Toc414290525"/>
      <w:bookmarkStart w:id="2298" w:name="_Toc27820"/>
      <w:bookmarkStart w:id="2299" w:name="_Toc28662"/>
      <w:bookmarkStart w:id="2300" w:name="_Toc492478807"/>
      <w:bookmarkStart w:id="2301" w:name="_Toc10812"/>
      <w:bookmarkStart w:id="2302" w:name="_Toc12984811"/>
      <w:bookmarkStart w:id="2303" w:name="_Toc14586"/>
      <w:bookmarkStart w:id="2304" w:name="_Toc11582"/>
      <w:bookmarkStart w:id="2305" w:name="_Toc16676"/>
      <w:bookmarkStart w:id="2306" w:name="_Toc13328"/>
      <w:bookmarkStart w:id="2307" w:name="_Toc29358"/>
      <w:bookmarkStart w:id="2308" w:name="_Toc8451"/>
      <w:bookmarkStart w:id="2309" w:name="_Toc12983551"/>
      <w:bookmarkStart w:id="2310" w:name="_Toc12677"/>
      <w:bookmarkStart w:id="2311" w:name="_Toc23770"/>
      <w:bookmarkStart w:id="2312" w:name="_Toc8914"/>
      <w:bookmarkStart w:id="2313" w:name="_Toc24539"/>
      <w:bookmarkStart w:id="2314" w:name="_Toc25750679"/>
      <w:r>
        <w:rPr>
          <w:rFonts w:ascii="宋体" w:hAnsi="宋体"/>
          <w:color w:val="auto"/>
          <w:sz w:val="24"/>
          <w:szCs w:val="24"/>
          <w:highlight w:val="none"/>
        </w:rPr>
        <w:t xml:space="preserve">B </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r>
        <w:rPr>
          <w:rFonts w:hint="eastAsia" w:ascii="宋体" w:hAnsi="宋体"/>
          <w:color w:val="auto"/>
          <w:sz w:val="24"/>
          <w:szCs w:val="24"/>
          <w:highlight w:val="none"/>
        </w:rPr>
        <w:t>价格文件</w:t>
      </w:r>
      <w:bookmarkEnd w:id="2313"/>
      <w:bookmarkEnd w:id="2314"/>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2315" w:name="_Toc27610"/>
      <w:bookmarkStart w:id="2316" w:name="_Toc13980"/>
      <w:bookmarkStart w:id="2317" w:name="_Toc23615"/>
      <w:bookmarkStart w:id="2318" w:name="_Toc7004"/>
      <w:bookmarkStart w:id="2319" w:name="_Toc12983552"/>
      <w:bookmarkStart w:id="2320" w:name="_Toc414290526"/>
      <w:bookmarkStart w:id="2321" w:name="_Toc10991"/>
      <w:bookmarkStart w:id="2322" w:name="_Toc1158"/>
      <w:bookmarkStart w:id="2323" w:name="_Toc18340"/>
      <w:bookmarkStart w:id="2324" w:name="_Toc9560"/>
      <w:bookmarkStart w:id="2325" w:name="_Toc375564355"/>
      <w:bookmarkStart w:id="2326" w:name="_Toc9861"/>
      <w:bookmarkStart w:id="2327" w:name="_Toc25419"/>
      <w:bookmarkStart w:id="2328" w:name="_Toc16489"/>
      <w:bookmarkStart w:id="2329" w:name="_Toc24326"/>
      <w:bookmarkStart w:id="2330" w:name="_Toc24487"/>
      <w:bookmarkStart w:id="2331" w:name="_Toc26977"/>
      <w:bookmarkStart w:id="2332" w:name="_Toc29231"/>
      <w:bookmarkStart w:id="2333" w:name="_Toc12984812"/>
      <w:bookmarkStart w:id="2334" w:name="_Toc29688"/>
      <w:bookmarkStart w:id="2335" w:name="_Toc18516"/>
      <w:bookmarkStart w:id="2336" w:name="_Toc492478808"/>
      <w:bookmarkStart w:id="2337" w:name="_Toc25750680"/>
      <w:bookmarkStart w:id="2338" w:name="_Toc12951"/>
      <w:bookmarkStart w:id="2339" w:name="_Toc6992"/>
      <w:r>
        <w:rPr>
          <w:rFonts w:ascii="宋体" w:hAnsi="宋体" w:eastAsia="宋体"/>
          <w:color w:val="auto"/>
          <w:sz w:val="21"/>
          <w:szCs w:val="21"/>
          <w:highlight w:val="none"/>
        </w:rPr>
        <w:t>B1比选申请报价一览表</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25"/>
        <w:tblW w:w="91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58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0" w:hRule="atLeast"/>
          <w:jc w:val="center"/>
        </w:trPr>
        <w:tc>
          <w:tcPr>
            <w:tcW w:w="1526" w:type="dxa"/>
          </w:tcPr>
          <w:p>
            <w:pPr>
              <w:snapToGrid w:val="0"/>
              <w:spacing w:after="50" w:line="300" w:lineRule="exact"/>
              <w:ind w:right="-57"/>
              <w:rPr>
                <w:rFonts w:ascii="宋体" w:hAnsi="宋体"/>
                <w:b/>
                <w:color w:val="auto"/>
                <w:sz w:val="24"/>
                <w:highlight w:val="none"/>
              </w:rPr>
            </w:pPr>
          </w:p>
        </w:tc>
        <w:tc>
          <w:tcPr>
            <w:tcW w:w="1843" w:type="dxa"/>
            <w:vAlign w:val="center"/>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不含税价格</w:t>
            </w:r>
          </w:p>
        </w:tc>
        <w:tc>
          <w:tcPr>
            <w:tcW w:w="5822"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91" w:type="dxa"/>
            <w:gridSpan w:val="3"/>
          </w:tcPr>
          <w:p>
            <w:pPr>
              <w:snapToGrid w:val="0"/>
              <w:spacing w:after="50" w:line="300" w:lineRule="exact"/>
              <w:ind w:right="-57"/>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91" w:type="dxa"/>
            <w:gridSpan w:val="3"/>
          </w:tcPr>
          <w:p>
            <w:pPr>
              <w:snapToGrid w:val="0"/>
              <w:spacing w:after="50" w:line="300" w:lineRule="exact"/>
              <w:ind w:right="-57"/>
              <w:rPr>
                <w:rFonts w:hint="eastAsia" w:ascii="宋体" w:hAnsi="宋体"/>
                <w:b/>
                <w:color w:val="auto"/>
                <w:sz w:val="24"/>
                <w:highlight w:val="none"/>
                <w:lang w:val="en-US" w:eastAsia="zh-CN"/>
              </w:rPr>
            </w:pPr>
            <w:r>
              <w:rPr>
                <w:rFonts w:hint="eastAsia" w:ascii="宋体" w:hAnsi="宋体"/>
                <w:b/>
                <w:color w:val="auto"/>
                <w:sz w:val="24"/>
                <w:highlight w:val="none"/>
              </w:rPr>
              <w:t>交货期</w:t>
            </w: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期：年月日</w:t>
      </w:r>
    </w:p>
    <w:p>
      <w:pPr>
        <w:pStyle w:val="4"/>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2340" w:name="_Toc61680485"/>
      <w:bookmarkStart w:id="2341" w:name="_Toc110413986"/>
      <w:bookmarkStart w:id="2342" w:name="_Toc58124833"/>
      <w:bookmarkStart w:id="2343" w:name="_Toc68859063"/>
      <w:bookmarkStart w:id="2344" w:name="_Toc15419"/>
      <w:bookmarkStart w:id="2345" w:name="_Toc14859"/>
      <w:bookmarkStart w:id="2346" w:name="_Toc10260"/>
      <w:bookmarkStart w:id="2347" w:name="_Toc11065"/>
      <w:bookmarkStart w:id="2348" w:name="_Toc6270"/>
      <w:bookmarkStart w:id="2349" w:name="_Toc4976"/>
      <w:bookmarkStart w:id="2350" w:name="_Toc20864"/>
      <w:bookmarkStart w:id="2351" w:name="_Toc414290527"/>
      <w:bookmarkStart w:id="2352" w:name="_Toc12983553"/>
      <w:bookmarkStart w:id="2353" w:name="_Toc17112"/>
      <w:bookmarkStart w:id="2354" w:name="_Toc21109"/>
      <w:bookmarkStart w:id="2355" w:name="_Toc29702"/>
      <w:bookmarkStart w:id="2356" w:name="_Toc2257"/>
      <w:bookmarkStart w:id="2357" w:name="_Toc25869"/>
      <w:bookmarkStart w:id="2358" w:name="_Toc2585"/>
      <w:bookmarkStart w:id="2359" w:name="_Toc25422"/>
      <w:bookmarkStart w:id="2360" w:name="_Toc6833"/>
      <w:bookmarkStart w:id="2361" w:name="_Toc492478809"/>
      <w:bookmarkStart w:id="2362" w:name="_Toc20737"/>
      <w:bookmarkStart w:id="2363" w:name="_Toc25750681"/>
      <w:bookmarkStart w:id="2364" w:name="_Toc32224"/>
      <w:bookmarkStart w:id="2365" w:name="_Toc12984813"/>
      <w:bookmarkStart w:id="2366" w:name="_Toc14503"/>
      <w:bookmarkStart w:id="2367" w:name="_Toc241920153"/>
      <w:bookmarkStart w:id="2368" w:name="_Toc8713"/>
      <w:bookmarkStart w:id="2369" w:name="_Toc375564356"/>
      <w:r>
        <w:rPr>
          <w:rFonts w:ascii="宋体" w:hAnsi="宋体" w:eastAsia="宋体"/>
          <w:color w:val="auto"/>
          <w:sz w:val="21"/>
          <w:szCs w:val="21"/>
          <w:highlight w:val="none"/>
        </w:rPr>
        <w:t>B2比选申请</w:t>
      </w:r>
      <w:bookmarkEnd w:id="2340"/>
      <w:bookmarkEnd w:id="2341"/>
      <w:bookmarkEnd w:id="2342"/>
      <w:bookmarkEnd w:id="2343"/>
      <w:r>
        <w:rPr>
          <w:rFonts w:ascii="宋体" w:hAnsi="宋体" w:eastAsia="宋体"/>
          <w:color w:val="auto"/>
          <w:sz w:val="21"/>
          <w:szCs w:val="21"/>
          <w:highlight w:val="none"/>
        </w:rPr>
        <w:t>函格式</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lang w:eastAsia="zh-CN"/>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采购货物及服务的比选申请邀请(项目编号：)，签字人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2370"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237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ascii="宋体" w:hAnsi="宋体"/>
          <w:color w:val="auto"/>
          <w:highlight w:val="none"/>
        </w:rPr>
        <w:t>年月日</w:t>
      </w:r>
    </w:p>
    <w:p>
      <w:pPr>
        <w:rPr>
          <w:rFonts w:ascii="宋体" w:hAnsi="宋体"/>
          <w:color w:val="auto"/>
          <w:highlight w:val="none"/>
        </w:rPr>
      </w:pPr>
    </w:p>
    <w:p>
      <w:pPr>
        <w:rPr>
          <w:rFonts w:ascii="宋体" w:hAnsi="宋体"/>
          <w:color w:val="auto"/>
          <w:highlight w:val="none"/>
        </w:rPr>
        <w:sectPr>
          <w:headerReference r:id="rId9" w:type="first"/>
          <w:headerReference r:id="rId8"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2371" w:name="_Toc12984814"/>
      <w:bookmarkStart w:id="2372" w:name="_Toc17092"/>
      <w:bookmarkStart w:id="2373" w:name="_Toc30121"/>
      <w:bookmarkStart w:id="2374" w:name="_Toc14488"/>
      <w:bookmarkStart w:id="2375" w:name="_Toc492478810"/>
      <w:bookmarkStart w:id="2376" w:name="_Toc20116"/>
      <w:bookmarkStart w:id="2377" w:name="_Toc4583"/>
      <w:bookmarkStart w:id="2378" w:name="_Toc414290528"/>
      <w:bookmarkStart w:id="2379" w:name="_Toc27821"/>
      <w:bookmarkStart w:id="2380" w:name="_Toc24000"/>
      <w:bookmarkStart w:id="2381" w:name="_Toc28944"/>
      <w:bookmarkStart w:id="2382" w:name="_Toc12983554"/>
      <w:bookmarkStart w:id="2383" w:name="_Toc23071"/>
      <w:bookmarkStart w:id="2384" w:name="_Toc26731"/>
      <w:bookmarkStart w:id="2385" w:name="_Toc3968"/>
      <w:bookmarkStart w:id="2386" w:name="_Toc15276"/>
      <w:bookmarkStart w:id="2387" w:name="_Toc27284"/>
      <w:bookmarkStart w:id="2388" w:name="_Toc8101"/>
      <w:bookmarkStart w:id="2389" w:name="_Toc12094"/>
      <w:bookmarkStart w:id="2390" w:name="_Toc6910"/>
      <w:bookmarkStart w:id="2391" w:name="_Toc13611"/>
      <w:bookmarkStart w:id="2392" w:name="_Toc14478"/>
      <w:bookmarkStart w:id="2393" w:name="_Toc15469"/>
      <w:bookmarkStart w:id="2394" w:name="_Toc25750682"/>
      <w:r>
        <w:rPr>
          <w:rFonts w:ascii="宋体" w:hAnsi="宋体" w:eastAsia="宋体"/>
          <w:color w:val="auto"/>
          <w:sz w:val="21"/>
          <w:szCs w:val="21"/>
          <w:highlight w:val="none"/>
        </w:rPr>
        <w:t>B3比选申请报价表格式</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1146"/>
        <w:gridCol w:w="1500"/>
        <w:gridCol w:w="1290"/>
        <w:gridCol w:w="1425"/>
        <w:gridCol w:w="1410"/>
        <w:gridCol w:w="1636"/>
      </w:tblGrid>
      <w:tr>
        <w:tblPrEx>
          <w:tblCellMar>
            <w:top w:w="0" w:type="dxa"/>
            <w:left w:w="108" w:type="dxa"/>
            <w:bottom w:w="0" w:type="dxa"/>
            <w:right w:w="108" w:type="dxa"/>
          </w:tblCellMar>
        </w:tblPrEx>
        <w:trPr>
          <w:trHeight w:val="1335" w:hRule="atLeast"/>
          <w:jc w:val="center"/>
        </w:trPr>
        <w:tc>
          <w:tcPr>
            <w:tcW w:w="65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14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500"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品牌及厂家</w:t>
            </w:r>
          </w:p>
        </w:tc>
        <w:tc>
          <w:tcPr>
            <w:tcW w:w="129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142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141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不含税单价(元)⑤</w:t>
            </w:r>
          </w:p>
        </w:tc>
        <w:tc>
          <w:tcPr>
            <w:tcW w:w="163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不含税合价(元)⑥=⑤×④</w:t>
            </w: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14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0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29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2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6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114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0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29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2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6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114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0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29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2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6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114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0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29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2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6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5</w:t>
            </w:r>
          </w:p>
        </w:tc>
        <w:tc>
          <w:tcPr>
            <w:tcW w:w="114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0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29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2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6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114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00"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129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2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636"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rPr>
          <w:trHeight w:val="596" w:hRule="atLeast"/>
          <w:jc w:val="center"/>
        </w:trPr>
        <w:tc>
          <w:tcPr>
            <w:tcW w:w="4592" w:type="dxa"/>
            <w:gridSpan w:val="4"/>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合计</w:t>
            </w:r>
          </w:p>
        </w:tc>
        <w:tc>
          <w:tcPr>
            <w:tcW w:w="1425"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1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63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比选申请人须按第五章《用户需求书》中的技术需求及数量表的顺序进行明细报价，不允许打乱顺序，不含税单价、不含税合价均精确到小数点后两位。</w:t>
      </w:r>
    </w:p>
    <w:p>
      <w:pPr>
        <w:numPr>
          <w:ilvl w:val="0"/>
          <w:numId w:val="55"/>
        </w:numPr>
        <w:spacing w:before="0" w:after="0" w:afterAutospacing="0"/>
        <w:ind w:left="0" w:right="0" w:firstLine="0"/>
        <w:rPr>
          <w:rFonts w:ascii="宋体" w:hAnsi="宋体"/>
          <w:color w:val="auto"/>
          <w:highlight w:val="none"/>
        </w:rPr>
      </w:pPr>
      <w:r>
        <w:rPr>
          <w:rFonts w:ascii="宋体" w:hAnsi="宋体"/>
          <w:color w:val="auto"/>
          <w:highlight w:val="none"/>
        </w:rPr>
        <w:t>比选申请人提供的比选申请报价表中货物的品牌及厂家应写明</w:t>
      </w:r>
      <w:r>
        <w:rPr>
          <w:rFonts w:hint="eastAsia" w:ascii="宋体" w:hAnsi="宋体"/>
          <w:color w:val="auto"/>
          <w:highlight w:val="none"/>
        </w:rPr>
        <w:t>，</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highlight w:val="none"/>
        </w:rPr>
        <w:t>。</w:t>
      </w:r>
    </w:p>
    <w:p>
      <w:pPr>
        <w:numPr>
          <w:ilvl w:val="0"/>
          <w:numId w:val="55"/>
        </w:numPr>
        <w:spacing w:before="0" w:after="0" w:afterAutospacing="0"/>
        <w:ind w:left="0" w:right="0" w:firstLine="0"/>
        <w:rPr>
          <w:rFonts w:ascii="宋体" w:hAnsi="宋体"/>
          <w:color w:val="auto"/>
          <w:highlight w:val="none"/>
        </w:rPr>
      </w:pP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 xml:space="preserve">  日期：年月日</w:t>
      </w:r>
    </w:p>
    <w:p>
      <w:pPr>
        <w:pStyle w:val="3"/>
        <w:pageBreakBefore/>
        <w:spacing w:after="100"/>
        <w:ind w:right="-57" w:firstLine="0"/>
        <w:jc w:val="center"/>
        <w:rPr>
          <w:rFonts w:hint="eastAsia"/>
          <w:color w:val="auto"/>
          <w:sz w:val="24"/>
          <w:szCs w:val="24"/>
          <w:highlight w:val="none"/>
        </w:rPr>
        <w:sectPr>
          <w:pgSz w:w="11905" w:h="16838"/>
          <w:pgMar w:top="1417" w:right="1417" w:bottom="1304" w:left="1417" w:header="454" w:footer="567" w:gutter="0"/>
          <w:cols w:space="0" w:num="1"/>
          <w:rtlGutter w:val="0"/>
          <w:docGrid w:linePitch="312" w:charSpace="0"/>
        </w:sectPr>
      </w:pPr>
      <w:bookmarkStart w:id="2395" w:name="_Toc414290562"/>
      <w:bookmarkStart w:id="2396" w:name="_Toc492478827"/>
      <w:bookmarkStart w:id="2397" w:name="_Toc19107"/>
      <w:bookmarkStart w:id="2398" w:name="_Toc30812"/>
      <w:bookmarkStart w:id="2399" w:name="_Toc3307"/>
      <w:bookmarkStart w:id="2400" w:name="_Toc14091"/>
      <w:bookmarkStart w:id="2401" w:name="_Toc13870"/>
      <w:bookmarkStart w:id="2402" w:name="_Toc6034"/>
      <w:bookmarkStart w:id="2403" w:name="_Toc32381"/>
      <w:bookmarkStart w:id="2404" w:name="_Toc2327"/>
      <w:bookmarkStart w:id="2405" w:name="_Toc17664"/>
      <w:bookmarkStart w:id="2406" w:name="_Toc9876"/>
      <w:bookmarkStart w:id="2407" w:name="_Toc15451"/>
      <w:bookmarkStart w:id="2408" w:name="_Toc25635"/>
      <w:bookmarkStart w:id="2409" w:name="_Toc19413"/>
      <w:bookmarkStart w:id="2410" w:name="_Toc29577"/>
      <w:bookmarkStart w:id="2411" w:name="_Toc8563"/>
      <w:bookmarkStart w:id="2412" w:name="_Toc22423"/>
      <w:bookmarkStart w:id="2413" w:name="_Toc25220"/>
      <w:bookmarkStart w:id="2414" w:name="_Toc25750683"/>
    </w:p>
    <w:p>
      <w:pPr>
        <w:pStyle w:val="3"/>
        <w:pageBreakBefore/>
        <w:spacing w:after="100"/>
        <w:ind w:right="-57" w:firstLine="0"/>
        <w:jc w:val="center"/>
        <w:rPr>
          <w:rFonts w:hAnsi="宋体"/>
          <w:b w:val="0"/>
          <w:color w:val="auto"/>
          <w:sz w:val="24"/>
          <w:szCs w:val="24"/>
          <w:highlight w:val="none"/>
        </w:rPr>
      </w:pPr>
      <w:bookmarkStart w:id="2415" w:name="_Toc26294"/>
      <w:r>
        <w:rPr>
          <w:rFonts w:hint="eastAsia"/>
          <w:color w:val="auto"/>
          <w:sz w:val="24"/>
          <w:szCs w:val="24"/>
          <w:highlight w:val="none"/>
        </w:rPr>
        <w:t>C</w:t>
      </w:r>
      <w:r>
        <w:rPr>
          <w:rFonts w:hAnsi="宋体"/>
          <w:color w:val="auto"/>
          <w:sz w:val="24"/>
          <w:szCs w:val="24"/>
          <w:highlight w:val="none"/>
        </w:rPr>
        <w:t>技术</w:t>
      </w:r>
      <w:bookmarkEnd w:id="2395"/>
      <w:bookmarkEnd w:id="2396"/>
      <w:bookmarkEnd w:id="2397"/>
      <w:bookmarkStart w:id="2416" w:name="_Toc99697927"/>
      <w:bookmarkStart w:id="2417" w:name="_Toc17887241"/>
      <w:bookmarkStart w:id="2418" w:name="_Toc18770050"/>
      <w:bookmarkStart w:id="2419" w:name="_Toc224010320"/>
      <w:bookmarkStart w:id="2420" w:name="_Toc74938308"/>
      <w:r>
        <w:rPr>
          <w:rFonts w:hint="eastAsia" w:hAnsi="宋体"/>
          <w:color w:val="auto"/>
          <w:sz w:val="24"/>
          <w:szCs w:val="24"/>
          <w:highlight w:val="none"/>
        </w:rPr>
        <w:t>文件</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color w:val="auto"/>
          <w:highlight w:val="none"/>
        </w:rPr>
        <w:t>C1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（2）按期交货承诺书（格式见</w:t>
      </w:r>
      <w:r>
        <w:rPr>
          <w:color w:val="auto"/>
          <w:highlight w:val="none"/>
        </w:rPr>
        <w:t>C2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color w:val="auto"/>
          <w:highlight w:val="none"/>
        </w:rPr>
        <w:t>C3</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（4）商务响应表（格式见C4）</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4</w:t>
      </w:r>
      <w:r>
        <w:rPr>
          <w:rFonts w:hint="eastAsia"/>
          <w:color w:val="auto"/>
          <w:highlight w:val="none"/>
        </w:rPr>
        <w:t>）比选申请人认为应提交的其他比选申请资料（如有）。</w:t>
      </w:r>
      <w:bookmarkEnd w:id="2416"/>
      <w:bookmarkEnd w:id="2417"/>
      <w:bookmarkEnd w:id="2418"/>
      <w:bookmarkEnd w:id="2419"/>
      <w:bookmarkEnd w:id="2420"/>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7" w:right="1417" w:bottom="1304" w:left="1417" w:header="454" w:footer="567" w:gutter="0"/>
          <w:cols w:space="0" w:num="1"/>
          <w:rtlGutter w:val="0"/>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421" w:name="_Toc21792"/>
      <w:bookmarkStart w:id="2422" w:name="_Toc25750684"/>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2421"/>
      <w:bookmarkEnd w:id="2422"/>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25"/>
        <w:tblpPr w:leftFromText="180" w:rightFromText="180" w:vertAnchor="text" w:horzAnchor="page" w:tblpX="1121" w:tblpY="109"/>
        <w:tblOverlap w:val="never"/>
        <w:tblW w:w="10213" w:type="dxa"/>
        <w:tblInd w:w="0" w:type="dxa"/>
        <w:tblLayout w:type="fixed"/>
        <w:tblCellMar>
          <w:top w:w="0" w:type="dxa"/>
          <w:left w:w="108" w:type="dxa"/>
          <w:bottom w:w="0" w:type="dxa"/>
          <w:right w:w="108" w:type="dxa"/>
        </w:tblCellMar>
      </w:tblPr>
      <w:tblGrid>
        <w:gridCol w:w="658"/>
        <w:gridCol w:w="1080"/>
        <w:gridCol w:w="1590"/>
        <w:gridCol w:w="1485"/>
        <w:gridCol w:w="1245"/>
        <w:gridCol w:w="1635"/>
        <w:gridCol w:w="1410"/>
        <w:gridCol w:w="111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59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highlight w:val="none"/>
                <w:lang w:val="en-US" w:eastAsia="zh-CN"/>
              </w:rPr>
            </w:pPr>
            <w:r>
              <w:rPr>
                <w:rFonts w:hint="eastAsia" w:ascii="宋体" w:hAnsi="宋体"/>
                <w:color w:val="auto"/>
                <w:highlight w:val="none"/>
              </w:rPr>
              <w:t>性能参数要求</w:t>
            </w:r>
          </w:p>
        </w:tc>
        <w:tc>
          <w:tcPr>
            <w:tcW w:w="148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供货性能参数</w:t>
            </w:r>
          </w:p>
        </w:tc>
        <w:tc>
          <w:tcPr>
            <w:tcW w:w="124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偏离情况</w:t>
            </w:r>
          </w:p>
        </w:tc>
        <w:tc>
          <w:tcPr>
            <w:tcW w:w="16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参考品牌及型号</w:t>
            </w:r>
          </w:p>
        </w:tc>
        <w:tc>
          <w:tcPr>
            <w:tcW w:w="141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供货品牌及型号</w:t>
            </w:r>
          </w:p>
        </w:tc>
        <w:tc>
          <w:tcPr>
            <w:tcW w:w="111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rPr>
          <w:trHeight w:val="390" w:hRule="atLeast"/>
        </w:trPr>
        <w:tc>
          <w:tcPr>
            <w:tcW w:w="65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u w:val="none"/>
              </w:rPr>
            </w:pPr>
            <w:r>
              <w:rPr>
                <w:rFonts w:ascii="宋体" w:hAnsi="宋体"/>
                <w:color w:val="auto"/>
                <w:highlight w:val="none"/>
                <w:u w:val="none"/>
              </w:rPr>
              <w:t>……</w:t>
            </w:r>
          </w:p>
        </w:tc>
        <w:tc>
          <w:tcPr>
            <w:tcW w:w="108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u w:val="none"/>
              </w:rPr>
            </w:pPr>
          </w:p>
        </w:tc>
        <w:tc>
          <w:tcPr>
            <w:tcW w:w="159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u w:val="none"/>
              </w:rPr>
            </w:pPr>
          </w:p>
        </w:tc>
        <w:tc>
          <w:tcPr>
            <w:tcW w:w="1485"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u w:val="none"/>
              </w:rPr>
            </w:pPr>
          </w:p>
        </w:tc>
        <w:tc>
          <w:tcPr>
            <w:tcW w:w="1245"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u w:val="none"/>
              </w:rPr>
            </w:pPr>
          </w:p>
        </w:tc>
        <w:tc>
          <w:tcPr>
            <w:tcW w:w="1635"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u w:val="none"/>
              </w:rPr>
            </w:pPr>
          </w:p>
        </w:tc>
        <w:tc>
          <w:tcPr>
            <w:tcW w:w="141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u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u w:val="none"/>
              </w:rPr>
            </w:pPr>
          </w:p>
        </w:tc>
      </w:tr>
      <w:tr>
        <w:tblPrEx>
          <w:tblCellMar>
            <w:top w:w="0" w:type="dxa"/>
            <w:left w:w="108" w:type="dxa"/>
            <w:bottom w:w="0" w:type="dxa"/>
            <w:right w:w="108" w:type="dxa"/>
          </w:tblCellMar>
        </w:tblPrEx>
        <w:trPr>
          <w:trHeight w:val="390" w:hRule="atLeast"/>
        </w:trPr>
        <w:tc>
          <w:tcPr>
            <w:tcW w:w="10213" w:type="dxa"/>
            <w:gridSpan w:val="8"/>
            <w:tcBorders>
              <w:top w:val="single" w:color="auto" w:sz="4" w:space="0"/>
              <w:left w:val="single" w:color="auto" w:sz="4" w:space="0"/>
              <w:bottom w:val="single" w:color="auto" w:sz="4" w:space="0"/>
              <w:right w:val="single" w:color="auto" w:sz="4" w:space="0"/>
            </w:tcBorders>
            <w:vAlign w:val="center"/>
          </w:tcPr>
          <w:p>
            <w:pPr>
              <w:ind w:left="0" w:firstLine="0"/>
              <w:rPr>
                <w:rFonts w:hint="default" w:ascii="宋体" w:hAnsi="宋体" w:eastAsia="宋体"/>
                <w:color w:val="auto"/>
                <w:highlight w:val="none"/>
                <w:lang w:val="en-US" w:eastAsia="zh-CN"/>
              </w:rPr>
            </w:pPr>
            <w:r>
              <w:rPr>
                <w:rFonts w:hint="eastAsia" w:ascii="宋体" w:hAnsi="宋体"/>
                <w:color w:val="auto"/>
                <w:highlight w:val="none"/>
                <w:lang w:val="en-US" w:eastAsia="zh-CN"/>
              </w:rPr>
              <w:t>我方确认：除了表中所列的条款外，我方的比选申请函将依从比选文件对于技术的全部要求和规定。</w:t>
            </w:r>
          </w:p>
        </w:tc>
      </w:tr>
    </w:tbl>
    <w:p>
      <w:pPr>
        <w:spacing w:before="0" w:after="0" w:afterAutospacing="0"/>
        <w:ind w:left="0" w:right="0" w:firstLine="0"/>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期：年月日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w:t>
      </w:r>
      <w:r>
        <w:rPr>
          <w:rFonts w:hint="eastAsia" w:ascii="宋体" w:hAnsi="宋体"/>
          <w:color w:val="auto"/>
          <w:highlight w:val="none"/>
          <w:lang w:val="en-US" w:eastAsia="zh-CN"/>
        </w:rPr>
        <w:t>上</w:t>
      </w:r>
      <w:r>
        <w:rPr>
          <w:rFonts w:ascii="宋体" w:hAnsi="宋体"/>
          <w:color w:val="auto"/>
          <w:highlight w:val="none"/>
        </w:rPr>
        <w:t>表。比选申请人提供的货物的品牌</w:t>
      </w:r>
      <w:r>
        <w:rPr>
          <w:rFonts w:hint="eastAsia" w:ascii="宋体" w:hAnsi="宋体"/>
          <w:color w:val="auto"/>
          <w:highlight w:val="none"/>
        </w:rPr>
        <w:t>须</w:t>
      </w:r>
      <w:r>
        <w:rPr>
          <w:rFonts w:ascii="宋体" w:hAnsi="宋体"/>
          <w:color w:val="auto"/>
          <w:highlight w:val="none"/>
        </w:rPr>
        <w:t>写明</w:t>
      </w:r>
      <w:r>
        <w:rPr>
          <w:rFonts w:hint="eastAsia" w:ascii="宋体" w:hAnsi="宋体"/>
          <w:color w:val="auto"/>
          <w:highlight w:val="none"/>
        </w:rPr>
        <w:t>，</w:t>
      </w:r>
      <w:r>
        <w:rPr>
          <w:rFonts w:hint="eastAsia" w:ascii="宋体" w:hAnsi="宋体"/>
          <w:b/>
          <w:color w:val="auto"/>
          <w:highlight w:val="none"/>
        </w:rPr>
        <w:t>如比选申请人拟投的货物为非参考品牌之一的，则需要提供能证明拟投产品的质量及参数相当于参考品牌的行业内权威机构出具的检测报告及查询方式，否则比选申请无效。</w:t>
      </w:r>
    </w:p>
    <w:p>
      <w:pPr>
        <w:pStyle w:val="33"/>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6.如有任意一项负偏离，比选申请人将不能通过初步评审。</w:t>
      </w: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7" w:right="1417" w:bottom="1304" w:left="1417" w:header="454" w:footer="567" w:gutter="0"/>
          <w:cols w:space="0" w:num="1"/>
          <w:rtlGutter w:val="0"/>
          <w:docGrid w:linePitch="312" w:charSpace="0"/>
        </w:sectPr>
      </w:pPr>
      <w:bookmarkStart w:id="2423" w:name="_Toc25750685"/>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424" w:name="_Toc22365"/>
      <w:r>
        <w:rPr>
          <w:rFonts w:hint="eastAsia" w:ascii="宋体" w:hAnsi="宋体" w:eastAsia="宋体"/>
          <w:color w:val="auto"/>
          <w:sz w:val="21"/>
          <w:szCs w:val="21"/>
          <w:highlight w:val="none"/>
        </w:rPr>
        <w:t>C2</w:t>
      </w:r>
      <w:r>
        <w:rPr>
          <w:rFonts w:ascii="宋体" w:hAnsi="宋体" w:eastAsia="宋体"/>
          <w:color w:val="auto"/>
          <w:sz w:val="21"/>
          <w:szCs w:val="21"/>
          <w:highlight w:val="none"/>
        </w:rPr>
        <w:t>按期交货承诺书</w:t>
      </w:r>
      <w:bookmarkEnd w:id="2423"/>
      <w:bookmarkEnd w:id="2424"/>
    </w:p>
    <w:p>
      <w:pPr>
        <w:widowControl w:val="0"/>
        <w:spacing w:beforeLines="10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w:t>
      </w:r>
      <w:r>
        <w:rPr>
          <w:rFonts w:hAnsi="宋体"/>
          <w:b/>
          <w:color w:val="auto"/>
          <w:kern w:val="2"/>
          <w:sz w:val="32"/>
          <w:szCs w:val="32"/>
          <w:highlight w:val="none"/>
        </w:rPr>
        <w:t>交货承诺书</w:t>
      </w:r>
    </w:p>
    <w:p>
      <w:pPr>
        <w:widowControl w:val="0"/>
        <w:spacing w:beforeLines="50"/>
        <w:ind w:right="-57" w:rightChars="-27"/>
        <w:rPr>
          <w:color w:val="auto"/>
          <w:kern w:val="2"/>
          <w:highlight w:val="none"/>
        </w:rPr>
      </w:pPr>
    </w:p>
    <w:p>
      <w:pPr>
        <w:widowControl w:val="0"/>
        <w:spacing w:beforeLines="50"/>
        <w:ind w:right="-57" w:rightChars="-27"/>
        <w:rPr>
          <w:rFonts w:hint="eastAsia" w:eastAsia="宋体"/>
          <w:color w:val="auto"/>
          <w:kern w:val="2"/>
          <w:highlight w:val="none"/>
          <w:lang w:eastAsia="zh-CN"/>
        </w:rPr>
      </w:pPr>
      <w:r>
        <w:rPr>
          <w:rFonts w:hAnsi="宋体"/>
          <w:color w:val="auto"/>
          <w:kern w:val="2"/>
          <w:highlight w:val="none"/>
        </w:rPr>
        <w:t>致：</w:t>
      </w:r>
      <w:r>
        <w:rPr>
          <w:rFonts w:hint="eastAsia" w:hAnsi="宋体"/>
          <w:color w:val="auto"/>
          <w:kern w:val="2"/>
          <w:highlight w:val="none"/>
          <w:lang w:eastAsia="zh-CN"/>
        </w:rPr>
        <w:t>南宁轨道交通运营有限公司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参加了贵公司组织的项目（项目编号）的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按比选文件和比选人的规定，满足规定的交货期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如未按期交货，</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期：年月日</w:t>
      </w: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7" w:right="1417" w:bottom="1304" w:left="1417" w:header="454" w:footer="567" w:gutter="0"/>
          <w:cols w:space="0" w:num="1"/>
          <w:rtlGutter w:val="0"/>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425" w:name="_Toc1131"/>
      <w:bookmarkStart w:id="2426" w:name="_Toc25750686"/>
      <w:r>
        <w:rPr>
          <w:rFonts w:hint="eastAsia" w:ascii="宋体" w:hAnsi="宋体" w:eastAsia="宋体"/>
          <w:color w:val="auto"/>
          <w:sz w:val="21"/>
          <w:szCs w:val="21"/>
          <w:highlight w:val="none"/>
        </w:rPr>
        <w:t>C3售后服务承诺书</w:t>
      </w:r>
      <w:bookmarkEnd w:id="2425"/>
      <w:bookmarkEnd w:id="2426"/>
    </w:p>
    <w:p>
      <w:pPr>
        <w:widowControl w:val="0"/>
        <w:spacing w:beforeLines="10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lang w:eastAsia="zh-CN"/>
        </w:rPr>
        <w:t>南宁轨道交通运营有限公司</w:t>
      </w:r>
      <w:r>
        <w:rPr>
          <w:rFonts w:hint="eastAsia" w:ascii="宋体" w:hAnsi="宋体" w:cstheme="minorBidi"/>
          <w:color w:val="auto"/>
          <w:highlight w:val="none"/>
        </w:rPr>
        <w:t>：</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3"/>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3"/>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预计采购数量，如有调整以贵方发出的通知为准。贵方可以根据实际使用情况及需求变更情况对未交货产品数量进行部分或全部调整，包括增加或减少，不论实际数量大于或低于预计数量，均按照成交单价执行。</w:t>
      </w:r>
    </w:p>
    <w:p>
      <w:pPr>
        <w:pStyle w:val="33"/>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  </w:t>
      </w:r>
    </w:p>
    <w:p>
      <w:pPr>
        <w:pStyle w:val="33"/>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3"/>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3"/>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3"/>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联系人:联系方式:身份证号:</w:t>
      </w: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7" w:right="1417" w:bottom="1304" w:left="1417" w:header="454" w:footer="567" w:gutter="0"/>
          <w:cols w:space="0" w:num="1"/>
          <w:rtlGutter w:val="0"/>
          <w:docGrid w:linePitch="312" w:charSpace="0"/>
        </w:sectPr>
      </w:pPr>
      <w:r>
        <w:rPr>
          <w:rFonts w:hint="eastAsia" w:ascii="宋体" w:hAnsi="宋体" w:cstheme="minorBidi"/>
          <w:color w:val="auto"/>
          <w:highlight w:val="none"/>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2427" w:name="_Toc32704"/>
      <w:bookmarkStart w:id="2428" w:name="_Toc25750687"/>
      <w:r>
        <w:rPr>
          <w:rFonts w:hint="eastAsia" w:ascii="宋体" w:hAnsi="宋体" w:eastAsia="宋体"/>
          <w:color w:val="auto"/>
          <w:sz w:val="21"/>
          <w:szCs w:val="21"/>
          <w:highlight w:val="none"/>
        </w:rPr>
        <w:t>C</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2427"/>
      <w:bookmarkEnd w:id="2428"/>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日期：年月日</w:t>
      </w:r>
    </w:p>
    <w:p>
      <w:pPr>
        <w:spacing w:before="0"/>
        <w:ind w:left="105" w:leftChars="50" w:right="-57" w:firstLine="316" w:firstLineChars="150"/>
        <w:rPr>
          <w:rFonts w:ascii="宋体" w:hAnsi="宋体"/>
          <w:b/>
          <w:color w:val="auto"/>
          <w:highlight w:val="none"/>
        </w:rPr>
      </w:pPr>
    </w:p>
    <w:p>
      <w:pPr>
        <w:pStyle w:val="2"/>
        <w:pageBreakBefore/>
        <w:ind w:right="-57" w:firstLine="0"/>
        <w:jc w:val="center"/>
        <w:outlineLvl w:val="0"/>
        <w:rPr>
          <w:rStyle w:val="38"/>
          <w:rFonts w:ascii="宋体" w:hAnsi="宋体" w:eastAsia="宋体"/>
          <w:color w:val="auto"/>
          <w:highlight w:val="none"/>
        </w:rPr>
      </w:pPr>
      <w:bookmarkStart w:id="2429" w:name="_Toc13941"/>
      <w:bookmarkStart w:id="2430" w:name="_Toc28535"/>
      <w:bookmarkStart w:id="2431" w:name="_Toc6337"/>
      <w:bookmarkStart w:id="2432" w:name="_Toc14566"/>
      <w:bookmarkStart w:id="2433" w:name="_Toc31681"/>
      <w:bookmarkStart w:id="2434" w:name="_Toc20298"/>
      <w:bookmarkStart w:id="2435" w:name="_Toc25750688"/>
      <w:bookmarkStart w:id="2436" w:name="_Toc9597"/>
      <w:bookmarkStart w:id="2437" w:name="_Toc6454"/>
      <w:bookmarkStart w:id="2438" w:name="_Toc5010"/>
      <w:bookmarkStart w:id="2439" w:name="_Toc28135"/>
      <w:bookmarkStart w:id="2440" w:name="_Toc12695"/>
      <w:bookmarkStart w:id="2441" w:name="_Toc1996"/>
      <w:bookmarkStart w:id="2442" w:name="_Toc328"/>
      <w:bookmarkStart w:id="2443" w:name="_Toc26409"/>
      <w:bookmarkStart w:id="2444" w:name="_Toc30897"/>
      <w:bookmarkStart w:id="2445" w:name="_Toc25061"/>
      <w:bookmarkStart w:id="2446" w:name="_Toc16754"/>
      <w:bookmarkStart w:id="2447" w:name="_Toc21321"/>
      <w:bookmarkStart w:id="2448" w:name="_Toc492478835"/>
      <w:r>
        <w:rPr>
          <w:rStyle w:val="38"/>
          <w:rFonts w:hint="eastAsia" w:ascii="宋体" w:hAnsi="宋体" w:eastAsia="宋体"/>
          <w:color w:val="auto"/>
          <w:highlight w:val="none"/>
        </w:rPr>
        <w:t>第五章用户需求书</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snapToGrid w:val="0"/>
        <w:spacing w:before="0" w:after="0" w:afterAutospacing="0"/>
        <w:ind w:right="0" w:firstLine="0"/>
        <w:jc w:val="left"/>
        <w:outlineLvl w:val="0"/>
        <w:rPr>
          <w:rFonts w:ascii="宋体" w:hAnsi="宋体"/>
          <w:b/>
          <w:color w:val="auto"/>
          <w:highlight w:val="none"/>
        </w:rPr>
      </w:pPr>
      <w:bookmarkStart w:id="2449" w:name="_Toc19127"/>
      <w:bookmarkStart w:id="2450" w:name="_Toc25750689"/>
      <w:bookmarkStart w:id="2451" w:name="_Toc19284"/>
      <w:bookmarkStart w:id="2452" w:name="_Toc22641"/>
      <w:bookmarkStart w:id="2453" w:name="_Toc11391"/>
      <w:bookmarkStart w:id="2454" w:name="_Toc23109"/>
      <w:bookmarkStart w:id="2455" w:name="_Toc16627"/>
      <w:bookmarkStart w:id="2456" w:name="_Toc20951"/>
      <w:bookmarkStart w:id="2457" w:name="_Toc4772"/>
      <w:bookmarkStart w:id="2458" w:name="_Toc9525"/>
      <w:bookmarkStart w:id="2459" w:name="_Toc32117"/>
      <w:bookmarkStart w:id="2460" w:name="_Toc15859"/>
      <w:bookmarkStart w:id="2461" w:name="_Toc11250"/>
      <w:bookmarkStart w:id="2462" w:name="_Toc14304"/>
      <w:bookmarkStart w:id="2463" w:name="_Toc28718"/>
      <w:bookmarkStart w:id="2464" w:name="_Toc15538"/>
      <w:bookmarkStart w:id="2465" w:name="_Toc12577"/>
      <w:bookmarkStart w:id="2466" w:name="_Toc29467"/>
      <w:bookmarkStart w:id="2467" w:name="_Toc26181"/>
      <w:r>
        <w:rPr>
          <w:rFonts w:hint="eastAsia" w:ascii="宋体" w:hAnsi="宋体"/>
          <w:b/>
          <w:color w:val="auto"/>
          <w:highlight w:val="none"/>
        </w:rPr>
        <w:t>一、商务要求</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货物数量为预计采购数量，如有调整以比选人发出的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w:t>
      </w:r>
      <w:r>
        <w:rPr>
          <w:rFonts w:hint="default"/>
          <w:b w:val="0"/>
          <w:bCs w:val="0"/>
          <w:color w:val="auto"/>
          <w:highlight w:val="none"/>
          <w:u w:val="none"/>
        </w:rPr>
        <w:t xml:space="preserve">合同签订之日起 </w:t>
      </w:r>
      <w:r>
        <w:rPr>
          <w:rFonts w:hint="eastAsia"/>
          <w:b w:val="0"/>
          <w:bCs w:val="0"/>
          <w:color w:val="auto"/>
          <w:highlight w:val="none"/>
          <w:u w:val="none"/>
          <w:lang w:val="en-US" w:eastAsia="zh-CN"/>
        </w:rPr>
        <w:t>60</w:t>
      </w:r>
      <w:r>
        <w:rPr>
          <w:rFonts w:hint="default"/>
          <w:b w:val="0"/>
          <w:bCs w:val="0"/>
          <w:color w:val="auto"/>
          <w:highlight w:val="none"/>
          <w:u w:val="none"/>
        </w:rPr>
        <w:t>天完成供货</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val="en-US" w:eastAsia="zh-CN"/>
        </w:rPr>
        <w:t>原则上</w:t>
      </w:r>
      <w:r>
        <w:rPr>
          <w:rFonts w:hint="eastAsia" w:ascii="宋体" w:hAnsi="宋体"/>
          <w:color w:val="auto"/>
          <w:highlight w:val="none"/>
        </w:rPr>
        <w:t>不得超过</w:t>
      </w:r>
      <w:r>
        <w:rPr>
          <w:rFonts w:ascii="宋体" w:hAnsi="宋体"/>
          <w:color w:val="auto"/>
          <w:highlight w:val="none"/>
        </w:rPr>
        <w:t>6</w:t>
      </w:r>
      <w:r>
        <w:rPr>
          <w:rFonts w:hint="eastAsia" w:ascii="宋体" w:hAnsi="宋体"/>
          <w:color w:val="auto"/>
          <w:highlight w:val="none"/>
        </w:rPr>
        <w:t>个月。。安装、调试期：15天内（以实际到货时间为计算），如遇不可抗拒因素可适当延长，延长情况以乙方提供的证明材料为准，</w:t>
      </w:r>
      <w:r>
        <w:rPr>
          <w:rFonts w:hint="eastAsia" w:ascii="宋体" w:hAnsi="宋体"/>
          <w:color w:val="auto"/>
          <w:highlight w:val="none"/>
          <w:lang w:val="en-US" w:eastAsia="zh-CN"/>
        </w:rPr>
        <w:t>原则上</w:t>
      </w:r>
      <w:r>
        <w:rPr>
          <w:rFonts w:hint="eastAsia" w:ascii="宋体" w:hAnsi="宋体"/>
          <w:color w:val="auto"/>
          <w:highlight w:val="none"/>
        </w:rPr>
        <w:t>不得超过30天。</w:t>
      </w:r>
    </w:p>
    <w:p>
      <w:pPr>
        <w:spacing w:before="0" w:after="0" w:afterAutospacing="0"/>
        <w:ind w:right="0" w:firstLine="200"/>
        <w:rPr>
          <w:rFonts w:ascii="宋体" w:hAnsi="宋体"/>
          <w:color w:val="auto"/>
          <w:highlight w:val="none"/>
        </w:rPr>
      </w:pPr>
      <w:r>
        <w:rPr>
          <w:rFonts w:hint="eastAsia" w:ascii="宋体" w:hAnsi="宋体"/>
          <w:color w:val="auto"/>
          <w:highlight w:val="none"/>
        </w:rPr>
        <w:t>3.交货地点：广西壮族自治区南宁市内比选人指定地点。</w:t>
      </w:r>
    </w:p>
    <w:p>
      <w:pPr>
        <w:spacing w:before="0" w:after="0" w:afterAutospacing="0"/>
        <w:ind w:right="0" w:firstLine="200"/>
        <w:rPr>
          <w:rFonts w:ascii="宋体" w:hAnsi="宋体"/>
          <w:color w:val="auto"/>
          <w:highlight w:val="none"/>
        </w:rPr>
      </w:pPr>
      <w:r>
        <w:rPr>
          <w:rFonts w:hint="eastAsia" w:ascii="宋体" w:hAnsi="宋体"/>
          <w:color w:val="auto"/>
          <w:highlight w:val="none"/>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lang w:val="en-US" w:eastAsia="zh-CN"/>
        </w:rPr>
        <w:t>12</w:t>
      </w:r>
      <w:r>
        <w:rPr>
          <w:rFonts w:hint="eastAsia" w:ascii="宋体" w:hAnsi="宋体"/>
          <w:color w:val="auto"/>
          <w:highlight w:val="none"/>
        </w:rPr>
        <w:t>个月。</w:t>
      </w:r>
    </w:p>
    <w:p>
      <w:pPr>
        <w:spacing w:before="0" w:after="0" w:afterAutospacing="0"/>
        <w:ind w:right="0" w:firstLine="200"/>
        <w:rPr>
          <w:rFonts w:ascii="宋体" w:hAnsi="宋体"/>
          <w:color w:val="auto"/>
          <w:highlight w:val="none"/>
        </w:rPr>
      </w:pPr>
      <w:r>
        <w:rPr>
          <w:rFonts w:hint="eastAsia" w:ascii="宋体" w:hAnsi="宋体"/>
          <w:color w:val="auto"/>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highlight w:val="none"/>
        </w:rPr>
      </w:pPr>
      <w:r>
        <w:rPr>
          <w:rFonts w:hint="eastAsia" w:ascii="宋体" w:hAnsi="宋体"/>
          <w:color w:val="auto"/>
          <w:highlight w:val="none"/>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highlight w:val="none"/>
        </w:rPr>
      </w:pPr>
      <w:r>
        <w:rPr>
          <w:rFonts w:hint="eastAsia" w:ascii="宋体" w:hAnsi="宋体"/>
          <w:color w:val="auto"/>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
      </w:pPr>
      <w:r>
        <w:rPr>
          <w:rFonts w:hint="eastAsia" w:ascii="宋体" w:hAnsi="宋体"/>
          <w:color w:val="auto"/>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
      </w:pPr>
      <w:r>
        <w:rPr>
          <w:rFonts w:hint="eastAsia" w:ascii="宋体" w:hAnsi="宋体"/>
          <w:color w:val="auto"/>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highlight w:val="none"/>
        </w:rPr>
      </w:pPr>
      <w:r>
        <w:rPr>
          <w:rFonts w:hint="eastAsia" w:ascii="宋体" w:hAnsi="宋体"/>
          <w:color w:val="auto"/>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highlight w:val="none"/>
        </w:rPr>
      </w:pPr>
      <w:r>
        <w:rPr>
          <w:rFonts w:hint="eastAsia" w:ascii="宋体" w:hAnsi="宋体"/>
          <w:color w:val="auto"/>
          <w:highlight w:val="none"/>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13.《技术需求及数量表》备注栏中标有</w:t>
      </w:r>
      <w:r>
        <w:rPr>
          <w:rFonts w:hint="eastAsia" w:ascii="宋体" w:hAnsi="宋体"/>
          <w:color w:val="auto"/>
          <w:highlight w:val="none"/>
          <w:lang w:eastAsia="zh-CN"/>
        </w:rPr>
        <w:t>：</w:t>
      </w:r>
      <w:r>
        <w:rPr>
          <w:rFonts w:hint="eastAsia" w:ascii="宋体" w:hAnsi="宋体"/>
          <w:color w:val="auto"/>
          <w:highlight w:val="none"/>
        </w:rPr>
        <w:t>1.备注栏标有“△”的货物是本项目重点物资，交货时须提供原厂供货证明；</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3.备注栏标有“LOGO”的货物，交货时须印制甲方LOGO；</w:t>
      </w:r>
    </w:p>
    <w:p>
      <w:pPr>
        <w:spacing w:before="0" w:after="0" w:afterAutospacing="0"/>
        <w:ind w:right="0" w:firstLine="200"/>
        <w:rPr>
          <w:rFonts w:ascii="宋体" w:hAnsi="宋体"/>
          <w:color w:val="auto"/>
          <w:highlight w:val="none"/>
        </w:rPr>
      </w:pPr>
      <w:r>
        <w:rPr>
          <w:rFonts w:hint="eastAsia" w:ascii="宋体" w:hAnsi="宋体"/>
          <w:color w:val="auto"/>
          <w:highlight w:val="non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w:t>
      </w:r>
      <w:r>
        <w:rPr>
          <w:rFonts w:hint="eastAsia" w:ascii="宋体" w:hAnsi="宋体"/>
          <w:color w:val="auto"/>
          <w:highlight w:val="none"/>
          <w:lang w:eastAsia="zh-CN"/>
        </w:rPr>
        <w:t>南宁轨道交通运营有限公司</w:t>
      </w:r>
      <w:r>
        <w:rPr>
          <w:rFonts w:hint="eastAsia" w:ascii="宋体" w:hAnsi="宋体"/>
          <w:color w:val="auto"/>
          <w:highlight w:val="none"/>
        </w:rPr>
        <w:t>”，产生的所有费用已包含在项目报价中；出具检定/校准报告的机构须为有国家计量认证资质（CMA）的第三方机构。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highlight w:val="none"/>
        </w:rPr>
      </w:pPr>
      <w:r>
        <w:rPr>
          <w:rFonts w:ascii="宋体" w:hAnsi="宋体"/>
          <w:b/>
          <w:color w:val="auto"/>
          <w:highlight w:val="none"/>
        </w:rPr>
        <w:t>1</w:t>
      </w:r>
      <w:r>
        <w:rPr>
          <w:rFonts w:hint="eastAsia" w:ascii="宋体" w:hAnsi="宋体"/>
          <w:b/>
          <w:color w:val="auto"/>
          <w:highlight w:val="none"/>
        </w:rPr>
        <w:t>4</w:t>
      </w:r>
      <w:r>
        <w:rPr>
          <w:rFonts w:ascii="宋体" w:hAnsi="宋体"/>
          <w:b/>
          <w:color w:val="auto"/>
          <w:highlight w:val="none"/>
        </w:rPr>
        <w:t>.</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p>
    <w:p>
      <w:pPr>
        <w:snapToGrid/>
        <w:ind w:right="0" w:firstLine="0"/>
        <w:jc w:val="left"/>
        <w:outlineLvl w:val="9"/>
        <w:rPr>
          <w:color w:val="auto"/>
          <w:highlight w:val="none"/>
        </w:rPr>
      </w:pPr>
      <w:bookmarkStart w:id="2468" w:name="_Toc25750690"/>
      <w:bookmarkStart w:id="2469" w:name="_Toc1833"/>
      <w:bookmarkStart w:id="2470" w:name="_Toc19873"/>
      <w:bookmarkStart w:id="2471" w:name="_Toc18230"/>
      <w:bookmarkStart w:id="2472" w:name="_Toc19839"/>
      <w:bookmarkStart w:id="2473" w:name="_Toc22932"/>
      <w:bookmarkStart w:id="2474" w:name="_Toc28928"/>
      <w:bookmarkStart w:id="2475" w:name="_Toc7867"/>
      <w:bookmarkStart w:id="2476" w:name="_Toc8850"/>
      <w:bookmarkStart w:id="2477" w:name="_Toc27951"/>
      <w:bookmarkStart w:id="2478" w:name="_Toc7874"/>
      <w:bookmarkStart w:id="2479" w:name="_Toc23069"/>
      <w:bookmarkStart w:id="2480" w:name="_Toc13356"/>
      <w:bookmarkStart w:id="2481" w:name="_Toc26120"/>
      <w:bookmarkStart w:id="2482" w:name="_Toc5286"/>
      <w:bookmarkStart w:id="2483" w:name="_Toc28578"/>
      <w:bookmarkStart w:id="2484" w:name="_Toc25749"/>
      <w:bookmarkStart w:id="2485" w:name="_Toc11653"/>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val="0"/>
        <w:ind w:left="0" w:right="0" w:firstLine="0"/>
        <w:jc w:val="left"/>
        <w:outlineLvl w:val="0"/>
        <w:rPr>
          <w:rFonts w:ascii="宋体" w:hAnsi="宋体"/>
          <w:b/>
          <w:color w:val="auto"/>
          <w:highlight w:val="none"/>
        </w:rPr>
        <w:sectPr>
          <w:pgSz w:w="11905" w:h="16838"/>
          <w:pgMar w:top="1417" w:right="1417" w:bottom="1304" w:left="1417" w:header="454" w:footer="567" w:gutter="0"/>
          <w:cols w:space="0" w:num="1"/>
          <w:rtlGutter w:val="0"/>
          <w:docGrid w:linePitch="312" w:charSpace="0"/>
        </w:sectPr>
      </w:pPr>
    </w:p>
    <w:p>
      <w:pPr>
        <w:numPr>
          <w:ilvl w:val="0"/>
          <w:numId w:val="56"/>
        </w:numPr>
        <w:snapToGrid w:val="0"/>
        <w:ind w:left="0" w:right="0" w:firstLine="0"/>
        <w:jc w:val="left"/>
        <w:outlineLvl w:val="0"/>
        <w:rPr>
          <w:rFonts w:hint="eastAsia" w:ascii="宋体" w:hAnsi="宋体"/>
          <w:b/>
          <w:color w:val="auto"/>
          <w:highlight w:val="none"/>
        </w:rPr>
      </w:pPr>
      <w:bookmarkStart w:id="2486" w:name="_Toc29059"/>
      <w:r>
        <w:rPr>
          <w:rFonts w:hint="eastAsia" w:ascii="宋体" w:hAnsi="宋体"/>
          <w:b/>
          <w:color w:val="auto"/>
          <w:highlight w:val="none"/>
        </w:rPr>
        <w:t>技术需求及数量表</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tbl>
      <w:tblPr>
        <w:tblStyle w:val="25"/>
        <w:tblW w:w="4998" w:type="pct"/>
        <w:tblInd w:w="0" w:type="dxa"/>
        <w:shd w:val="clear" w:color="auto" w:fill="auto"/>
        <w:tblLayout w:type="autofit"/>
        <w:tblCellMar>
          <w:top w:w="0" w:type="dxa"/>
          <w:left w:w="0" w:type="dxa"/>
          <w:bottom w:w="0" w:type="dxa"/>
          <w:right w:w="0" w:type="dxa"/>
        </w:tblCellMar>
      </w:tblPr>
      <w:tblGrid>
        <w:gridCol w:w="376"/>
        <w:gridCol w:w="872"/>
        <w:gridCol w:w="1290"/>
        <w:gridCol w:w="7150"/>
        <w:gridCol w:w="963"/>
        <w:gridCol w:w="872"/>
        <w:gridCol w:w="1283"/>
        <w:gridCol w:w="872"/>
        <w:gridCol w:w="872"/>
        <w:gridCol w:w="872"/>
      </w:tblGrid>
      <w:tr>
        <w:tblPrEx>
          <w:shd w:val="clear" w:color="auto" w:fill="auto"/>
          <w:tblCellMar>
            <w:top w:w="0" w:type="dxa"/>
            <w:left w:w="0" w:type="dxa"/>
            <w:bottom w:w="0" w:type="dxa"/>
            <w:right w:w="0" w:type="dxa"/>
          </w:tblCellMar>
        </w:tblPrEx>
        <w:trPr>
          <w:trHeight w:val="420" w:hRule="atLeast"/>
        </w:trPr>
        <w:tc>
          <w:tcPr>
            <w:tcW w:w="201"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序</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号</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货物名称</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型号</w:t>
            </w:r>
          </w:p>
        </w:tc>
        <w:tc>
          <w:tcPr>
            <w:tcW w:w="2436"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性能参数要求</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参考品牌</w:t>
            </w:r>
          </w:p>
        </w:tc>
        <w:tc>
          <w:tcPr>
            <w:tcW w:w="224"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单位</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2号线</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总数量</w:t>
            </w: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备注</w:t>
            </w:r>
          </w:p>
        </w:tc>
      </w:tr>
      <w:tr>
        <w:tblPrEx>
          <w:shd w:val="clear" w:color="auto" w:fill="auto"/>
          <w:tblCellMar>
            <w:top w:w="0" w:type="dxa"/>
            <w:left w:w="0" w:type="dxa"/>
            <w:bottom w:w="0" w:type="dxa"/>
            <w:right w:w="0" w:type="dxa"/>
          </w:tblCellMar>
        </w:tblPrEx>
        <w:trPr>
          <w:trHeight w:val="420" w:hRule="atLeast"/>
        </w:trPr>
        <w:tc>
          <w:tcPr>
            <w:tcW w:w="201"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2436"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计划序号</w:t>
            </w:r>
          </w:p>
        </w:tc>
        <w:tc>
          <w:tcPr>
            <w:tcW w:w="208" w:type="pc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数量</w:t>
            </w: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r>
      <w:tr>
        <w:tblPrEx>
          <w:shd w:val="clear" w:color="auto" w:fill="auto"/>
          <w:tblCellMar>
            <w:top w:w="0" w:type="dxa"/>
            <w:left w:w="0" w:type="dxa"/>
            <w:bottom w:w="0" w:type="dxa"/>
            <w:right w:w="0" w:type="dxa"/>
          </w:tblCellMar>
        </w:tblPrEx>
        <w:trPr>
          <w:trHeight w:val="4260" w:hRule="atLeast"/>
        </w:trPr>
        <w:tc>
          <w:tcPr>
            <w:tcW w:w="201"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1</w:t>
            </w:r>
          </w:p>
        </w:tc>
        <w:tc>
          <w:tcPr>
            <w:tcW w:w="306"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干式变压器</w:t>
            </w:r>
          </w:p>
        </w:tc>
        <w:tc>
          <w:tcPr>
            <w:tcW w:w="325"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SC10-4000/35/6</w:t>
            </w:r>
          </w:p>
        </w:tc>
        <w:tc>
          <w:tcPr>
            <w:tcW w:w="24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一、设备参数：</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（一）型号规格：</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1.三相双绕组无载调压变压器，干式，户内安装</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2.变比：35kV±2*2.5%kV/6kV</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3.额定输出：4/4MVA，联结组标号：Dy11，短路阻抗：10%</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（二）电气参数：</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1.额定容量：4000kVA</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2.一次额定输入线电压：35kV±2*2.5%</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3.二次额定输出线电压：6kV</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（三）系统参数：</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1.相数：3相</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2.额定频率：50HZ</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3.绝缘介质：干式，环氧树脂，整体真空浇筑</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4.冷却方式：自然空气冷却（AN）</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5.空载、负载损耗：满足国标</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（四）结构要求：</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1.低压线圈：低压线圈为优质铜线绕制，其铜含量为99.9%；预浸玻璃布DMD作为线圈绝缘材料，线圈端部采用环氧树脂固封，整体不浇注的型式。</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2.高压线圈：采用铜导线绕制，其含量为99.9%，玻璃纤维缠绕，环氧树脂静态混料、真空浇注成型。</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3.铁芯：变压器铁芯为高标号、低损耗、优质冷轧硅钢片，其参数性能不低于标号130。铁芯为五阶梯及以上接缝步叠，进一步降低变压器损耗和噪音，铁芯柱采用高强度聚酯带绑扎，拉板结构，铁轭则采用穿心螺杆夹紧。硅钢片叠装后表面光滑无毛刺。</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4.变压器下部应装设用于滚动运输的轮子，设备就位后轮子去除，变压器底座固定安装。顶部设置起吊用吊环，底座上设置牵引孔并标注顶起（千斤顶）的承力点。</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5.变压器本体及设备外壳上设有接地端子，并附有明显的接地标志。</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6.一、二次侧均采用下部进出线方式。</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7.变压器本体长*宽*高不大于3012*1382*2430mm。</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（五）设计寿命：</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1.设计寿命应不小于30年。</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二、安装调试</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1.相关安装调试单位需具备四级及以上承装(修、试)电力设施许可证。</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2.既有故障变压器拆除，既有外壳和温控器拆装。</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3.新变压器进场安装就位并开展与系统连接工作。</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4.按照《GB 50150-2016 电气装置安装工程电气设备交接试验标准》开展交接试验。</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5.新安装变压器与SVG系统综合调试工作。</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6.受电冲击及后续送电配合工作。</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三、质保期</w:t>
            </w:r>
          </w:p>
          <w:p>
            <w:pPr>
              <w:pStyle w:val="2"/>
              <w:rPr>
                <w:rFonts w:hint="eastAsia"/>
                <w:lang w:val="en-US" w:eastAsia="zh-CN"/>
              </w:rPr>
            </w:pPr>
          </w:p>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1.安装调试完成经验收合格后12个月。</w:t>
            </w:r>
          </w:p>
        </w:tc>
        <w:tc>
          <w:tcPr>
            <w:tcW w:w="391"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江苏华鹏变压器有限公司、海南金盘智能科技股份有限公司、顺特电器设备有限公司</w:t>
            </w:r>
          </w:p>
        </w:tc>
        <w:tc>
          <w:tcPr>
            <w:tcW w:w="224"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台</w:t>
            </w:r>
          </w:p>
        </w:tc>
        <w:tc>
          <w:tcPr>
            <w:tcW w:w="436"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2022-02-WX-38536</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201"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r>
      <w:tr>
        <w:tblPrEx>
          <w:shd w:val="clear" w:color="auto" w:fill="auto"/>
          <w:tblCellMar>
            <w:top w:w="0" w:type="dxa"/>
            <w:left w:w="0" w:type="dxa"/>
            <w:bottom w:w="0" w:type="dxa"/>
            <w:right w:w="0" w:type="dxa"/>
          </w:tblCellMar>
        </w:tblPrEx>
        <w:trPr>
          <w:trHeight w:val="6760" w:hRule="atLeast"/>
        </w:trPr>
        <w:tc>
          <w:tcPr>
            <w:tcW w:w="201"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30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25"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91"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24"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6"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201"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r>
      <w:tr>
        <w:tblPrEx>
          <w:tblCellMar>
            <w:top w:w="0" w:type="dxa"/>
            <w:left w:w="0" w:type="dxa"/>
            <w:bottom w:w="0" w:type="dxa"/>
            <w:right w:w="0" w:type="dxa"/>
          </w:tblCellMar>
        </w:tblPrEx>
        <w:trPr>
          <w:trHeight w:val="48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2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合计</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w:t>
            </w: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 xml:space="preserve">1 </w:t>
            </w: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16"/>
                <w:szCs w:val="16"/>
                <w:highlight w:val="none"/>
                <w:u w:val="none"/>
              </w:rPr>
            </w:pPr>
          </w:p>
        </w:tc>
      </w:tr>
    </w:tbl>
    <w:p>
      <w:pPr>
        <w:pStyle w:val="2"/>
        <w:rPr>
          <w:rFonts w:hint="eastAsia" w:ascii="宋体" w:hAnsi="宋体"/>
          <w:b/>
          <w:color w:val="auto"/>
          <w:highlight w:val="none"/>
        </w:rPr>
        <w:sectPr>
          <w:pgSz w:w="16838" w:h="11905" w:orient="landscape"/>
          <w:pgMar w:top="720" w:right="720" w:bottom="720" w:left="720" w:header="454" w:footer="567" w:gutter="0"/>
          <w:cols w:space="0" w:num="1"/>
          <w:rtlGutter w:val="0"/>
          <w:docGrid w:linePitch="312" w:charSpace="0"/>
        </w:sectPr>
      </w:pPr>
    </w:p>
    <w:p>
      <w:pPr>
        <w:numPr>
          <w:ilvl w:val="-1"/>
          <w:numId w:val="0"/>
        </w:numPr>
        <w:ind w:left="0" w:firstLine="0"/>
        <w:jc w:val="both"/>
        <w:rPr>
          <w:rFonts w:hint="eastAsia"/>
          <w:color w:val="auto"/>
          <w:highlight w:val="none"/>
        </w:rPr>
      </w:pPr>
      <w:bookmarkStart w:id="2487" w:name="_Toc21231"/>
      <w:bookmarkStart w:id="2488" w:name="_Toc25750691"/>
      <w:bookmarkStart w:id="2489" w:name="_Toc147"/>
      <w:bookmarkStart w:id="2490" w:name="_Toc5008"/>
      <w:bookmarkStart w:id="2491" w:name="_Toc9329"/>
      <w:bookmarkStart w:id="2492" w:name="_Toc531"/>
      <w:bookmarkStart w:id="2493" w:name="_Toc25908"/>
      <w:bookmarkStart w:id="2494" w:name="_Toc4284"/>
      <w:bookmarkStart w:id="2495" w:name="_Toc14104"/>
      <w:bookmarkStart w:id="2496" w:name="_Toc1104"/>
      <w:bookmarkStart w:id="2497" w:name="_Toc17186"/>
      <w:bookmarkStart w:id="2498" w:name="_Toc3551"/>
      <w:bookmarkStart w:id="2499" w:name="_Toc1777"/>
      <w:bookmarkStart w:id="2500" w:name="_Toc26286"/>
      <w:bookmarkStart w:id="2501" w:name="_Toc6090"/>
      <w:bookmarkStart w:id="2502" w:name="_Toc14738"/>
      <w:bookmarkStart w:id="2503" w:name="_Toc3174"/>
      <w:bookmarkStart w:id="2504" w:name="_Toc22547"/>
    </w:p>
    <w:p>
      <w:pPr>
        <w:numPr>
          <w:ilvl w:val="-1"/>
          <w:numId w:val="0"/>
        </w:numPr>
        <w:ind w:left="0" w:firstLine="0"/>
        <w:jc w:val="center"/>
        <w:rPr>
          <w:color w:val="auto"/>
          <w:highlight w:val="none"/>
        </w:rPr>
      </w:pPr>
    </w:p>
    <w:p>
      <w:pPr>
        <w:pStyle w:val="2"/>
        <w:pageBreakBefore/>
        <w:ind w:right="-57" w:firstLine="0"/>
        <w:jc w:val="center"/>
        <w:outlineLvl w:val="0"/>
        <w:rPr>
          <w:rStyle w:val="38"/>
          <w:rFonts w:ascii="宋体" w:hAnsi="宋体" w:eastAsia="宋体"/>
          <w:color w:val="auto"/>
          <w:highlight w:val="none"/>
        </w:rPr>
      </w:pPr>
      <w:bookmarkStart w:id="2505" w:name="_Toc23275"/>
      <w:r>
        <w:rPr>
          <w:rStyle w:val="38"/>
          <w:rFonts w:hint="eastAsia" w:ascii="宋体" w:hAnsi="宋体" w:eastAsia="宋体"/>
          <w:color w:val="auto"/>
          <w:highlight w:val="none"/>
        </w:rPr>
        <w:t>第六章评分办法</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spacing w:before="0" w:after="0" w:afterAutospacing="0"/>
        <w:ind w:left="0" w:right="0" w:firstLine="562" w:firstLineChars="200"/>
        <w:outlineLvl w:val="1"/>
        <w:rPr>
          <w:rFonts w:ascii="宋体" w:hAnsi="宋体" w:cs="Arial"/>
          <w:b/>
          <w:bCs/>
          <w:color w:val="auto"/>
          <w:sz w:val="28"/>
          <w:szCs w:val="28"/>
          <w:highlight w:val="none"/>
        </w:rPr>
      </w:pPr>
      <w:bookmarkStart w:id="2506" w:name="_Toc16359"/>
      <w:bookmarkStart w:id="2507" w:name="_Toc25750692"/>
      <w:r>
        <w:rPr>
          <w:rFonts w:hint="eastAsia" w:ascii="宋体" w:hAnsi="宋体" w:cs="Arial"/>
          <w:b/>
          <w:bCs/>
          <w:color w:val="auto"/>
          <w:sz w:val="28"/>
          <w:szCs w:val="28"/>
          <w:highlight w:val="none"/>
        </w:rPr>
        <w:t>一、评审原则</w:t>
      </w:r>
      <w:bookmarkEnd w:id="2506"/>
      <w:bookmarkEnd w:id="2507"/>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w:t>
      </w:r>
      <w:r>
        <w:rPr>
          <w:rFonts w:hint="eastAsia" w:ascii="宋体" w:hAnsi="宋体" w:cs="Arial"/>
          <w:bCs/>
          <w:color w:val="auto"/>
          <w:highlight w:val="none"/>
          <w:lang w:eastAsia="zh-CN"/>
        </w:rPr>
        <w:t>南宁轨道交通运营有限公司</w:t>
      </w:r>
      <w:r>
        <w:rPr>
          <w:rFonts w:hint="eastAsia" w:ascii="宋体" w:hAnsi="宋体" w:cs="Arial"/>
          <w:bCs/>
          <w:color w:val="auto"/>
          <w:highlight w:val="none"/>
        </w:rPr>
        <w:t>5人及以上单数组成评审小组，对比选申请文件按评审标准进行评审；，纪检监察部门进行监督。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2508" w:name="_Toc5136"/>
      <w:bookmarkStart w:id="2509" w:name="_Toc6021"/>
      <w:bookmarkStart w:id="2510" w:name="_Toc25750693"/>
      <w:bookmarkStart w:id="2511" w:name="_Toc15880"/>
      <w:bookmarkStart w:id="2512" w:name="_Toc11240"/>
      <w:bookmarkStart w:id="2513" w:name="_Toc29000"/>
      <w:bookmarkStart w:id="2514" w:name="_Toc478566177"/>
      <w:r>
        <w:rPr>
          <w:rFonts w:hint="eastAsia" w:ascii="宋体" w:hAnsi="宋体" w:cs="Arial"/>
          <w:b/>
          <w:bCs/>
          <w:color w:val="auto"/>
          <w:sz w:val="28"/>
          <w:szCs w:val="28"/>
          <w:highlight w:val="none"/>
        </w:rPr>
        <w:t>二、评定方法</w:t>
      </w:r>
      <w:bookmarkEnd w:id="2508"/>
      <w:bookmarkEnd w:id="2509"/>
      <w:bookmarkEnd w:id="2510"/>
      <w:bookmarkEnd w:id="2511"/>
      <w:bookmarkEnd w:id="2512"/>
      <w:bookmarkEnd w:id="2513"/>
      <w:bookmarkEnd w:id="2514"/>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
      </w:pPr>
      <w:r>
        <w:rPr>
          <w:rFonts w:hint="eastAsia" w:ascii="宋体" w:hAnsi="宋体" w:cs="Arial"/>
          <w:b/>
          <w:bCs/>
          <w:color w:val="auto"/>
          <w:sz w:val="28"/>
          <w:szCs w:val="28"/>
          <w:highlight w:val="none"/>
        </w:rPr>
        <w:t>三、评审流程</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3.2技术评审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技术符合性评审表</w:t>
      </w:r>
      <w:r>
        <w:rPr>
          <w:rFonts w:hAnsi="宋体"/>
          <w:color w:val="auto"/>
          <w:highlight w:val="none"/>
        </w:rPr>
        <w:t>》。</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3"/>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3"/>
        <w:tabs>
          <w:tab w:val="left" w:pos="567"/>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（4）按上述修正错误的规则对比选申请报价进行修正。评标价格及中标价均以修正后的报价为准。如比选申请人不接受按以上规则确定的评标价格和中标价，则其比选申请将被拒绝</w:t>
      </w:r>
      <w:r>
        <w:rPr>
          <w:rFonts w:hint="eastAsia" w:ascii="宋体" w:hAnsi="宋体"/>
          <w:color w:val="auto"/>
          <w:highlight w:val="none"/>
          <w:lang w:eastAsia="zh-CN"/>
        </w:rPr>
        <w:t>。</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3"/>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7" w:right="1417" w:bottom="1304" w:left="1417" w:header="454" w:footer="567" w:gutter="0"/>
          <w:cols w:space="0" w:num="1"/>
          <w:rtlGutter w:val="0"/>
          <w:docGrid w:linePitch="312" w:charSpace="0"/>
        </w:sectPr>
      </w:pPr>
    </w:p>
    <w:p>
      <w:pPr>
        <w:pStyle w:val="3"/>
        <w:spacing w:after="0" w:line="360" w:lineRule="auto"/>
        <w:ind w:right="-57" w:firstLine="0"/>
        <w:rPr>
          <w:color w:val="auto"/>
          <w:sz w:val="21"/>
          <w:szCs w:val="21"/>
          <w:highlight w:val="none"/>
        </w:rPr>
      </w:pPr>
      <w:bookmarkStart w:id="2515" w:name="_Toc28404"/>
      <w:bookmarkStart w:id="2516" w:name="_Toc25750694"/>
      <w:bookmarkStart w:id="2517" w:name="_Toc29245"/>
      <w:bookmarkStart w:id="2518" w:name="_Toc9730"/>
      <w:bookmarkStart w:id="2519" w:name="_Toc19557"/>
      <w:bookmarkStart w:id="2520" w:name="_Toc434"/>
      <w:bookmarkStart w:id="2521" w:name="_Toc10968"/>
      <w:bookmarkStart w:id="2522" w:name="_Toc32358"/>
      <w:bookmarkStart w:id="2523" w:name="_Toc31611"/>
      <w:bookmarkStart w:id="2524" w:name="_Toc492478849"/>
      <w:bookmarkStart w:id="2525" w:name="_Toc15224"/>
      <w:bookmarkStart w:id="2526" w:name="_Toc16364"/>
      <w:bookmarkStart w:id="2527" w:name="_Toc9189"/>
      <w:bookmarkStart w:id="2528" w:name="_Toc18096"/>
      <w:bookmarkStart w:id="2529" w:name="_Toc23314"/>
      <w:bookmarkStart w:id="2530" w:name="_Toc27271"/>
      <w:bookmarkStart w:id="2531" w:name="_Toc15073"/>
      <w:bookmarkStart w:id="2532" w:name="_Toc22464"/>
      <w:bookmarkStart w:id="2533" w:name="_Toc414290583"/>
      <w:bookmarkStart w:id="2534" w:name="_Toc9588"/>
      <w:bookmarkStart w:id="2535" w:name="_Toc29923"/>
      <w:r>
        <w:rPr>
          <w:rFonts w:hint="eastAsia"/>
          <w:color w:val="auto"/>
          <w:sz w:val="21"/>
          <w:szCs w:val="21"/>
          <w:highlight w:val="none"/>
        </w:rPr>
        <w:t>附表一 资格审查表</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比选申请人为中华人民共和国境内依法设立的法人，经营范围至少包括下列范围之一：</w:t>
            </w:r>
            <w:r>
              <w:rPr>
                <w:rFonts w:hint="eastAsia" w:ascii="宋体" w:hAnsi="宋体" w:eastAsia="宋体" w:cs="宋体"/>
                <w:color w:val="auto"/>
                <w:highlight w:val="none"/>
              </w:rPr>
              <w:t>①变压器，②电力工程，③机械设备</w:t>
            </w:r>
            <w:r>
              <w:rPr>
                <w:rFonts w:hint="eastAsia" w:ascii="宋体" w:hAnsi="宋体" w:eastAsia="宋体" w:cs="宋体"/>
                <w:color w:val="auto"/>
                <w:highlight w:val="none"/>
                <w:lang w:eastAsia="zh-CN"/>
              </w:rPr>
              <w:t>，④</w:t>
            </w:r>
            <w:r>
              <w:rPr>
                <w:rFonts w:hint="eastAsia" w:ascii="宋体" w:hAnsi="宋体" w:eastAsia="宋体" w:cs="宋体"/>
                <w:color w:val="auto"/>
                <w:highlight w:val="none"/>
                <w:lang w:val="en-US" w:eastAsia="zh-CN"/>
              </w:rPr>
              <w:t>城市轨道交通设备</w:t>
            </w:r>
            <w:r>
              <w:rPr>
                <w:rFonts w:hint="eastAsia" w:ascii="宋体" w:hAnsi="宋体"/>
                <w:color w:val="auto"/>
                <w:highlight w:val="none"/>
              </w:rPr>
              <w:t>等类似经营范围</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lang w:val="en-US" w:eastAsia="zh-CN"/>
              </w:rPr>
              <w:t>3</w:t>
            </w:r>
          </w:p>
        </w:tc>
        <w:tc>
          <w:tcPr>
            <w:tcW w:w="1076" w:type="dxa"/>
            <w:vAlign w:val="center"/>
          </w:tcPr>
          <w:p>
            <w:pPr>
              <w:spacing w:before="0" w:after="0" w:afterAutospacing="0"/>
              <w:ind w:left="0" w:right="0" w:firstLine="0"/>
              <w:jc w:val="center"/>
              <w:rPr>
                <w:rFonts w:hint="eastAsia"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比选申请人没有处于</w:t>
            </w:r>
            <w:r>
              <w:rPr>
                <w:rFonts w:hint="eastAsia" w:ascii="宋体" w:hAnsi="宋体"/>
                <w:color w:val="auto"/>
                <w:highlight w:val="none"/>
                <w:lang w:val="en-US" w:eastAsia="zh-CN"/>
              </w:rPr>
              <w:t>被广西</w:t>
            </w:r>
            <w:r>
              <w:rPr>
                <w:rFonts w:hint="eastAsia" w:ascii="宋体" w:hAnsi="宋体"/>
                <w:color w:val="auto"/>
                <w:highlight w:val="none"/>
              </w:rPr>
              <w:t>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leftChars="0" w:right="0" w:rightChars="0" w:firstLine="0" w:firstLineChars="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leftChars="0" w:right="0" w:rightChars="0" w:firstLine="0" w:firstLineChars="0"/>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val="en-US" w:eastAsia="zh-CN"/>
              </w:rPr>
              <w:t>4</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hAnsi="宋体"/>
                <w:color w:val="auto"/>
                <w:highlight w:val="none"/>
              </w:rPr>
              <w:t>许可证</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s="Courier New"/>
                <w:color w:val="auto"/>
                <w:sz w:val="22"/>
                <w:szCs w:val="28"/>
                <w:highlight w:val="none"/>
              </w:rPr>
              <w:t>比选申请人具有</w:t>
            </w:r>
            <w:r>
              <w:rPr>
                <w:rFonts w:hint="eastAsia" w:hAnsi="宋体"/>
                <w:color w:val="auto"/>
                <w:highlight w:val="none"/>
              </w:rPr>
              <w:t>四级及以上承装(修、试)电力设施许可证复印件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hAnsi="宋体"/>
                <w:color w:val="auto"/>
                <w:highlight w:val="none"/>
              </w:rPr>
              <w:t>四级及以上承装(修、试)电力设施许可证复印件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hAnsi="宋体"/>
                <w:color w:val="auto"/>
                <w:highlight w:val="none"/>
                <w:lang w:val="en-US" w:eastAsia="zh-CN"/>
              </w:rPr>
              <w:t>提供</w:t>
            </w:r>
            <w:r>
              <w:rPr>
                <w:rFonts w:hint="eastAsia" w:hAnsi="宋体"/>
                <w:color w:val="auto"/>
                <w:highlight w:val="none"/>
              </w:rPr>
              <w:t>四级及以上承装(修、试)电力设施许可证复印件</w:t>
            </w:r>
            <w:r>
              <w:rPr>
                <w:rFonts w:hint="eastAsia" w:ascii="宋体" w:hAnsi="宋体"/>
                <w:color w:val="auto"/>
                <w:highlight w:val="none"/>
              </w:rPr>
              <w:t>，并加盖公章。</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3"/>
        <w:spacing w:after="0" w:line="360" w:lineRule="auto"/>
        <w:ind w:right="-57" w:firstLine="0"/>
        <w:rPr>
          <w:color w:val="auto"/>
          <w:sz w:val="24"/>
          <w:szCs w:val="24"/>
          <w:highlight w:val="none"/>
        </w:rPr>
      </w:pPr>
      <w:r>
        <w:rPr>
          <w:rFonts w:ascii="宋体" w:hAnsi="宋体"/>
          <w:color w:val="auto"/>
          <w:highlight w:val="none"/>
        </w:rPr>
        <w:br w:type="page"/>
      </w:r>
      <w:bookmarkStart w:id="2536" w:name="_Toc25750695"/>
      <w:bookmarkStart w:id="2537" w:name="_Toc15425"/>
      <w:bookmarkStart w:id="2538" w:name="_Toc20215"/>
      <w:bookmarkStart w:id="2539" w:name="_Toc6612"/>
      <w:bookmarkStart w:id="2540" w:name="_Toc5737"/>
      <w:bookmarkStart w:id="2541" w:name="_Toc492478850"/>
      <w:bookmarkStart w:id="2542" w:name="_Toc31487"/>
      <w:bookmarkStart w:id="2543" w:name="_Toc22635"/>
      <w:bookmarkStart w:id="2544" w:name="_Toc7852"/>
      <w:bookmarkStart w:id="2545" w:name="_Toc3409"/>
      <w:bookmarkStart w:id="2546" w:name="_Toc1459"/>
      <w:bookmarkStart w:id="2547" w:name="_Toc9343"/>
      <w:bookmarkStart w:id="2548" w:name="_Toc8945"/>
      <w:bookmarkStart w:id="2549" w:name="_Toc6102"/>
      <w:bookmarkStart w:id="2550" w:name="_Toc5811"/>
      <w:bookmarkStart w:id="2551" w:name="_Toc12983557"/>
      <w:bookmarkStart w:id="2552" w:name="_Toc25123"/>
      <w:bookmarkStart w:id="2553" w:name="_Toc29670"/>
      <w:bookmarkStart w:id="2554" w:name="_Toc191"/>
      <w:bookmarkStart w:id="2555" w:name="_Toc12984826"/>
      <w:bookmarkStart w:id="2556" w:name="_Toc19299"/>
      <w:bookmarkStart w:id="2557" w:name="_Toc15103"/>
      <w:r>
        <w:rPr>
          <w:color w:val="auto"/>
          <w:sz w:val="21"/>
          <w:szCs w:val="21"/>
          <w:highlight w:val="none"/>
        </w:rPr>
        <w:t xml:space="preserve">附表二 </w:t>
      </w:r>
      <w:bookmarkEnd w:id="2536"/>
      <w:r>
        <w:rPr>
          <w:rFonts w:hint="eastAsia"/>
          <w:color w:val="auto"/>
          <w:sz w:val="21"/>
          <w:szCs w:val="21"/>
          <w:highlight w:val="none"/>
        </w:rPr>
        <w:t>技术符合性评审表</w:t>
      </w:r>
      <w:bookmarkEnd w:id="2537"/>
    </w:p>
    <w:p>
      <w:pPr>
        <w:spacing w:before="0"/>
        <w:ind w:right="0" w:firstLine="0"/>
        <w:jc w:val="center"/>
        <w:rPr>
          <w:b/>
          <w:color w:val="auto"/>
          <w:sz w:val="24"/>
          <w:szCs w:val="24"/>
          <w:highlight w:val="none"/>
        </w:rPr>
      </w:pPr>
      <w:r>
        <w:rPr>
          <w:rFonts w:hint="eastAsia" w:hAnsi="宋体"/>
          <w:b/>
          <w:color w:val="auto"/>
          <w:sz w:val="24"/>
          <w:szCs w:val="24"/>
          <w:highlight w:val="none"/>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096" w:type="dxa"/>
            <w:vAlign w:val="center"/>
          </w:tcPr>
          <w:p>
            <w:pPr>
              <w:ind w:left="0" w:firstLine="0"/>
              <w:rPr>
                <w:color w:val="auto"/>
                <w:highlight w:val="none"/>
              </w:rPr>
            </w:pPr>
            <w:r>
              <w:rPr>
                <w:rFonts w:hint="eastAsia"/>
                <w:color w:val="auto"/>
                <w:highlight w:val="none"/>
                <w:lang w:val="en-US" w:eastAsia="zh-CN"/>
              </w:rPr>
              <w:t>比选申请人</w:t>
            </w:r>
            <w:r>
              <w:rPr>
                <w:rFonts w:hint="eastAsia"/>
                <w:color w:val="auto"/>
                <w:highlight w:val="none"/>
              </w:rPr>
              <w:t>在资格审查文件或技术文件中未透露报价的信息。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10" w:type="default"/>
          <w:pgSz w:w="11905" w:h="16838"/>
          <w:pgMar w:top="1417" w:right="1417" w:bottom="1304" w:left="1417" w:header="454" w:footer="567" w:gutter="0"/>
          <w:cols w:space="0" w:num="1"/>
          <w:rtlGutter w:val="0"/>
          <w:docGrid w:linePitch="319" w:charSpace="0"/>
        </w:sectPr>
      </w:pPr>
    </w:p>
    <w:p>
      <w:pPr>
        <w:spacing w:before="0"/>
        <w:ind w:right="0" w:firstLine="0"/>
        <w:jc w:val="left"/>
        <w:rPr>
          <w:rFonts w:hAnsi="宋体"/>
          <w:b/>
          <w:color w:val="auto"/>
          <w:sz w:val="24"/>
          <w:szCs w:val="24"/>
          <w:highlight w:val="none"/>
        </w:rPr>
      </w:pPr>
    </w:p>
    <w:p>
      <w:pPr>
        <w:spacing w:before="0"/>
        <w:ind w:right="0" w:firstLine="0"/>
        <w:jc w:val="left"/>
        <w:rPr>
          <w:color w:val="auto"/>
          <w:highlight w:val="none"/>
        </w:rPr>
      </w:pPr>
      <w:r>
        <w:rPr>
          <w:rFonts w:hint="eastAsia"/>
          <w:b/>
          <w:bCs/>
          <w:color w:val="auto"/>
          <w:highlight w:val="none"/>
        </w:rPr>
        <w:t>附表三</w:t>
      </w:r>
      <w:r>
        <w:rPr>
          <w:rFonts w:hint="eastAsia"/>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7" w:right="1417" w:bottom="1304" w:left="1417" w:header="454" w:footer="567" w:gutter="0"/>
          <w:cols w:space="0" w:num="1"/>
          <w:rtlGutter w:val="0"/>
          <w:docGrid w:linePitch="319" w:charSpace="0"/>
        </w:sectPr>
      </w:pPr>
      <w:r>
        <w:rPr>
          <w:rFonts w:hAnsi="宋体"/>
          <w:color w:val="auto"/>
          <w:highlight w:val="none"/>
        </w:rPr>
        <w:t>2.</w:t>
      </w:r>
      <w:r>
        <w:rPr>
          <w:rFonts w:hint="eastAsia" w:hAnsi="宋体"/>
          <w:color w:val="auto"/>
          <w:highlight w:val="none"/>
        </w:rPr>
        <w:t>“缺、漏项”是指比选申请人未按照</w:t>
      </w:r>
      <w:r>
        <w:rPr>
          <w:rFonts w:hint="eastAsia" w:hAnsi="宋体"/>
          <w:color w:val="auto"/>
          <w:highlight w:val="none"/>
          <w:lang w:val="en-US" w:eastAsia="zh-CN"/>
        </w:rPr>
        <w:t>比选人</w:t>
      </w:r>
      <w:r>
        <w:rPr>
          <w:rFonts w:hint="eastAsia" w:hAnsi="宋体"/>
          <w:color w:val="auto"/>
          <w:highlight w:val="none"/>
        </w:rPr>
        <w:t>提供的清单项进行报价，比选申请人的报价清单中缺少某项清单或报价。</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spacing w:before="0"/>
        <w:ind w:right="0" w:firstLine="0"/>
        <w:rPr>
          <w:rFonts w:ascii="宋体" w:hAnsi="宋体"/>
          <w:b/>
          <w:color w:val="auto"/>
          <w:highlight w:val="none"/>
        </w:rPr>
      </w:pPr>
      <w:bookmarkStart w:id="2558" w:name="_Toc11048"/>
      <w:bookmarkStart w:id="2559" w:name="_Toc27431"/>
      <w:bookmarkStart w:id="2560" w:name="_Toc414290588"/>
      <w:bookmarkStart w:id="2561" w:name="_Toc22896"/>
      <w:bookmarkStart w:id="2562" w:name="_Toc9220"/>
      <w:bookmarkStart w:id="2563" w:name="_Toc21541"/>
      <w:bookmarkStart w:id="2564" w:name="_Toc32725"/>
      <w:bookmarkStart w:id="2565" w:name="_Toc20211"/>
      <w:bookmarkStart w:id="2566" w:name="_Toc492478858"/>
      <w:bookmarkStart w:id="2567" w:name="_Toc4223"/>
      <w:bookmarkStart w:id="2568" w:name="_Toc6932"/>
      <w:bookmarkStart w:id="2569" w:name="_Toc6960"/>
      <w:bookmarkStart w:id="2570" w:name="_Toc1480"/>
      <w:bookmarkStart w:id="2571" w:name="_Toc8803"/>
      <w:bookmarkStart w:id="2572" w:name="_Toc10654"/>
      <w:bookmarkStart w:id="2573" w:name="_Toc1145"/>
      <w:bookmarkStart w:id="2574" w:name="_Toc22594"/>
      <w:bookmarkStart w:id="2575" w:name="_Toc24793"/>
      <w:bookmarkStart w:id="2576" w:name="_Toc10414"/>
      <w:r>
        <w:rPr>
          <w:rFonts w:hint="eastAsia" w:ascii="宋体" w:hAnsi="宋体"/>
          <w:b/>
          <w:color w:val="auto"/>
          <w:highlight w:val="none"/>
        </w:rPr>
        <w:t>附表四 比选申请价格评审表</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2.按评审办法第3.3款修正错误的规则对比选申请报价进行修正。评标价格及中标价均以修正后的报价为准。如比选申请人不接受按以上规则确定的评标价格和中标价，则其比选申请将被拒绝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注：按评审办法第3.3款修正错误的规则对比选申请报价进行修正。评标价格及中标价均以修正后的报价为准。如比选申请人不接受按以上规则确定的评标价格和中标价，则其比选申请将被拒绝</w:t>
      </w:r>
    </w:p>
    <w:sectPr>
      <w:headerReference r:id="rId11" w:type="default"/>
      <w:pgSz w:w="16838" w:h="11905" w:orient="landscape"/>
      <w:pgMar w:top="1417" w:right="1417" w:bottom="1417" w:left="1304" w:header="454" w:footer="567" w:gutter="0"/>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w:pict>
        <v:shape id="文本框 9"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6">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7">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0">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1">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2">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3">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4">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5">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num w:numId="1">
    <w:abstractNumId w:val="17"/>
  </w:num>
  <w:num w:numId="2">
    <w:abstractNumId w:val="53"/>
  </w:num>
  <w:num w:numId="3">
    <w:abstractNumId w:val="3"/>
  </w:num>
  <w:num w:numId="4">
    <w:abstractNumId w:val="2"/>
  </w:num>
  <w:num w:numId="5">
    <w:abstractNumId w:val="45"/>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23"/>
  </w:num>
  <w:num w:numId="14">
    <w:abstractNumId w:val="11"/>
  </w:num>
  <w:num w:numId="15">
    <w:abstractNumId w:val="26"/>
  </w:num>
  <w:num w:numId="16">
    <w:abstractNumId w:val="8"/>
  </w:num>
  <w:num w:numId="17">
    <w:abstractNumId w:val="18"/>
  </w:num>
  <w:num w:numId="18">
    <w:abstractNumId w:val="19"/>
  </w:num>
  <w:num w:numId="19">
    <w:abstractNumId w:val="14"/>
  </w:num>
  <w:num w:numId="20">
    <w:abstractNumId w:val="28"/>
  </w:num>
  <w:num w:numId="21">
    <w:abstractNumId w:val="7"/>
  </w:num>
  <w:num w:numId="22">
    <w:abstractNumId w:val="32"/>
  </w:num>
  <w:num w:numId="23">
    <w:abstractNumId w:val="4"/>
  </w:num>
  <w:num w:numId="24">
    <w:abstractNumId w:val="42"/>
  </w:num>
  <w:num w:numId="25">
    <w:abstractNumId w:val="54"/>
  </w:num>
  <w:num w:numId="26">
    <w:abstractNumId w:val="6"/>
  </w:num>
  <w:num w:numId="27">
    <w:abstractNumId w:val="31"/>
  </w:num>
  <w:num w:numId="28">
    <w:abstractNumId w:val="12"/>
  </w:num>
  <w:num w:numId="29">
    <w:abstractNumId w:val="15"/>
  </w:num>
  <w:num w:numId="30">
    <w:abstractNumId w:val="43"/>
  </w:num>
  <w:num w:numId="31">
    <w:abstractNumId w:val="29"/>
  </w:num>
  <w:num w:numId="32">
    <w:abstractNumId w:val="46"/>
  </w:num>
  <w:num w:numId="33">
    <w:abstractNumId w:val="27"/>
  </w:num>
  <w:num w:numId="34">
    <w:abstractNumId w:val="20"/>
  </w:num>
  <w:num w:numId="35">
    <w:abstractNumId w:val="52"/>
  </w:num>
  <w:num w:numId="36">
    <w:abstractNumId w:val="10"/>
  </w:num>
  <w:num w:numId="37">
    <w:abstractNumId w:val="55"/>
  </w:num>
  <w:num w:numId="38">
    <w:abstractNumId w:val="49"/>
  </w:num>
  <w:num w:numId="39">
    <w:abstractNumId w:val="51"/>
  </w:num>
  <w:num w:numId="40">
    <w:abstractNumId w:val="35"/>
  </w:num>
  <w:num w:numId="41">
    <w:abstractNumId w:val="47"/>
  </w:num>
  <w:num w:numId="42">
    <w:abstractNumId w:val="34"/>
  </w:num>
  <w:num w:numId="43">
    <w:abstractNumId w:val="40"/>
  </w:num>
  <w:num w:numId="44">
    <w:abstractNumId w:val="30"/>
  </w:num>
  <w:num w:numId="45">
    <w:abstractNumId w:val="39"/>
  </w:num>
  <w:num w:numId="46">
    <w:abstractNumId w:val="48"/>
  </w:num>
  <w:num w:numId="47">
    <w:abstractNumId w:val="36"/>
  </w:num>
  <w:num w:numId="48">
    <w:abstractNumId w:val="37"/>
  </w:num>
  <w:num w:numId="49">
    <w:abstractNumId w:val="38"/>
  </w:num>
  <w:num w:numId="50">
    <w:abstractNumId w:val="50"/>
  </w:num>
  <w:num w:numId="51">
    <w:abstractNumId w:val="16"/>
  </w:num>
  <w:num w:numId="52">
    <w:abstractNumId w:val="44"/>
  </w:num>
  <w:num w:numId="53">
    <w:abstractNumId w:val="41"/>
  </w:num>
  <w:num w:numId="54">
    <w:abstractNumId w:val="21"/>
  </w:num>
  <w:num w:numId="55">
    <w:abstractNumId w:val="1"/>
  </w:num>
  <w:num w:numId="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RiYzc1M2Q3OTA0ZGVmYzFjZTBjNjI3ZjlkNmRlZjE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1DF79C5"/>
    <w:rsid w:val="025958ED"/>
    <w:rsid w:val="026B2025"/>
    <w:rsid w:val="028642E4"/>
    <w:rsid w:val="04165147"/>
    <w:rsid w:val="0452773B"/>
    <w:rsid w:val="0498064F"/>
    <w:rsid w:val="04D53301"/>
    <w:rsid w:val="054E51FC"/>
    <w:rsid w:val="06B069BA"/>
    <w:rsid w:val="0745513D"/>
    <w:rsid w:val="07C03DF5"/>
    <w:rsid w:val="081F1297"/>
    <w:rsid w:val="083B7E4D"/>
    <w:rsid w:val="090867C4"/>
    <w:rsid w:val="0915675A"/>
    <w:rsid w:val="092E4768"/>
    <w:rsid w:val="092F0CA8"/>
    <w:rsid w:val="0A49414A"/>
    <w:rsid w:val="0AAB7A61"/>
    <w:rsid w:val="0BBC0BA8"/>
    <w:rsid w:val="0BE76153"/>
    <w:rsid w:val="0C667718"/>
    <w:rsid w:val="0C727C5A"/>
    <w:rsid w:val="0C74604D"/>
    <w:rsid w:val="0D246BD4"/>
    <w:rsid w:val="0D460BF6"/>
    <w:rsid w:val="0EAB2F18"/>
    <w:rsid w:val="0EB00652"/>
    <w:rsid w:val="0EC141E5"/>
    <w:rsid w:val="0FC103AD"/>
    <w:rsid w:val="10466E61"/>
    <w:rsid w:val="10B14C22"/>
    <w:rsid w:val="10FB48BC"/>
    <w:rsid w:val="110D62AE"/>
    <w:rsid w:val="115D7BDB"/>
    <w:rsid w:val="11B010CA"/>
    <w:rsid w:val="11BB6DB6"/>
    <w:rsid w:val="125161BB"/>
    <w:rsid w:val="13053004"/>
    <w:rsid w:val="142F43C4"/>
    <w:rsid w:val="14EB67A9"/>
    <w:rsid w:val="14EE2F7E"/>
    <w:rsid w:val="15D121B3"/>
    <w:rsid w:val="16026B81"/>
    <w:rsid w:val="16DB1AE8"/>
    <w:rsid w:val="16F62AD9"/>
    <w:rsid w:val="16F63439"/>
    <w:rsid w:val="17A4250C"/>
    <w:rsid w:val="17F0516B"/>
    <w:rsid w:val="182409DA"/>
    <w:rsid w:val="184C0256"/>
    <w:rsid w:val="18E02D2E"/>
    <w:rsid w:val="18E32266"/>
    <w:rsid w:val="19415A79"/>
    <w:rsid w:val="197C6E4E"/>
    <w:rsid w:val="19C937AF"/>
    <w:rsid w:val="1A515B00"/>
    <w:rsid w:val="1B244243"/>
    <w:rsid w:val="1B9D2327"/>
    <w:rsid w:val="1C7E4664"/>
    <w:rsid w:val="1D2B555E"/>
    <w:rsid w:val="1D2F400B"/>
    <w:rsid w:val="1D5141EA"/>
    <w:rsid w:val="1E5B1C54"/>
    <w:rsid w:val="1EF514BB"/>
    <w:rsid w:val="1F446918"/>
    <w:rsid w:val="1F53250D"/>
    <w:rsid w:val="20205555"/>
    <w:rsid w:val="212424BE"/>
    <w:rsid w:val="2188552B"/>
    <w:rsid w:val="219D6319"/>
    <w:rsid w:val="21B874B6"/>
    <w:rsid w:val="21C503F7"/>
    <w:rsid w:val="22FB4014"/>
    <w:rsid w:val="233514EB"/>
    <w:rsid w:val="23571954"/>
    <w:rsid w:val="240706A8"/>
    <w:rsid w:val="242D6430"/>
    <w:rsid w:val="24793816"/>
    <w:rsid w:val="24DC6FFD"/>
    <w:rsid w:val="24FA6740"/>
    <w:rsid w:val="25302162"/>
    <w:rsid w:val="257864AC"/>
    <w:rsid w:val="25B5111E"/>
    <w:rsid w:val="26E334BB"/>
    <w:rsid w:val="278F0587"/>
    <w:rsid w:val="28581F79"/>
    <w:rsid w:val="28616AD6"/>
    <w:rsid w:val="28A406EE"/>
    <w:rsid w:val="28A847A4"/>
    <w:rsid w:val="290C4790"/>
    <w:rsid w:val="29443561"/>
    <w:rsid w:val="29C311AE"/>
    <w:rsid w:val="29CA1896"/>
    <w:rsid w:val="29CA5BB4"/>
    <w:rsid w:val="2A2E5EF4"/>
    <w:rsid w:val="2AD922E2"/>
    <w:rsid w:val="2B187CF1"/>
    <w:rsid w:val="2B964525"/>
    <w:rsid w:val="2CB847EB"/>
    <w:rsid w:val="2D156E43"/>
    <w:rsid w:val="2D445AB7"/>
    <w:rsid w:val="2DCD5806"/>
    <w:rsid w:val="2E356514"/>
    <w:rsid w:val="2E6B6BA3"/>
    <w:rsid w:val="2EC12EC5"/>
    <w:rsid w:val="2F7C1986"/>
    <w:rsid w:val="2FF54356"/>
    <w:rsid w:val="31CC6733"/>
    <w:rsid w:val="32A37210"/>
    <w:rsid w:val="32A81076"/>
    <w:rsid w:val="32B86DE7"/>
    <w:rsid w:val="336D3EFC"/>
    <w:rsid w:val="33D463AE"/>
    <w:rsid w:val="340D2E36"/>
    <w:rsid w:val="346356C0"/>
    <w:rsid w:val="35060552"/>
    <w:rsid w:val="350B22A4"/>
    <w:rsid w:val="352956ED"/>
    <w:rsid w:val="360A565E"/>
    <w:rsid w:val="360C0C42"/>
    <w:rsid w:val="36885BB2"/>
    <w:rsid w:val="37081918"/>
    <w:rsid w:val="375A4E1C"/>
    <w:rsid w:val="375D663C"/>
    <w:rsid w:val="37BA71ED"/>
    <w:rsid w:val="38F54F7C"/>
    <w:rsid w:val="394A1545"/>
    <w:rsid w:val="398B1ECB"/>
    <w:rsid w:val="39EF62E9"/>
    <w:rsid w:val="3A047F37"/>
    <w:rsid w:val="3A3A45FD"/>
    <w:rsid w:val="3A727459"/>
    <w:rsid w:val="3A7C06F1"/>
    <w:rsid w:val="3A9C399E"/>
    <w:rsid w:val="3AEC50AC"/>
    <w:rsid w:val="3B6915C2"/>
    <w:rsid w:val="3B9A6FF2"/>
    <w:rsid w:val="3C3A73AE"/>
    <w:rsid w:val="3CBE1E06"/>
    <w:rsid w:val="3D265DA3"/>
    <w:rsid w:val="3DBE36D1"/>
    <w:rsid w:val="3DF97569"/>
    <w:rsid w:val="3EA44FC3"/>
    <w:rsid w:val="3ED35BBC"/>
    <w:rsid w:val="3EE8159B"/>
    <w:rsid w:val="3F536D21"/>
    <w:rsid w:val="3FAE5EA6"/>
    <w:rsid w:val="3FB26F01"/>
    <w:rsid w:val="404E76D6"/>
    <w:rsid w:val="40D57DED"/>
    <w:rsid w:val="40DA0D7C"/>
    <w:rsid w:val="41115EE3"/>
    <w:rsid w:val="412768A8"/>
    <w:rsid w:val="416A1DE3"/>
    <w:rsid w:val="420E7210"/>
    <w:rsid w:val="426E3F54"/>
    <w:rsid w:val="43FD33D4"/>
    <w:rsid w:val="440775F8"/>
    <w:rsid w:val="44316F05"/>
    <w:rsid w:val="451D7F19"/>
    <w:rsid w:val="453E3FCF"/>
    <w:rsid w:val="459A1E7C"/>
    <w:rsid w:val="45A5020A"/>
    <w:rsid w:val="46C73B51"/>
    <w:rsid w:val="47A00926"/>
    <w:rsid w:val="47C35BA6"/>
    <w:rsid w:val="47D95A82"/>
    <w:rsid w:val="484A67E7"/>
    <w:rsid w:val="48654D28"/>
    <w:rsid w:val="486F1C71"/>
    <w:rsid w:val="48B242B0"/>
    <w:rsid w:val="492020CD"/>
    <w:rsid w:val="49F65739"/>
    <w:rsid w:val="4AA7442F"/>
    <w:rsid w:val="4B1178BB"/>
    <w:rsid w:val="4B2D6560"/>
    <w:rsid w:val="4B3D57B7"/>
    <w:rsid w:val="4B512EEA"/>
    <w:rsid w:val="4BA33D85"/>
    <w:rsid w:val="4BC37D59"/>
    <w:rsid w:val="4BCF4269"/>
    <w:rsid w:val="4BE62AC4"/>
    <w:rsid w:val="4C9831AA"/>
    <w:rsid w:val="4DD86643"/>
    <w:rsid w:val="4E174F8C"/>
    <w:rsid w:val="4E38646F"/>
    <w:rsid w:val="4E715DCB"/>
    <w:rsid w:val="4E7B71C2"/>
    <w:rsid w:val="4E8D0572"/>
    <w:rsid w:val="4EB938FA"/>
    <w:rsid w:val="4F7C798D"/>
    <w:rsid w:val="4FB630D4"/>
    <w:rsid w:val="506E4FA2"/>
    <w:rsid w:val="51475FBA"/>
    <w:rsid w:val="520B348B"/>
    <w:rsid w:val="53346675"/>
    <w:rsid w:val="53814CA5"/>
    <w:rsid w:val="538B5462"/>
    <w:rsid w:val="53E57DD6"/>
    <w:rsid w:val="54E53A3C"/>
    <w:rsid w:val="55244ABC"/>
    <w:rsid w:val="5563538C"/>
    <w:rsid w:val="55903F51"/>
    <w:rsid w:val="559C195E"/>
    <w:rsid w:val="55E22755"/>
    <w:rsid w:val="564451BE"/>
    <w:rsid w:val="564E5E94"/>
    <w:rsid w:val="5697379F"/>
    <w:rsid w:val="57541DB8"/>
    <w:rsid w:val="583F271F"/>
    <w:rsid w:val="585425C1"/>
    <w:rsid w:val="587A4E51"/>
    <w:rsid w:val="597245D4"/>
    <w:rsid w:val="598631B8"/>
    <w:rsid w:val="598A28D1"/>
    <w:rsid w:val="599E0C77"/>
    <w:rsid w:val="5A9E7472"/>
    <w:rsid w:val="5AC47CB1"/>
    <w:rsid w:val="5B096777"/>
    <w:rsid w:val="5C1D0043"/>
    <w:rsid w:val="5C4E6F4D"/>
    <w:rsid w:val="5CA22BED"/>
    <w:rsid w:val="5CEE1A5F"/>
    <w:rsid w:val="5E2A19C7"/>
    <w:rsid w:val="5E581ADC"/>
    <w:rsid w:val="5EB81890"/>
    <w:rsid w:val="5F173F86"/>
    <w:rsid w:val="60821E77"/>
    <w:rsid w:val="60C9013C"/>
    <w:rsid w:val="61DC079B"/>
    <w:rsid w:val="6218376F"/>
    <w:rsid w:val="626369CC"/>
    <w:rsid w:val="629717CC"/>
    <w:rsid w:val="629F34F7"/>
    <w:rsid w:val="62D33282"/>
    <w:rsid w:val="62F24ED5"/>
    <w:rsid w:val="63537893"/>
    <w:rsid w:val="63565291"/>
    <w:rsid w:val="6382071C"/>
    <w:rsid w:val="638E5512"/>
    <w:rsid w:val="6399397E"/>
    <w:rsid w:val="646204A5"/>
    <w:rsid w:val="64C7265C"/>
    <w:rsid w:val="65BA5DC5"/>
    <w:rsid w:val="65CF072A"/>
    <w:rsid w:val="65DC1391"/>
    <w:rsid w:val="66833198"/>
    <w:rsid w:val="68084296"/>
    <w:rsid w:val="68A613C0"/>
    <w:rsid w:val="68D561D2"/>
    <w:rsid w:val="697414BE"/>
    <w:rsid w:val="6AF3563E"/>
    <w:rsid w:val="6C566BFA"/>
    <w:rsid w:val="6C81031A"/>
    <w:rsid w:val="6CA8457B"/>
    <w:rsid w:val="6DD96B80"/>
    <w:rsid w:val="6E015C26"/>
    <w:rsid w:val="6EB662F8"/>
    <w:rsid w:val="6EF530A1"/>
    <w:rsid w:val="6F3847AD"/>
    <w:rsid w:val="6F460ADB"/>
    <w:rsid w:val="6F7D65DB"/>
    <w:rsid w:val="6FD32774"/>
    <w:rsid w:val="6FDD5469"/>
    <w:rsid w:val="6FED07AD"/>
    <w:rsid w:val="70803334"/>
    <w:rsid w:val="70B268EC"/>
    <w:rsid w:val="70BC0AC8"/>
    <w:rsid w:val="70D02159"/>
    <w:rsid w:val="71702B9B"/>
    <w:rsid w:val="725667B3"/>
    <w:rsid w:val="72954D13"/>
    <w:rsid w:val="72E415ED"/>
    <w:rsid w:val="72ED4189"/>
    <w:rsid w:val="73B528F8"/>
    <w:rsid w:val="73FA169D"/>
    <w:rsid w:val="76163097"/>
    <w:rsid w:val="76AF7225"/>
    <w:rsid w:val="76D63D72"/>
    <w:rsid w:val="779C516C"/>
    <w:rsid w:val="78B97F0C"/>
    <w:rsid w:val="795F1B8B"/>
    <w:rsid w:val="7A06163E"/>
    <w:rsid w:val="7A6C5F58"/>
    <w:rsid w:val="7A960353"/>
    <w:rsid w:val="7AF56DA4"/>
    <w:rsid w:val="7B5F2A58"/>
    <w:rsid w:val="7BBB53E1"/>
    <w:rsid w:val="7BCB7664"/>
    <w:rsid w:val="7C132746"/>
    <w:rsid w:val="7C466CEA"/>
    <w:rsid w:val="7CC82155"/>
    <w:rsid w:val="7CDD0F52"/>
    <w:rsid w:val="7D3058A4"/>
    <w:rsid w:val="7DC31E50"/>
    <w:rsid w:val="7DDC3C8F"/>
    <w:rsid w:val="7DE36366"/>
    <w:rsid w:val="7E435BBC"/>
    <w:rsid w:val="7E6F077A"/>
    <w:rsid w:val="7F4265E1"/>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6"/>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8"/>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8"/>
    <w:next w:val="8"/>
    <w:semiHidden/>
    <w:unhideWhenUsed/>
    <w:qFormat/>
    <w:uiPriority w:val="0"/>
    <w:rPr>
      <w:b/>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0"/>
    <w:rPr>
      <w:sz w:val="21"/>
      <w:szCs w:val="21"/>
    </w:rPr>
  </w:style>
  <w:style w:type="character" w:styleId="32">
    <w:name w:val="footnote reference"/>
    <w:basedOn w:val="27"/>
    <w:semiHidden/>
    <w:unhideWhenUsed/>
    <w:qFormat/>
    <w:uiPriority w:val="0"/>
    <w:rPr>
      <w:vertAlign w:val="superscript"/>
    </w:rPr>
  </w:style>
  <w:style w:type="paragraph" w:styleId="33">
    <w:name w:val="List Paragraph"/>
    <w:basedOn w:val="1"/>
    <w:qFormat/>
    <w:uiPriority w:val="34"/>
    <w:pPr>
      <w:ind w:firstLine="200"/>
    </w:pPr>
    <w:rPr>
      <w:rFonts w:ascii="Calibri" w:hAnsi="Calibri"/>
    </w:rPr>
  </w:style>
  <w:style w:type="character" w:customStyle="1" w:styleId="34">
    <w:name w:val="正文文本 2 Char"/>
    <w:basedOn w:val="27"/>
    <w:qFormat/>
    <w:uiPriority w:val="0"/>
    <w:rPr>
      <w:rFonts w:ascii="Times New Roman" w:hAnsi="Times New Roman" w:eastAsia="宋体" w:cs="Times New Roman"/>
    </w:rPr>
  </w:style>
  <w:style w:type="character" w:customStyle="1" w:styleId="35">
    <w:name w:val="16"/>
    <w:basedOn w:val="27"/>
    <w:qFormat/>
    <w:uiPriority w:val="0"/>
    <w:rPr>
      <w:rFonts w:hint="default" w:ascii="Times New Roman" w:hAnsi="Times New Roman" w:cs="Times New Roman"/>
      <w:color w:val="0000FF"/>
      <w:u w:val="single"/>
    </w:rPr>
  </w:style>
  <w:style w:type="character" w:customStyle="1" w:styleId="36">
    <w:name w:val="15"/>
    <w:basedOn w:val="27"/>
    <w:qFormat/>
    <w:uiPriority w:val="0"/>
    <w:rPr>
      <w:rFonts w:hint="default" w:ascii="Times New Roman" w:hAnsi="Times New Roman" w:cs="Times New Roman"/>
      <w:color w:val="0000FF"/>
      <w:u w:val="single"/>
    </w:rPr>
  </w:style>
  <w:style w:type="character" w:customStyle="1" w:styleId="37">
    <w:name w:val="标题 3 Char"/>
    <w:qFormat/>
    <w:uiPriority w:val="0"/>
    <w:rPr>
      <w:b/>
      <w:sz w:val="24"/>
      <w:szCs w:val="24"/>
    </w:rPr>
  </w:style>
  <w:style w:type="character" w:customStyle="1" w:styleId="38">
    <w:name w:val="标题 2 Char"/>
    <w:qFormat/>
    <w:uiPriority w:val="0"/>
    <w:rPr>
      <w:rFonts w:ascii="Arial" w:hAnsi="Arial" w:eastAsia="黑体"/>
      <w:b/>
      <w:sz w:val="32"/>
      <w:szCs w:val="32"/>
    </w:rPr>
  </w:style>
  <w:style w:type="character" w:customStyle="1" w:styleId="39">
    <w:name w:val="批注框文本 Char"/>
    <w:basedOn w:val="27"/>
    <w:semiHidden/>
    <w:qFormat/>
    <w:uiPriority w:val="0"/>
    <w:rPr>
      <w:sz w:val="18"/>
      <w:szCs w:val="18"/>
    </w:rPr>
  </w:style>
  <w:style w:type="character" w:customStyle="1" w:styleId="40">
    <w:name w:val="批注文字 Char"/>
    <w:basedOn w:val="27"/>
    <w:semiHidden/>
    <w:qFormat/>
    <w:uiPriority w:val="0"/>
    <w:rPr>
      <w:sz w:val="21"/>
      <w:szCs w:val="21"/>
    </w:rPr>
  </w:style>
  <w:style w:type="character" w:customStyle="1" w:styleId="41">
    <w:name w:val="批注主题 Char"/>
    <w:basedOn w:val="40"/>
    <w:semiHidden/>
    <w:qFormat/>
    <w:uiPriority w:val="0"/>
    <w:rPr>
      <w:b/>
      <w:sz w:val="21"/>
      <w:szCs w:val="21"/>
    </w:rPr>
  </w:style>
  <w:style w:type="character" w:customStyle="1" w:styleId="42">
    <w:name w:val="文档结构图 Char"/>
    <w:basedOn w:val="27"/>
    <w:semiHidden/>
    <w:qFormat/>
    <w:uiPriority w:val="0"/>
    <w:rPr>
      <w:rFonts w:ascii="宋体"/>
      <w:sz w:val="18"/>
      <w:szCs w:val="18"/>
    </w:rPr>
  </w:style>
  <w:style w:type="character" w:customStyle="1" w:styleId="43">
    <w:name w:val="页脚 Char"/>
    <w:qFormat/>
    <w:uiPriority w:val="99"/>
    <w:rPr>
      <w:sz w:val="18"/>
      <w:szCs w:val="18"/>
    </w:rPr>
  </w:style>
  <w:style w:type="character" w:customStyle="1" w:styleId="44">
    <w:name w:val="脚注文本 Char"/>
    <w:basedOn w:val="27"/>
    <w:semiHidden/>
    <w:qFormat/>
    <w:uiPriority w:val="0"/>
    <w:rPr>
      <w:sz w:val="18"/>
      <w:szCs w:val="18"/>
    </w:rPr>
  </w:style>
  <w:style w:type="paragraph" w:customStyle="1" w:styleId="45">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6">
    <w:name w:val="纯文本 Char"/>
    <w:link w:val="2"/>
    <w:qFormat/>
    <w:locked/>
    <w:uiPriority w:val="0"/>
    <w:rPr>
      <w:rFonts w:ascii="宋体" w:hAnsi="Courier New" w:cs="宋体"/>
    </w:rPr>
  </w:style>
  <w:style w:type="paragraph" w:customStyle="1" w:styleId="47">
    <w:name w:val="修订1"/>
    <w:hidden/>
    <w:semiHidden/>
    <w:qFormat/>
    <w:uiPriority w:val="99"/>
    <w:rPr>
      <w:rFonts w:ascii="Times New Roman" w:hAnsi="Times New Roman" w:eastAsia="宋体" w:cs="Times New Roman"/>
      <w:sz w:val="21"/>
      <w:szCs w:val="21"/>
      <w:lang w:val="en-US" w:eastAsia="zh-CN" w:bidi="ar-SA"/>
    </w:rPr>
  </w:style>
  <w:style w:type="character" w:customStyle="1" w:styleId="48">
    <w:name w:val="正文文本 Char"/>
    <w:basedOn w:val="27"/>
    <w:link w:val="9"/>
    <w:semiHidden/>
    <w:qFormat/>
    <w:uiPriority w:val="99"/>
    <w:rPr>
      <w:sz w:val="21"/>
      <w:szCs w:val="21"/>
    </w:rPr>
  </w:style>
  <w:style w:type="paragraph" w:customStyle="1" w:styleId="49">
    <w:name w:val="修订2"/>
    <w:hidden/>
    <w:semiHidden/>
    <w:qFormat/>
    <w:uiPriority w:val="99"/>
    <w:rPr>
      <w:rFonts w:ascii="Times New Roman" w:hAnsi="Times New Roman" w:eastAsia="宋体" w:cs="Times New Roman"/>
      <w:sz w:val="21"/>
      <w:szCs w:val="21"/>
      <w:lang w:val="en-US" w:eastAsia="zh-CN" w:bidi="ar-SA"/>
    </w:rPr>
  </w:style>
  <w:style w:type="character" w:customStyle="1" w:styleId="50">
    <w:name w:val="font11"/>
    <w:basedOn w:val="27"/>
    <w:qFormat/>
    <w:uiPriority w:val="0"/>
    <w:rPr>
      <w:rFonts w:hint="eastAsia" w:ascii="宋体" w:hAnsi="宋体" w:eastAsia="宋体" w:cs="宋体"/>
      <w:color w:val="FF0000"/>
      <w:sz w:val="24"/>
      <w:szCs w:val="24"/>
      <w:u w:val="none"/>
    </w:rPr>
  </w:style>
  <w:style w:type="character" w:customStyle="1" w:styleId="51">
    <w:name w:val="font01"/>
    <w:basedOn w:val="27"/>
    <w:qFormat/>
    <w:uiPriority w:val="0"/>
    <w:rPr>
      <w:rFonts w:hint="eastAsia" w:ascii="宋体" w:hAnsi="宋体" w:eastAsia="宋体" w:cs="宋体"/>
      <w:color w:val="000000"/>
      <w:sz w:val="24"/>
      <w:szCs w:val="24"/>
      <w:u w:val="none"/>
    </w:rPr>
  </w:style>
  <w:style w:type="character" w:customStyle="1" w:styleId="52">
    <w:name w:val="font31"/>
    <w:basedOn w:val="27"/>
    <w:qFormat/>
    <w:uiPriority w:val="0"/>
    <w:rPr>
      <w:rFonts w:hint="default" w:ascii="Arial" w:hAnsi="Arial" w:cs="Arial"/>
      <w:color w:val="000000"/>
      <w:sz w:val="16"/>
      <w:szCs w:val="16"/>
      <w:u w:val="none"/>
    </w:rPr>
  </w:style>
  <w:style w:type="character" w:customStyle="1" w:styleId="53">
    <w:name w:val="font41"/>
    <w:basedOn w:val="27"/>
    <w:qFormat/>
    <w:uiPriority w:val="0"/>
    <w:rPr>
      <w:rFonts w:hint="eastAsia" w:ascii="宋体" w:hAnsi="宋体" w:eastAsia="宋体" w:cs="宋体"/>
      <w:color w:val="000000"/>
      <w:sz w:val="20"/>
      <w:szCs w:val="20"/>
      <w:u w:val="none"/>
    </w:rPr>
  </w:style>
  <w:style w:type="character" w:customStyle="1" w:styleId="54">
    <w:name w:val="font112"/>
    <w:basedOn w:val="27"/>
    <w:qFormat/>
    <w:uiPriority w:val="0"/>
    <w:rPr>
      <w:rFonts w:ascii="微软雅黑" w:hAnsi="微软雅黑" w:eastAsia="微软雅黑" w:cs="微软雅黑"/>
      <w:color w:val="000000"/>
      <w:sz w:val="16"/>
      <w:szCs w:val="16"/>
      <w:u w:val="none"/>
    </w:rPr>
  </w:style>
  <w:style w:type="character" w:customStyle="1" w:styleId="55">
    <w:name w:val="font101"/>
    <w:basedOn w:val="27"/>
    <w:qFormat/>
    <w:uiPriority w:val="0"/>
    <w:rPr>
      <w:rFonts w:ascii="Calibri" w:hAnsi="Calibri" w:cs="Calibri"/>
      <w:color w:val="000000"/>
      <w:sz w:val="16"/>
      <w:szCs w:val="16"/>
      <w:u w:val="none"/>
    </w:rPr>
  </w:style>
  <w:style w:type="character" w:customStyle="1" w:styleId="56">
    <w:name w:val="font21"/>
    <w:basedOn w:val="27"/>
    <w:qFormat/>
    <w:uiPriority w:val="0"/>
    <w:rPr>
      <w:rFonts w:hint="eastAsia" w:ascii="宋体" w:hAnsi="宋体" w:eastAsia="宋体" w:cs="宋体"/>
      <w:color w:val="000000"/>
      <w:sz w:val="18"/>
      <w:szCs w:val="18"/>
      <w:u w:val="none"/>
    </w:rPr>
  </w:style>
  <w:style w:type="character" w:customStyle="1" w:styleId="57">
    <w:name w:val="font61"/>
    <w:basedOn w:val="27"/>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7"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85</Pages>
  <Words>48569</Words>
  <Characters>51094</Characters>
  <Lines>355</Lines>
  <Paragraphs>100</Paragraphs>
  <TotalTime>3</TotalTime>
  <ScaleCrop>false</ScaleCrop>
  <LinksUpToDate>false</LinksUpToDate>
  <CharactersWithSpaces>52548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哦</cp:lastModifiedBy>
  <cp:lastPrinted>2021-07-08T01:53:00Z</cp:lastPrinted>
  <dcterms:modified xsi:type="dcterms:W3CDTF">2022-11-25T03:12:11Z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EB87E5A6C0644096BD5A7FFAC32FA59F</vt:lpwstr>
  </property>
</Properties>
</file>