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4"/>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w:t>
      </w:r>
    </w:p>
    <w:p>
      <w:pPr>
        <w:pStyle w:val="24"/>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2024年度员工食堂劳保用品采购项目</w:t>
      </w:r>
    </w:p>
    <w:p>
      <w:pPr>
        <w:pStyle w:val="24"/>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72"/>
          <w:szCs w:val="72"/>
        </w:rPr>
      </w:pPr>
      <w:r>
        <w:rPr>
          <w:rFonts w:hint="eastAsia" w:ascii="宋体" w:hAnsi="宋体"/>
          <w:b/>
          <w:color w:val="auto"/>
          <w:sz w:val="72"/>
          <w:szCs w:val="72"/>
        </w:rPr>
        <w:t>比选</w:t>
      </w:r>
      <w:r>
        <w:rPr>
          <w:rFonts w:ascii="宋体" w:hAnsi="宋体"/>
          <w:b/>
          <w:color w:val="auto"/>
          <w:sz w:val="72"/>
          <w:szCs w:val="72"/>
        </w:rPr>
        <w:t>文件</w:t>
      </w:r>
      <w:bookmarkStart w:id="2780" w:name="_GoBack"/>
      <w:bookmarkEnd w:id="2780"/>
    </w:p>
    <w:p>
      <w:pPr>
        <w:pStyle w:val="2"/>
        <w:rPr>
          <w:rFonts w:hint="default" w:eastAsia="宋体"/>
          <w:lang w:val="en-US" w:eastAsia="zh-CN"/>
        </w:rPr>
      </w:pPr>
      <w:r>
        <w:rPr>
          <w:rFonts w:hint="eastAsia" w:hAnsi="宋体"/>
          <w:b/>
          <w:color w:val="auto"/>
          <w:sz w:val="72"/>
          <w:szCs w:val="72"/>
          <w:lang w:val="en-US" w:eastAsia="zh-CN"/>
        </w:rPr>
        <w:t xml:space="preserve">          </w:t>
      </w:r>
      <w:r>
        <w:rPr>
          <w:rFonts w:hint="eastAsia" w:ascii="黑体" w:eastAsia="黑体"/>
          <w:b/>
          <w:color w:val="auto"/>
          <w:sz w:val="44"/>
          <w:szCs w:val="48"/>
          <w:lang w:val="en-US" w:eastAsia="zh-CN"/>
        </w:rPr>
        <w:t>（第二次）</w:t>
      </w:r>
    </w:p>
    <w:p>
      <w:pPr>
        <w:spacing w:before="720"/>
        <w:ind w:left="0" w:right="-57" w:firstLine="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202308010003</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 xml:space="preserve"> 11 </w:t>
      </w:r>
      <w:r>
        <w:rPr>
          <w:rFonts w:ascii="宋体" w:hAnsi="宋体"/>
          <w:b/>
          <w:color w:val="auto"/>
          <w:sz w:val="36"/>
          <w:szCs w:val="36"/>
        </w:rPr>
        <w:t>月</w:t>
      </w:r>
    </w:p>
    <w:p>
      <w:pPr>
        <w:spacing w:before="0"/>
        <w:ind w:right="-57" w:firstLine="0"/>
        <w:jc w:val="center"/>
        <w:rPr>
          <w:rFonts w:ascii="宋体" w:hAnsi="宋体" w:cs="宋体"/>
          <w:b/>
          <w:color w:val="auto"/>
          <w:sz w:val="36"/>
          <w:szCs w:val="36"/>
        </w:rPr>
      </w:pPr>
    </w:p>
    <w:p>
      <w:pPr>
        <w:tabs>
          <w:tab w:val="right" w:pos="8362"/>
        </w:tabs>
        <w:jc w:val="left"/>
        <w:rPr>
          <w:rFonts w:ascii="Times New Roman" w:hAnsi="Times New Roman" w:eastAsia="宋体" w:cs="Times New Roman"/>
          <w:sz w:val="21"/>
          <w:szCs w:val="21"/>
          <w:lang w:val="en-US" w:eastAsia="zh-CN" w:bidi="ar-SA"/>
        </w:rPr>
        <w:sectPr>
          <w:footerReference r:id="rId5" w:type="default"/>
          <w:pgSz w:w="11905" w:h="16838"/>
          <w:pgMar w:top="1417" w:right="1417" w:bottom="1417" w:left="1417" w:header="454" w:footer="567" w:gutter="0"/>
          <w:pgNumType w:start="1" w:chapStyle="1"/>
          <w:cols w:space="720" w:num="1"/>
          <w:docGrid w:linePitch="312" w:charSpace="0"/>
        </w:sectPr>
      </w:pPr>
      <w:r>
        <w:rPr>
          <w:rFonts w:hint="eastAsia" w:cs="Times New Roman"/>
          <w:sz w:val="21"/>
          <w:szCs w:val="21"/>
          <w:lang w:val="en-US" w:eastAsia="zh-CN" w:bidi="ar-SA"/>
        </w:rPr>
        <w:tab/>
      </w: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bCs/>
              <w:color w:val="auto"/>
              <w:lang w:val="zh-CN"/>
            </w:rPr>
            <w:fldChar w:fldCharType="begin"/>
          </w:r>
          <w:r>
            <w:rPr>
              <w:rFonts w:ascii="宋体" w:hAnsi="宋体"/>
              <w:bCs/>
              <w:lang w:val="zh-CN"/>
            </w:rPr>
            <w:instrText xml:space="preserve"> HYPERLINK \l _Toc27479 </w:instrText>
          </w:r>
          <w:r>
            <w:rPr>
              <w:rFonts w:ascii="宋体" w:hAnsi="宋体"/>
              <w:bCs/>
              <w:lang w:val="zh-CN"/>
            </w:rPr>
            <w:fldChar w:fldCharType="separate"/>
          </w:r>
          <w:r>
            <w:rPr>
              <w:rFonts w:hint="eastAsia" w:ascii="宋体" w:hAnsi="宋体" w:eastAsia="宋体"/>
            </w:rPr>
            <w:t>第一章比选公告</w:t>
          </w:r>
          <w:r>
            <w:tab/>
          </w:r>
          <w:r>
            <w:fldChar w:fldCharType="begin"/>
          </w:r>
          <w:r>
            <w:instrText xml:space="preserve"> PAGEREF _Toc27479 \h </w:instrText>
          </w:r>
          <w:r>
            <w:fldChar w:fldCharType="separate"/>
          </w:r>
          <w:r>
            <w:t>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_Toc15415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_Toc15415 \h </w:instrText>
          </w:r>
          <w:r>
            <w:fldChar w:fldCharType="separate"/>
          </w:r>
          <w:r>
            <w:t>11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_Toc17039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_Toc17039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_Toc25424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_Toc25424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_Toc18850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_Toc18850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_Toc20758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_Toc20758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_Toc3820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_Toc3820 \h </w:instrText>
          </w:r>
          <w:r>
            <w:fldChar w:fldCharType="separate"/>
          </w:r>
          <w:r>
            <w:t>16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_Toc3719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_Toc3719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_Toc852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_Toc852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_Toc11584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_Toc11584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_Toc11507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_Toc11507 \h </w:instrText>
          </w:r>
          <w:r>
            <w:fldChar w:fldCharType="separate"/>
          </w:r>
          <w:r>
            <w:t>16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_Toc12837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_Toc12837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_Toc24482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_Toc24482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_Toc545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_Toc545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_Toc13103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_Toc13103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_Toc18969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_Toc18969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_Toc27661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_Toc27661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_Toc25417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_Toc25417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_Toc29373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_Toc29373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_Toc32666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_Toc32666 \h </w:instrText>
          </w:r>
          <w:r>
            <w:fldChar w:fldCharType="separate"/>
          </w:r>
          <w:r>
            <w:t>19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_Toc5954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_Toc5954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_Toc1473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_Toc1473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_Toc2388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_Toc2388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_Toc794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_Toc794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_Toc29502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_Toc29502 \h </w:instrText>
          </w:r>
          <w:r>
            <w:fldChar w:fldCharType="separate"/>
          </w:r>
          <w:r>
            <w:t>20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_Toc2463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_Toc2463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_Toc21634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_Toc21634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_Toc17013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_Toc17013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_Toc25269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_Toc25269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_Toc472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_Toc472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_Toc10808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_Toc10808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_Toc20335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_Toc20335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_Toc13749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_Toc13749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_Toc11862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_Toc11862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_Toc31369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_Toc31369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_Toc2653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_Toc2653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_Toc31111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_Toc31111 \h </w:instrText>
          </w:r>
          <w:r>
            <w:fldChar w:fldCharType="separate"/>
          </w:r>
          <w:r>
            <w:t>23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_Toc7242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_Toc7242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_Toc16047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_Toc16047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_Toc25890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_Toc25890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_Toc32726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_Toc32726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_Toc8388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_Toc8388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_Toc22863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_Toc22863 \h </w:instrText>
          </w:r>
          <w:r>
            <w:fldChar w:fldCharType="separate"/>
          </w:r>
          <w:r>
            <w:t>24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_Toc21085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_Toc21085 \h </w:instrText>
          </w:r>
          <w:r>
            <w:fldChar w:fldCharType="separate"/>
          </w:r>
          <w:r>
            <w:t>24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_Toc24850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_Toc24850 \h </w:instrText>
          </w:r>
          <w:r>
            <w:fldChar w:fldCharType="separate"/>
          </w:r>
          <w:r>
            <w:t>26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_Toc24961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_Toc24961 \h </w:instrText>
          </w:r>
          <w:r>
            <w:fldChar w:fldCharType="separate"/>
          </w:r>
          <w:r>
            <w:t>26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_Toc19454 </w:instrText>
          </w:r>
          <w:r>
            <w:rPr>
              <w:rFonts w:ascii="宋体" w:hAnsi="宋体"/>
              <w:bCs/>
              <w:lang w:val="zh-CN"/>
            </w:rPr>
            <w:fldChar w:fldCharType="separate"/>
          </w:r>
          <w:r>
            <w:rPr>
              <w:rFonts w:hint="eastAsia" w:ascii="宋体" w:hAnsi="宋体"/>
              <w:szCs w:val="24"/>
              <w:lang w:val="en-US" w:eastAsia="zh-CN"/>
            </w:rPr>
            <w:t>二、中选通知书</w:t>
          </w:r>
          <w:r>
            <w:tab/>
          </w:r>
          <w:r>
            <w:fldChar w:fldCharType="begin"/>
          </w:r>
          <w:r>
            <w:instrText xml:space="preserve"> PAGEREF _Toc19454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_Toc13537 </w:instrText>
          </w:r>
          <w:r>
            <w:rPr>
              <w:rFonts w:ascii="宋体" w:hAnsi="宋体"/>
              <w:bCs/>
              <w:lang w:val="zh-CN"/>
            </w:rPr>
            <w:fldChar w:fldCharType="separate"/>
          </w:r>
          <w:r>
            <w:rPr>
              <w:rFonts w:hint="eastAsia" w:ascii="宋体" w:hAnsi="宋体"/>
              <w:szCs w:val="24"/>
              <w:lang w:val="en-US" w:eastAsia="zh-CN"/>
            </w:rPr>
            <w:t>三</w:t>
          </w:r>
          <w:r>
            <w:rPr>
              <w:rFonts w:hint="eastAsia" w:ascii="宋体" w:hAnsi="宋体"/>
              <w:szCs w:val="24"/>
            </w:rPr>
            <w:t>、合同条款</w:t>
          </w:r>
          <w:r>
            <w:tab/>
          </w:r>
          <w:r>
            <w:fldChar w:fldCharType="begin"/>
          </w:r>
          <w:r>
            <w:instrText xml:space="preserve"> PAGEREF _Toc13537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_Toc32279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_Toc32279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_Toc24579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_Toc24579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_Toc26115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_Toc26115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_Toc25446 </w:instrText>
          </w:r>
          <w:r>
            <w:rPr>
              <w:rFonts w:ascii="宋体" w:hAnsi="宋体"/>
              <w:bCs/>
              <w:lang w:val="zh-CN"/>
            </w:rPr>
            <w:fldChar w:fldCharType="separate"/>
          </w:r>
          <w:r>
            <w:rPr>
              <w:rFonts w:hint="eastAsia" w:ascii="宋体" w:hAnsi="宋体"/>
            </w:rPr>
            <w:t>4.标准</w:t>
          </w:r>
          <w:r>
            <w:tab/>
          </w:r>
          <w:r>
            <w:fldChar w:fldCharType="begin"/>
          </w:r>
          <w:r>
            <w:instrText xml:space="preserve"> PAGEREF _Toc25446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_Toc17674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_Toc17674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_Toc15079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_Toc15079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_Toc20574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_Toc20574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_Toc5246 </w:instrText>
          </w:r>
          <w:r>
            <w:rPr>
              <w:rFonts w:ascii="宋体" w:hAnsi="宋体"/>
              <w:bCs/>
              <w:lang w:val="zh-CN"/>
            </w:rPr>
            <w:fldChar w:fldCharType="separate"/>
          </w:r>
          <w:r>
            <w:rPr>
              <w:rFonts w:hint="eastAsia" w:ascii="宋体" w:hAnsi="宋体"/>
            </w:rPr>
            <w:t>8.检验</w:t>
          </w:r>
          <w:r>
            <w:tab/>
          </w:r>
          <w:r>
            <w:fldChar w:fldCharType="begin"/>
          </w:r>
          <w:r>
            <w:instrText xml:space="preserve"> PAGEREF _Toc5246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_Toc15748 </w:instrText>
          </w:r>
          <w:r>
            <w:rPr>
              <w:rFonts w:ascii="宋体" w:hAnsi="宋体"/>
              <w:bCs/>
              <w:lang w:val="zh-CN"/>
            </w:rPr>
            <w:fldChar w:fldCharType="separate"/>
          </w:r>
          <w:r>
            <w:rPr>
              <w:rFonts w:hint="eastAsia" w:ascii="宋体" w:hAnsi="宋体"/>
            </w:rPr>
            <w:t>9.包装</w:t>
          </w:r>
          <w:r>
            <w:tab/>
          </w:r>
          <w:r>
            <w:fldChar w:fldCharType="begin"/>
          </w:r>
          <w:r>
            <w:instrText xml:space="preserve"> PAGEREF _Toc15748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_Toc6516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_Toc6516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_Toc6922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_Toc6922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_Toc18122 </w:instrText>
          </w:r>
          <w:r>
            <w:rPr>
              <w:rFonts w:ascii="宋体" w:hAnsi="宋体"/>
              <w:bCs/>
              <w:lang w:val="zh-CN"/>
            </w:rPr>
            <w:fldChar w:fldCharType="separate"/>
          </w:r>
          <w:r>
            <w:rPr>
              <w:rFonts w:hint="eastAsia" w:ascii="宋体" w:hAnsi="宋体"/>
            </w:rPr>
            <w:t>12.运输</w:t>
          </w:r>
          <w:r>
            <w:tab/>
          </w:r>
          <w:r>
            <w:fldChar w:fldCharType="begin"/>
          </w:r>
          <w:r>
            <w:instrText xml:space="preserve"> PAGEREF _Toc18122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_Toc8179 </w:instrText>
          </w:r>
          <w:r>
            <w:rPr>
              <w:rFonts w:ascii="宋体" w:hAnsi="宋体"/>
              <w:bCs/>
              <w:lang w:val="zh-CN"/>
            </w:rPr>
            <w:fldChar w:fldCharType="separate"/>
          </w:r>
          <w:r>
            <w:rPr>
              <w:rFonts w:hint="eastAsia" w:ascii="宋体" w:hAnsi="宋体"/>
            </w:rPr>
            <w:t>13.服务</w:t>
          </w:r>
          <w:r>
            <w:tab/>
          </w:r>
          <w:r>
            <w:fldChar w:fldCharType="begin"/>
          </w:r>
          <w:r>
            <w:instrText xml:space="preserve"> PAGEREF _Toc8179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_Toc30064 </w:instrText>
          </w:r>
          <w:r>
            <w:rPr>
              <w:rFonts w:ascii="宋体" w:hAnsi="宋体"/>
              <w:bCs/>
              <w:lang w:val="zh-CN"/>
            </w:rPr>
            <w:fldChar w:fldCharType="separate"/>
          </w:r>
          <w:r>
            <w:rPr>
              <w:rFonts w:hint="eastAsia" w:ascii="宋体" w:hAnsi="宋体"/>
            </w:rPr>
            <w:t>14.保证</w:t>
          </w:r>
          <w:r>
            <w:tab/>
          </w:r>
          <w:r>
            <w:fldChar w:fldCharType="begin"/>
          </w:r>
          <w:r>
            <w:instrText xml:space="preserve"> PAGEREF _Toc30064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_Toc12160 </w:instrText>
          </w:r>
          <w:r>
            <w:rPr>
              <w:rFonts w:ascii="宋体" w:hAnsi="宋体"/>
              <w:bCs/>
              <w:lang w:val="zh-CN"/>
            </w:rPr>
            <w:fldChar w:fldCharType="separate"/>
          </w:r>
          <w:r>
            <w:rPr>
              <w:rFonts w:hint="eastAsia" w:ascii="宋体" w:hAnsi="宋体"/>
            </w:rPr>
            <w:t>15.付款</w:t>
          </w:r>
          <w:r>
            <w:tab/>
          </w:r>
          <w:r>
            <w:fldChar w:fldCharType="begin"/>
          </w:r>
          <w:r>
            <w:instrText xml:space="preserve"> PAGEREF _Toc12160 \h </w:instrText>
          </w:r>
          <w:r>
            <w:fldChar w:fldCharType="separate"/>
          </w:r>
          <w:r>
            <w:t>36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_Toc31085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_Toc31085 \h </w:instrText>
          </w:r>
          <w:r>
            <w:fldChar w:fldCharType="separate"/>
          </w:r>
          <w:r>
            <w:t>37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_Toc31805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_Toc31805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_Toc14135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_Toc14135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_Toc19580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_Toc19580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_Toc18625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_Toc18625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_Toc13222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_Toc13222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_Toc22542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_Toc22542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_Toc28419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_Toc28419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_Toc17225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_Toc17225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_Toc18931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_Toc18931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_Toc32436 </w:instrText>
          </w:r>
          <w:r>
            <w:rPr>
              <w:rFonts w:ascii="宋体" w:hAnsi="宋体"/>
              <w:bCs/>
              <w:lang w:val="zh-CN"/>
            </w:rPr>
            <w:fldChar w:fldCharType="separate"/>
          </w:r>
          <w:r>
            <w:rPr>
              <w:rFonts w:hint="eastAsia" w:ascii="宋体" w:hAnsi="宋体"/>
            </w:rPr>
            <w:t>26.语言</w:t>
          </w:r>
          <w:r>
            <w:tab/>
          </w:r>
          <w:r>
            <w:fldChar w:fldCharType="begin"/>
          </w:r>
          <w:r>
            <w:instrText xml:space="preserve"> PAGEREF _Toc32436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_Toc19621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_Toc19621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_Toc2791 </w:instrText>
          </w:r>
          <w:r>
            <w:rPr>
              <w:rFonts w:ascii="宋体" w:hAnsi="宋体"/>
              <w:bCs/>
              <w:lang w:val="zh-CN"/>
            </w:rPr>
            <w:fldChar w:fldCharType="separate"/>
          </w:r>
          <w:r>
            <w:rPr>
              <w:rFonts w:hint="eastAsia" w:ascii="宋体" w:hAnsi="宋体"/>
            </w:rPr>
            <w:t>28.通知</w:t>
          </w:r>
          <w:r>
            <w:tab/>
          </w:r>
          <w:r>
            <w:fldChar w:fldCharType="begin"/>
          </w:r>
          <w:r>
            <w:instrText xml:space="preserve"> PAGEREF _Toc2791 \h </w:instrText>
          </w:r>
          <w:r>
            <w:fldChar w:fldCharType="separate"/>
          </w:r>
          <w:r>
            <w:t>41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_Toc20943 </w:instrText>
          </w:r>
          <w:r>
            <w:rPr>
              <w:rFonts w:ascii="宋体" w:hAnsi="宋体"/>
              <w:bCs/>
              <w:lang w:val="zh-CN"/>
            </w:rPr>
            <w:fldChar w:fldCharType="separate"/>
          </w:r>
          <w:r>
            <w:rPr>
              <w:rFonts w:hint="eastAsia" w:ascii="宋体" w:hAnsi="宋体"/>
            </w:rPr>
            <w:t>29.税费</w:t>
          </w:r>
          <w:r>
            <w:tab/>
          </w:r>
          <w:r>
            <w:fldChar w:fldCharType="begin"/>
          </w:r>
          <w:r>
            <w:instrText xml:space="preserve"> PAGEREF _Toc20943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_Toc19002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_Toc19002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_Toc17152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_Toc17152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_Toc5711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_Toc5711 \h </w:instrText>
          </w:r>
          <w:r>
            <w:fldChar w:fldCharType="separate"/>
          </w:r>
          <w:r>
            <w:t>42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_Toc30831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_Toc30831 \h </w:instrText>
          </w:r>
          <w:r>
            <w:fldChar w:fldCharType="separate"/>
          </w:r>
          <w:r>
            <w:t>44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_Toc16149 </w:instrText>
          </w:r>
          <w:r>
            <w:rPr>
              <w:rFonts w:ascii="宋体" w:hAnsi="宋体"/>
              <w:bCs/>
              <w:lang w:val="zh-CN"/>
            </w:rPr>
            <w:fldChar w:fldCharType="separate"/>
          </w:r>
          <w:r>
            <w:rPr>
              <w:rFonts w:hint="eastAsia" w:ascii="宋体" w:hAnsi="宋体"/>
            </w:rPr>
            <w:t>34.验收</w:t>
          </w:r>
          <w:r>
            <w:tab/>
          </w:r>
          <w:r>
            <w:fldChar w:fldCharType="begin"/>
          </w:r>
          <w:r>
            <w:instrText xml:space="preserve"> PAGEREF _Toc16149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_Toc24709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_Toc24709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_Toc9916 </w:instrText>
          </w:r>
          <w:r>
            <w:rPr>
              <w:rFonts w:ascii="宋体" w:hAnsi="宋体"/>
              <w:bCs/>
              <w:lang w:val="zh-CN"/>
            </w:rPr>
            <w:fldChar w:fldCharType="separate"/>
          </w:r>
          <w:r>
            <w:rPr>
              <w:rFonts w:hint="eastAsia" w:ascii="宋体" w:hAnsi="宋体"/>
            </w:rPr>
            <w:t>36.其他</w:t>
          </w:r>
          <w:r>
            <w:tab/>
          </w:r>
          <w:r>
            <w:fldChar w:fldCharType="begin"/>
          </w:r>
          <w:r>
            <w:instrText xml:space="preserve"> PAGEREF _Toc9916 \h </w:instrText>
          </w:r>
          <w:r>
            <w:fldChar w:fldCharType="separate"/>
          </w:r>
          <w:r>
            <w:t>46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_Toc29810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_Toc29810 \h </w:instrText>
          </w:r>
          <w:r>
            <w:fldChar w:fldCharType="separate"/>
          </w:r>
          <w:r>
            <w:t>47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_Toc2674 </w:instrText>
          </w:r>
          <w:r>
            <w:rPr>
              <w:rFonts w:ascii="宋体" w:hAnsi="宋体"/>
              <w:bCs/>
              <w:lang w:val="zh-CN"/>
            </w:rPr>
            <w:fldChar w:fldCharType="separate"/>
          </w:r>
          <w:r>
            <w:rPr>
              <w:rFonts w:hint="eastAsia" w:ascii="宋体" w:hAnsi="宋体"/>
              <w:lang w:val="en-US" w:eastAsia="zh-CN"/>
            </w:rPr>
            <w:t>四</w:t>
          </w:r>
          <w:r>
            <w:rPr>
              <w:rFonts w:hint="eastAsia" w:ascii="宋体" w:hAnsi="宋体"/>
            </w:rPr>
            <w:t>、合同附件及格式</w:t>
          </w:r>
          <w:r>
            <w:tab/>
          </w:r>
          <w:r>
            <w:fldChar w:fldCharType="begin"/>
          </w:r>
          <w:r>
            <w:instrText xml:space="preserve"> PAGEREF _Toc2674 \h </w:instrText>
          </w:r>
          <w:r>
            <w:fldChar w:fldCharType="separate"/>
          </w:r>
          <w:r>
            <w:t>48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_Toc17890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_Toc17890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_Toc23563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_Toc23563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_Toc4041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_Toc4041 \h </w:instrText>
          </w:r>
          <w:r>
            <w:fldChar w:fldCharType="separate"/>
          </w:r>
          <w:r>
            <w:t>54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_Toc24611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_Toc24611 \h </w:instrText>
          </w:r>
          <w:r>
            <w:fldChar w:fldCharType="separate"/>
          </w:r>
          <w:r>
            <w:t>55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_Toc9825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_Toc9825 \h </w:instrText>
          </w:r>
          <w:r>
            <w:fldChar w:fldCharType="separate"/>
          </w:r>
          <w:r>
            <w:t>56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_Toc29877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_Toc29877 \h </w:instrText>
          </w:r>
          <w:r>
            <w:fldChar w:fldCharType="separate"/>
          </w:r>
          <w:r>
            <w:t>57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_Toc23550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_Toc23550 \h </w:instrText>
          </w:r>
          <w:r>
            <w:fldChar w:fldCharType="separate"/>
          </w:r>
          <w:r>
            <w:t>58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_Toc20229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_Toc20229 \h </w:instrText>
          </w:r>
          <w:r>
            <w:fldChar w:fldCharType="separate"/>
          </w:r>
          <w:r>
            <w:t>59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_Toc23606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_Toc23606 \h </w:instrText>
          </w:r>
          <w:r>
            <w:fldChar w:fldCharType="separate"/>
          </w:r>
          <w:r>
            <w:t>60</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_Toc7939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_Toc7939 \h </w:instrText>
          </w:r>
          <w:r>
            <w:fldChar w:fldCharType="separate"/>
          </w:r>
          <w:r>
            <w:t>61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_Toc32751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_Toc32751 \h </w:instrText>
          </w:r>
          <w:r>
            <w:fldChar w:fldCharType="separate"/>
          </w:r>
          <w:r>
            <w:t>62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_Toc26596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_Toc26596 \h </w:instrText>
          </w:r>
          <w:r>
            <w:fldChar w:fldCharType="separate"/>
          </w:r>
          <w:r>
            <w:t>64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_Toc15303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_Toc15303 \h </w:instrText>
          </w:r>
          <w:r>
            <w:fldChar w:fldCharType="separate"/>
          </w:r>
          <w:r>
            <w:t>65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_Toc22792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_Toc22792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_Toc16881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_Toc16881 \h </w:instrText>
          </w:r>
          <w:r>
            <w:fldChar w:fldCharType="separate"/>
          </w:r>
          <w:r>
            <w:t>67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_Toc25316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_Toc25316 \h </w:instrText>
          </w:r>
          <w:r>
            <w:fldChar w:fldCharType="separate"/>
          </w:r>
          <w:r>
            <w:t>67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_Toc21492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_Toc21492 \h </w:instrText>
          </w:r>
          <w:r>
            <w:fldChar w:fldCharType="separate"/>
          </w:r>
          <w:r>
            <w:t>69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_Toc4152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_Toc4152 \h </w:instrText>
          </w:r>
          <w:r>
            <w:fldChar w:fldCharType="separate"/>
          </w:r>
          <w:r>
            <w:t>84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_Toc19326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_Toc19326 \h </w:instrText>
          </w:r>
          <w:r>
            <w:fldChar w:fldCharType="separate"/>
          </w:r>
          <w:r>
            <w:t>84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_Toc11818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_Toc11818 \h </w:instrText>
          </w:r>
          <w:r>
            <w:fldChar w:fldCharType="separate"/>
          </w:r>
          <w:r>
            <w:t>84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_Toc23201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_Toc23201 \h </w:instrText>
          </w:r>
          <w:r>
            <w:fldChar w:fldCharType="separate"/>
          </w:r>
          <w:r>
            <w:t>87</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_Toc25077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_Toc25077 \h </w:instrText>
          </w:r>
          <w:r>
            <w:fldChar w:fldCharType="separate"/>
          </w:r>
          <w:r>
            <w:t>88</w:t>
          </w:r>
          <w:r>
            <w:fldChar w:fldCharType="end"/>
          </w:r>
          <w:r>
            <w:rPr>
              <w:rFonts w:ascii="宋体" w:hAnsi="宋体"/>
              <w:bCs/>
              <w:color w:val="auto"/>
              <w:lang w:val="zh-CN"/>
            </w:rPr>
            <w:fldChar w:fldCharType="end"/>
          </w:r>
        </w:p>
        <w:p>
          <w:pPr>
            <w:pStyle w:val="22"/>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2"/>
        <w:pageBreakBefore/>
        <w:ind w:right="-57" w:firstLine="0"/>
        <w:jc w:val="center"/>
        <w:outlineLvl w:val="0"/>
        <w:rPr>
          <w:rStyle w:val="38"/>
          <w:rFonts w:ascii="宋体" w:hAnsi="宋体" w:eastAsia="宋体"/>
          <w:color w:val="auto"/>
        </w:rPr>
      </w:pPr>
      <w:bookmarkStart w:id="0" w:name="_Toc481"/>
      <w:bookmarkStart w:id="1" w:name="_Toc26620"/>
      <w:bookmarkStart w:id="2" w:name="_Toc5910"/>
      <w:bookmarkStart w:id="3" w:name="_Toc14762"/>
      <w:bookmarkStart w:id="4" w:name="_Toc3658"/>
      <w:bookmarkStart w:id="5" w:name="_Toc375039061"/>
      <w:bookmarkStart w:id="6" w:name="_Toc1363"/>
      <w:bookmarkStart w:id="7" w:name="_Toc25541"/>
      <w:bookmarkStart w:id="8" w:name="_Toc10481"/>
      <w:bookmarkStart w:id="9" w:name="_Toc1227"/>
      <w:bookmarkStart w:id="10" w:name="_Toc25750588"/>
      <w:bookmarkStart w:id="11" w:name="_Toc15211"/>
      <w:bookmarkStart w:id="12" w:name="_Toc492478714"/>
      <w:bookmarkStart w:id="13" w:name="_Toc25355"/>
      <w:bookmarkStart w:id="14" w:name="_Toc23476"/>
      <w:bookmarkStart w:id="15" w:name="_Toc27479"/>
      <w:bookmarkStart w:id="16" w:name="_Toc26939"/>
      <w:bookmarkStart w:id="17" w:name="_Toc23367"/>
      <w:bookmarkStart w:id="18" w:name="_Toc17906"/>
      <w:bookmarkStart w:id="19" w:name="_Toc3400"/>
      <w:bookmarkStart w:id="20" w:name="_Toc237"/>
      <w:bookmarkStart w:id="21" w:name="_Toc26192"/>
      <w:bookmarkStart w:id="22" w:name="_Toc30647"/>
      <w:r>
        <w:rPr>
          <w:rStyle w:val="38"/>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after="120"/>
        <w:jc w:val="center"/>
        <w:rPr>
          <w:rFonts w:hint="eastAsia" w:ascii="宋体" w:hAnsi="宋体"/>
          <w:b/>
          <w:color w:val="auto"/>
          <w:sz w:val="28"/>
          <w:szCs w:val="28"/>
          <w:lang w:eastAsia="zh-CN"/>
        </w:rPr>
      </w:pPr>
      <w:r>
        <w:rPr>
          <w:rFonts w:hint="eastAsia" w:ascii="宋体" w:hAnsi="宋体"/>
          <w:b/>
          <w:color w:val="auto"/>
          <w:sz w:val="28"/>
          <w:szCs w:val="28"/>
          <w:lang w:eastAsia="zh-CN"/>
        </w:rPr>
        <w:t>南宁轨道交通运营有限公司2024年度员工食堂劳保用品采购项目</w:t>
      </w:r>
    </w:p>
    <w:p>
      <w:pPr>
        <w:spacing w:after="120"/>
        <w:jc w:val="center"/>
        <w:rPr>
          <w:rFonts w:hint="eastAsia" w:ascii="宋体" w:hAnsi="宋体" w:eastAsia="宋体"/>
          <w:b/>
          <w:color w:val="auto"/>
          <w:sz w:val="28"/>
          <w:szCs w:val="28"/>
          <w:lang w:eastAsia="zh-CN"/>
        </w:rPr>
      </w:pPr>
      <w:r>
        <w:rPr>
          <w:rFonts w:hint="eastAsia" w:ascii="宋体" w:hAnsi="宋体"/>
          <w:b/>
          <w:color w:val="auto"/>
          <w:sz w:val="28"/>
          <w:szCs w:val="28"/>
        </w:rPr>
        <w:t>比选公告</w:t>
      </w:r>
      <w:r>
        <w:rPr>
          <w:rFonts w:hint="eastAsia" w:ascii="宋体" w:hAnsi="宋体"/>
          <w:b/>
          <w:color w:val="auto"/>
          <w:sz w:val="28"/>
          <w:szCs w:val="28"/>
          <w:lang w:eastAsia="zh-CN"/>
        </w:rPr>
        <w:t>（</w:t>
      </w:r>
      <w:r>
        <w:rPr>
          <w:rFonts w:hint="eastAsia" w:ascii="宋体" w:hAnsi="宋体"/>
          <w:b/>
          <w:color w:val="auto"/>
          <w:sz w:val="28"/>
          <w:szCs w:val="28"/>
          <w:lang w:val="en-US" w:eastAsia="zh-CN"/>
        </w:rPr>
        <w:t>第二次</w:t>
      </w:r>
      <w:r>
        <w:rPr>
          <w:rFonts w:hint="eastAsia" w:ascii="宋体" w:hAnsi="宋体"/>
          <w:b/>
          <w:color w:val="auto"/>
          <w:sz w:val="28"/>
          <w:szCs w:val="28"/>
          <w:lang w:eastAsia="zh-CN"/>
        </w:rPr>
        <w:t>）</w:t>
      </w:r>
    </w:p>
    <w:p>
      <w:pPr>
        <w:spacing w:before="0" w:after="0" w:afterAutospacing="0"/>
        <w:ind w:left="0" w:right="0" w:firstLine="422" w:firstLineChars="200"/>
        <w:rPr>
          <w:rFonts w:ascii="宋体" w:hAnsi="宋体"/>
          <w:b/>
          <w:color w:val="auto"/>
        </w:rPr>
      </w:pPr>
      <w:bookmarkStart w:id="23" w:name="OLE_LINK4"/>
      <w:bookmarkEnd w:id="23"/>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val="en-US" w:eastAsia="zh-CN"/>
        </w:rPr>
        <w:t>2024年度员工食堂劳保用品</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202308010003</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w:t>
      </w:r>
      <w:r>
        <w:rPr>
          <w:rFonts w:hint="eastAsia" w:ascii="宋体" w:hAnsi="宋体"/>
          <w:color w:val="auto"/>
          <w:lang w:eastAsia="zh-CN"/>
        </w:rPr>
        <w:t>2024年度员工食堂劳保用品</w:t>
      </w:r>
      <w:r>
        <w:rPr>
          <w:rFonts w:hint="eastAsia" w:ascii="宋体" w:hAnsi="宋体"/>
          <w:color w:val="auto"/>
        </w:rPr>
        <w:t>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eastAsia="zh-CN"/>
        </w:rPr>
        <w:t>785000.00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hint="eastAsia" w:ascii="宋体" w:hAnsi="宋体"/>
          <w:color w:val="auto"/>
          <w:lang w:val="en-US" w:eastAsia="zh-CN"/>
        </w:rPr>
      </w:pPr>
      <w:r>
        <w:rPr>
          <w:rFonts w:hint="eastAsia" w:ascii="宋体" w:hAnsi="宋体"/>
          <w:color w:val="auto"/>
        </w:rPr>
        <w:t>交货期：</w:t>
      </w:r>
      <w:r>
        <w:rPr>
          <w:rFonts w:hint="eastAsia" w:ascii="宋体" w:hAnsi="宋体"/>
          <w:color w:val="auto"/>
          <w:lang w:val="en-US" w:eastAsia="zh-CN"/>
        </w:rPr>
        <w:t>2024年12月31日前交货，其中每批次交货期为10个工作日，按交货通知发出之日起算。</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color w:val="auto"/>
        </w:rPr>
      </w:pPr>
      <w:r>
        <w:rPr>
          <w:rFonts w:hint="eastAsia" w:ascii="宋体" w:hAnsi="宋体"/>
          <w:color w:val="auto"/>
        </w:rPr>
        <w:t>3.1比选申请人为中华人民共和国境内依法设立的法人或其他组织（若以分公司名义参与比选申请，必须出具总公司授权参与的证明。）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single"/>
        </w:rPr>
        <w:t xml:space="preserve"> </w:t>
      </w:r>
      <w:r>
        <w:rPr>
          <w:rFonts w:hint="eastAsia" w:ascii="宋体" w:hAnsi="宋体"/>
          <w:color w:val="auto"/>
          <w:u w:val="single"/>
          <w:lang w:val="en-US" w:eastAsia="zh-CN"/>
        </w:rPr>
        <w:t>2023</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4</w:t>
      </w:r>
      <w:r>
        <w:rPr>
          <w:rFonts w:hint="eastAsia" w:ascii="宋体" w:hAnsi="宋体"/>
          <w:color w:val="auto"/>
        </w:rPr>
        <w:t>日</w:t>
      </w:r>
      <w:r>
        <w:rPr>
          <w:rFonts w:hint="eastAsia" w:ascii="宋体" w:hAnsi="宋体"/>
          <w:color w:val="auto"/>
          <w:lang w:val="en-US" w:eastAsia="zh-CN"/>
        </w:rPr>
        <w:t>8</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分（北京时间）递交，递交地点在广西壮族自治区南宁市青秀区云景路83号南宁轨道交通运营有限公司屯里车辆段综合楼205会议室，递交现场联系人：</w:t>
      </w:r>
      <w:r>
        <w:rPr>
          <w:rFonts w:hint="eastAsia" w:ascii="宋体" w:hAnsi="宋体"/>
          <w:color w:val="auto"/>
          <w:lang w:val="en-US" w:eastAsia="zh-CN"/>
        </w:rPr>
        <w:t>蒋文佳 电话0771-2778303</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蒋文佳、黄美谊</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8962</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24" w:name="_Toc322528192"/>
      <w:bookmarkEnd w:id="24"/>
      <w:bookmarkStart w:id="25" w:name="_Toc512357502"/>
      <w:bookmarkStart w:id="26" w:name="_Toc15415"/>
      <w:bookmarkStart w:id="27" w:name="_Toc24972"/>
      <w:bookmarkStart w:id="28" w:name="_Toc24390"/>
      <w:bookmarkStart w:id="29" w:name="_Toc18454"/>
      <w:bookmarkStart w:id="30" w:name="_Toc29836"/>
      <w:bookmarkStart w:id="31" w:name="_Toc30725"/>
      <w:bookmarkStart w:id="32" w:name="_Toc17594"/>
      <w:bookmarkStart w:id="33" w:name="_Toc30883"/>
      <w:bookmarkStart w:id="34" w:name="_Toc17240"/>
      <w:bookmarkStart w:id="35" w:name="_Toc25750589"/>
      <w:bookmarkStart w:id="36" w:name="_Toc22273"/>
      <w:bookmarkStart w:id="37" w:name="_Toc3495"/>
      <w:bookmarkStart w:id="38" w:name="_Toc17148"/>
      <w:bookmarkStart w:id="39" w:name="_Toc22734"/>
      <w:bookmarkStart w:id="40" w:name="_Toc15976"/>
      <w:bookmarkStart w:id="41" w:name="_Toc17735"/>
      <w:bookmarkStart w:id="42" w:name="_Toc21830"/>
      <w:bookmarkStart w:id="43" w:name="_Toc30950"/>
      <w:bookmarkStart w:id="44" w:name="_Toc12635"/>
      <w:bookmarkStart w:id="45" w:name="_Toc20201"/>
      <w:bookmarkStart w:id="46" w:name="_Toc1230"/>
      <w:r>
        <w:rPr>
          <w:rStyle w:val="38"/>
          <w:rFonts w:hint="eastAsia" w:ascii="宋体" w:hAnsi="宋体" w:eastAsia="宋体"/>
          <w:color w:val="auto"/>
        </w:rPr>
        <w:t>第二章</w:t>
      </w:r>
      <w:bookmarkEnd w:id="25"/>
      <w:r>
        <w:rPr>
          <w:rStyle w:val="38"/>
          <w:rFonts w:hint="eastAsia" w:ascii="宋体" w:hAnsi="宋体" w:eastAsia="宋体"/>
          <w:color w:val="auto"/>
        </w:rPr>
        <w:t>比选申请须知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rPr>
              <w:t>联系人：</w:t>
            </w:r>
            <w:r>
              <w:rPr>
                <w:rFonts w:hint="eastAsia" w:ascii="宋体" w:hAnsi="宋体"/>
                <w:color w:val="auto"/>
                <w:lang w:val="en-US" w:eastAsia="zh-CN"/>
              </w:rPr>
              <w:t>蒋文佳、罗美谊</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0771-2778303、0771-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 xml:space="preserve">8962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2024年度员工食堂劳保用品采购项目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202308010003</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Times New Roman"/>
                <w:kern w:val="0"/>
                <w:szCs w:val="21"/>
                <w:u w:val="single"/>
              </w:rPr>
              <w:t>抽纸、桶装洗洁精、保鲜膜、食品打包袋</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firstLineChars="0"/>
              <w:rPr>
                <w:rFonts w:ascii="宋体" w:hAnsi="宋体"/>
                <w:color w:val="auto"/>
                <w:highlight w:val="none"/>
              </w:rPr>
            </w:pPr>
            <w:r>
              <w:rPr>
                <w:rFonts w:hint="eastAsia" w:ascii="宋体" w:hAnsi="宋体" w:eastAsia="宋体" w:cs="Arial"/>
                <w:kern w:val="0"/>
                <w:szCs w:val="21"/>
                <w:lang w:val="en-US" w:eastAsia="zh-CN"/>
              </w:rPr>
              <w:t>202</w:t>
            </w:r>
            <w:r>
              <w:rPr>
                <w:rFonts w:hint="eastAsia" w:ascii="宋体" w:hAnsi="宋体" w:cs="Arial"/>
                <w:kern w:val="0"/>
                <w:szCs w:val="21"/>
                <w:lang w:val="en-US" w:eastAsia="zh-CN"/>
              </w:rPr>
              <w:t>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highlight w:val="none"/>
                <w:u w:val="single"/>
                <w:lang w:eastAsia="zh-CN"/>
              </w:rPr>
              <w:t>785000.00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w:t>
            </w: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rPr>
              <w:t xml:space="preserve"> </w:t>
            </w:r>
            <w:r>
              <w:rPr>
                <w:rFonts w:hint="eastAsia" w:ascii="宋体" w:hAnsi="宋体"/>
                <w:color w:val="auto"/>
                <w:u w:val="single"/>
                <w:lang w:val="en-US" w:eastAsia="zh-CN"/>
              </w:rPr>
              <w:t xml:space="preserve"> 2023 </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lang w:val="en-US" w:eastAsia="zh-CN"/>
              </w:rPr>
              <w:t xml:space="preserve"> 11</w:t>
            </w:r>
            <w:r>
              <w:rPr>
                <w:rFonts w:hint="eastAsia" w:ascii="宋体" w:hAnsi="宋体"/>
                <w:color w:val="auto"/>
              </w:rPr>
              <w:t>月</w:t>
            </w:r>
            <w:r>
              <w:rPr>
                <w:rFonts w:hint="eastAsia" w:ascii="宋体" w:hAnsi="宋体"/>
                <w:color w:val="auto"/>
                <w:lang w:val="en-US" w:eastAsia="zh-CN"/>
              </w:rPr>
              <w:t xml:space="preserve"> 24 </w:t>
            </w:r>
            <w:r>
              <w:rPr>
                <w:rFonts w:hint="eastAsia" w:ascii="宋体" w:hAnsi="宋体"/>
                <w:color w:val="auto"/>
              </w:rPr>
              <w:t>日</w:t>
            </w:r>
            <w:r>
              <w:rPr>
                <w:rFonts w:hint="eastAsia" w:ascii="宋体" w:hAnsi="宋体"/>
                <w:color w:val="auto"/>
                <w:u w:val="single"/>
              </w:rPr>
              <w:t xml:space="preserve"> </w:t>
            </w:r>
            <w:r>
              <w:rPr>
                <w:rFonts w:hint="eastAsia" w:ascii="宋体" w:hAnsi="宋体"/>
                <w:color w:val="auto"/>
                <w:u w:val="single"/>
                <w:lang w:val="en-US" w:eastAsia="zh-CN"/>
              </w:rPr>
              <w:t xml:space="preserve">18:00  </w:t>
            </w:r>
            <w:r>
              <w:rPr>
                <w:rFonts w:hint="eastAsia" w:ascii="宋体" w:hAnsi="宋体"/>
                <w:color w:val="auto"/>
                <w:u w:val="single"/>
              </w:rPr>
              <w:t xml:space="preserve"> </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ind w:left="0" w:right="0" w:firstLine="0"/>
              <w:rPr>
                <w:color w:val="auto"/>
              </w:rPr>
            </w:pPr>
            <w:r>
              <w:rPr>
                <w:rFonts w:hint="eastAsia"/>
                <w:color w:val="auto"/>
              </w:rPr>
              <w:t>（</w:t>
            </w:r>
            <w:r>
              <w:rPr>
                <w:rFonts w:hint="eastAsia"/>
                <w:color w:val="auto"/>
                <w:lang w:val="en-US" w:eastAsia="zh-CN"/>
              </w:rPr>
              <w:t>4</w:t>
            </w:r>
            <w:r>
              <w:rPr>
                <w:rFonts w:hint="eastAsia"/>
                <w:color w:val="auto"/>
              </w:rPr>
              <w:t>）比选申请人认为应提交的其他比选申请资料（如有）。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7" w:name="CgwjmbEntity：KBSJ3_0"/>
            <w:r>
              <w:rPr>
                <w:rFonts w:hint="eastAsia" w:ascii="宋体" w:hAnsi="宋体"/>
                <w:color w:val="auto"/>
                <w:lang w:val="en-US" w:eastAsia="zh-CN"/>
              </w:rPr>
              <w:t>2023</w:t>
            </w:r>
            <w:r>
              <w:rPr>
                <w:rFonts w:hint="eastAsia" w:ascii="宋体" w:hAnsi="宋体"/>
                <w:color w:val="auto"/>
              </w:rPr>
              <w:t>年</w:t>
            </w:r>
            <w:bookmarkEnd w:id="47"/>
            <w:r>
              <w:rPr>
                <w:rFonts w:hint="eastAsia" w:ascii="宋体" w:hAnsi="宋体"/>
                <w:color w:val="auto"/>
                <w:lang w:val="en-US" w:eastAsia="zh-CN"/>
              </w:rPr>
              <w:t>12</w:t>
            </w:r>
            <w:r>
              <w:rPr>
                <w:rFonts w:hint="eastAsia" w:ascii="宋体" w:hAnsi="宋体"/>
                <w:color w:val="auto"/>
              </w:rPr>
              <w:t>月</w:t>
            </w:r>
            <w:r>
              <w:rPr>
                <w:rFonts w:hint="eastAsia" w:ascii="宋体" w:hAnsi="宋体"/>
                <w:color w:val="auto"/>
                <w:lang w:val="en-US" w:eastAsia="zh-CN"/>
              </w:rPr>
              <w:t>4</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蒋文佳 电话0771-2778303</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w:t>
            </w:r>
            <w:r>
              <w:rPr>
                <w:rFonts w:hint="eastAsia" w:ascii="宋体" w:hAnsi="宋体"/>
                <w:color w:val="auto"/>
                <w:lang w:eastAsia="zh-CN"/>
              </w:rPr>
              <w:t>中选</w:t>
            </w:r>
            <w:r>
              <w:rPr>
                <w:rFonts w:hint="eastAsia" w:ascii="宋体" w:hAnsi="宋体"/>
                <w:color w:val="auto"/>
              </w:rPr>
              <w:t>价格的5%；</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w:t>
            </w:r>
            <w:r>
              <w:rPr>
                <w:rFonts w:hint="eastAsia" w:ascii="宋体" w:hAnsi="宋体"/>
                <w:color w:val="auto"/>
                <w:lang w:eastAsia="zh-CN"/>
              </w:rPr>
              <w:t>中选</w:t>
            </w:r>
            <w:r>
              <w:rPr>
                <w:rFonts w:hint="eastAsia" w:ascii="宋体" w:hAnsi="宋体"/>
                <w:color w:val="auto"/>
              </w:rPr>
              <w:t>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w:t>
            </w:r>
            <w:r>
              <w:rPr>
                <w:rFonts w:hint="eastAsia" w:ascii="宋体" w:hAnsi="宋体"/>
                <w:color w:val="auto"/>
                <w:lang w:eastAsia="zh-CN"/>
              </w:rPr>
              <w:t>中选</w:t>
            </w:r>
            <w:r>
              <w:rPr>
                <w:rFonts w:hint="eastAsia" w:ascii="宋体" w:hAnsi="宋体"/>
                <w:color w:val="auto"/>
              </w:rPr>
              <w:t>人未在规定时间内足额缴纳履约保证金，</w:t>
            </w:r>
            <w:r>
              <w:rPr>
                <w:rFonts w:hint="eastAsia" w:ascii="宋体" w:hAnsi="宋体"/>
                <w:color w:val="auto"/>
                <w:lang w:val="en-US" w:eastAsia="zh-CN"/>
              </w:rPr>
              <w:t>比选人</w:t>
            </w:r>
            <w:r>
              <w:rPr>
                <w:rFonts w:hint="eastAsia" w:ascii="宋体" w:hAnsi="宋体"/>
                <w:color w:val="auto"/>
              </w:rPr>
              <w:t>有权取消其</w:t>
            </w:r>
            <w:r>
              <w:rPr>
                <w:rFonts w:hint="eastAsia" w:ascii="宋体" w:hAnsi="宋体"/>
                <w:color w:val="auto"/>
                <w:lang w:eastAsia="zh-CN"/>
              </w:rPr>
              <w:t>中选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1</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8" w:name="_Toc322528193"/>
      <w:bookmarkEnd w:id="48"/>
      <w:bookmarkStart w:id="49" w:name="_Toc17039"/>
      <w:bookmarkStart w:id="50" w:name="_Toc18221"/>
      <w:bookmarkStart w:id="51" w:name="_Toc27393"/>
      <w:bookmarkStart w:id="52"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9"/>
      <w:bookmarkEnd w:id="50"/>
      <w:bookmarkEnd w:id="51"/>
      <w:bookmarkEnd w:id="52"/>
    </w:p>
    <w:p>
      <w:pPr>
        <w:pStyle w:val="6"/>
        <w:spacing w:before="0" w:after="0" w:afterAutospacing="0"/>
        <w:ind w:left="0" w:right="0" w:firstLine="422" w:firstLineChars="200"/>
        <w:rPr>
          <w:rFonts w:ascii="宋体" w:hAnsi="宋体"/>
          <w:color w:val="auto"/>
          <w:sz w:val="21"/>
          <w:szCs w:val="21"/>
          <w:highlight w:val="none"/>
        </w:rPr>
      </w:pPr>
      <w:bookmarkStart w:id="53" w:name="_Toc463"/>
      <w:bookmarkStart w:id="54" w:name="_Toc31563"/>
      <w:bookmarkStart w:id="55" w:name="_Toc27079"/>
      <w:bookmarkStart w:id="56" w:name="_Toc492478718"/>
      <w:bookmarkStart w:id="57" w:name="_Toc383891168"/>
      <w:bookmarkStart w:id="58" w:name="_Toc12983505"/>
      <w:bookmarkStart w:id="59" w:name="_Toc28326"/>
      <w:bookmarkStart w:id="60" w:name="_Toc16302"/>
      <w:bookmarkStart w:id="61" w:name="_Toc21139"/>
      <w:bookmarkStart w:id="62" w:name="_Toc5495"/>
      <w:bookmarkStart w:id="63" w:name="_Toc9366"/>
      <w:bookmarkStart w:id="64" w:name="_Toc978"/>
      <w:bookmarkStart w:id="65" w:name="_Toc25750591"/>
      <w:bookmarkStart w:id="66" w:name="_Toc17845"/>
      <w:bookmarkStart w:id="67" w:name="_Toc7778"/>
      <w:bookmarkStart w:id="68" w:name="_Toc375039064"/>
      <w:bookmarkStart w:id="69" w:name="_Toc390098419"/>
      <w:bookmarkStart w:id="70" w:name="_Toc12526"/>
      <w:bookmarkStart w:id="71" w:name="_Toc8166"/>
      <w:bookmarkStart w:id="72" w:name="_Toc14066"/>
      <w:bookmarkStart w:id="73" w:name="_Toc30570"/>
      <w:bookmarkStart w:id="74" w:name="_Toc6861"/>
      <w:bookmarkStart w:id="75" w:name="_Toc11224"/>
      <w:bookmarkStart w:id="76" w:name="_Toc3804"/>
      <w:bookmarkStart w:id="77" w:name="_Toc25424"/>
      <w:bookmarkStart w:id="78" w:name="_Toc385427793"/>
      <w:bookmarkStart w:id="79" w:name="_Toc3364"/>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80" w:name="_Toc6985"/>
      <w:bookmarkStart w:id="81" w:name="_Toc383891169"/>
      <w:bookmarkStart w:id="82" w:name="_Toc21874"/>
      <w:bookmarkStart w:id="83" w:name="_Toc16860"/>
      <w:bookmarkStart w:id="84" w:name="_Toc492478719"/>
      <w:bookmarkStart w:id="85" w:name="_Toc385427794"/>
      <w:bookmarkStart w:id="86" w:name="_Toc390098420"/>
      <w:bookmarkStart w:id="87" w:name="_Toc27847"/>
      <w:bookmarkStart w:id="88" w:name="_Toc375039065"/>
      <w:bookmarkStart w:id="89" w:name="_Toc29096"/>
      <w:bookmarkStart w:id="90" w:name="_Toc31314"/>
      <w:bookmarkStart w:id="91" w:name="_Toc27845"/>
      <w:bookmarkStart w:id="92" w:name="_Toc12983506"/>
      <w:bookmarkStart w:id="93" w:name="_Toc25750592"/>
      <w:bookmarkStart w:id="94" w:name="_Toc6038"/>
      <w:bookmarkStart w:id="95" w:name="_Toc8052"/>
      <w:bookmarkStart w:id="96" w:name="_Toc4435"/>
      <w:bookmarkStart w:id="97" w:name="_Toc4780"/>
      <w:bookmarkStart w:id="98" w:name="_Toc22987"/>
      <w:bookmarkStart w:id="99" w:name="_Toc1552"/>
      <w:bookmarkStart w:id="100" w:name="_Toc18850"/>
      <w:bookmarkStart w:id="101" w:name="_Toc10907"/>
      <w:bookmarkStart w:id="102" w:name="_Toc24429"/>
      <w:r>
        <w:rPr>
          <w:rFonts w:hint="eastAsia" w:ascii="宋体" w:hAnsi="宋体"/>
          <w:color w:val="auto"/>
          <w:sz w:val="21"/>
          <w:szCs w:val="21"/>
        </w:rPr>
        <w:t>2. 定义.</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103" w:name="_Toc375039066"/>
      <w:bookmarkStart w:id="104" w:name="_Toc390098421"/>
      <w:bookmarkStart w:id="105" w:name="_Toc385427795"/>
      <w:bookmarkStart w:id="106" w:name="_Toc492478720"/>
      <w:bookmarkStart w:id="107" w:name="_Toc383891170"/>
      <w:bookmarkStart w:id="108" w:name="_Toc17075"/>
      <w:bookmarkStart w:id="109" w:name="_Toc29401"/>
      <w:bookmarkStart w:id="110" w:name="_Toc7306"/>
      <w:bookmarkStart w:id="111" w:name="_Toc17568"/>
      <w:bookmarkStart w:id="112" w:name="_Toc25750593"/>
      <w:bookmarkStart w:id="113" w:name="_Toc7797"/>
      <w:bookmarkStart w:id="114" w:name="_Toc9929"/>
      <w:bookmarkStart w:id="115" w:name="_Toc31477"/>
      <w:bookmarkStart w:id="116" w:name="_Toc32392"/>
      <w:bookmarkStart w:id="117" w:name="_Toc29859"/>
      <w:bookmarkStart w:id="118" w:name="_Toc30498"/>
      <w:bookmarkStart w:id="119" w:name="_Toc12940"/>
      <w:bookmarkStart w:id="120" w:name="_Toc22115"/>
      <w:bookmarkStart w:id="121" w:name="_Toc24844"/>
      <w:bookmarkStart w:id="122" w:name="_Toc8288"/>
      <w:bookmarkStart w:id="123" w:name="_Toc20758"/>
      <w:bookmarkStart w:id="124" w:name="_Toc21917"/>
      <w:bookmarkStart w:id="125" w:name="_Toc10653"/>
      <w:bookmarkStart w:id="126" w:name="_Toc12983507"/>
      <w:bookmarkStart w:id="127" w:name="_Toc22845"/>
      <w:bookmarkStart w:id="128" w:name="_Toc307"/>
      <w:bookmarkStart w:id="129" w:name="_Toc25786"/>
      <w:r>
        <w:rPr>
          <w:rFonts w:ascii="宋体" w:hAnsi="宋体"/>
          <w:color w:val="auto"/>
          <w:sz w:val="21"/>
          <w:szCs w:val="21"/>
        </w:rPr>
        <w:t>3. 比选申请人</w:t>
      </w:r>
      <w:bookmarkEnd w:id="103"/>
      <w:bookmarkEnd w:id="104"/>
      <w:bookmarkEnd w:id="105"/>
      <w:bookmarkEnd w:id="106"/>
      <w:bookmarkEnd w:id="107"/>
      <w:r>
        <w:rPr>
          <w:rFonts w:hint="eastAsia" w:ascii="宋体" w:hAnsi="宋体"/>
          <w:color w:val="auto"/>
          <w:sz w:val="21"/>
          <w:szCs w:val="21"/>
        </w:rPr>
        <w:t>应具备的资格条件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30" w:name="_Toc7832"/>
      <w:bookmarkStart w:id="131" w:name="_Toc31789"/>
      <w:bookmarkStart w:id="132" w:name="_Toc385427796"/>
      <w:bookmarkStart w:id="133" w:name="_Toc4762"/>
      <w:bookmarkStart w:id="134" w:name="_Toc19081"/>
      <w:bookmarkStart w:id="135" w:name="_Toc616"/>
      <w:bookmarkStart w:id="136" w:name="_Toc3292"/>
      <w:bookmarkStart w:id="137" w:name="_Toc383891171"/>
      <w:bookmarkStart w:id="138" w:name="_Toc1125"/>
      <w:bookmarkStart w:id="139" w:name="_Toc12983508"/>
      <w:bookmarkStart w:id="140" w:name="_Toc21215"/>
      <w:bookmarkStart w:id="141" w:name="_Toc21602"/>
      <w:bookmarkStart w:id="142" w:name="_Toc19709"/>
      <w:bookmarkStart w:id="143" w:name="_Toc390098422"/>
      <w:bookmarkStart w:id="144" w:name="_Toc24103"/>
      <w:bookmarkStart w:id="145" w:name="_Toc30752"/>
      <w:bookmarkStart w:id="146" w:name="_Toc25914"/>
      <w:bookmarkStart w:id="147" w:name="_Toc492478721"/>
      <w:bookmarkStart w:id="148" w:name="_Toc7103"/>
      <w:bookmarkStart w:id="149" w:name="_Toc25750594"/>
      <w:bookmarkStart w:id="150" w:name="_Toc1737"/>
      <w:bookmarkStart w:id="151" w:name="_Toc375039067"/>
      <w:bookmarkStart w:id="152" w:name="_Toc18668"/>
      <w:bookmarkStart w:id="153" w:name="_Toc20401"/>
      <w:bookmarkStart w:id="154" w:name="_Toc4438"/>
      <w:bookmarkStart w:id="155" w:name="_Toc3820"/>
      <w:bookmarkStart w:id="156" w:name="_Toc23146"/>
      <w:r>
        <w:rPr>
          <w:rFonts w:hint="eastAsia" w:ascii="宋体" w:hAnsi="宋体"/>
          <w:color w:val="auto"/>
          <w:sz w:val="21"/>
          <w:szCs w:val="21"/>
        </w:rPr>
        <w:t xml:space="preserve">4. </w:t>
      </w:r>
      <w:r>
        <w:rPr>
          <w:rFonts w:ascii="宋体" w:hAnsi="宋体"/>
          <w:color w:val="auto"/>
          <w:sz w:val="21"/>
          <w:szCs w:val="21"/>
        </w:rPr>
        <w:t>比选申请费用</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57" w:name="_Toc16530"/>
      <w:bookmarkStart w:id="158" w:name="_Toc5487"/>
      <w:bookmarkStart w:id="159" w:name="_Toc16131"/>
      <w:bookmarkStart w:id="160" w:name="_Toc7339"/>
      <w:bookmarkStart w:id="161" w:name="_Toc12983509"/>
      <w:bookmarkStart w:id="162" w:name="_Toc19617"/>
      <w:bookmarkStart w:id="163" w:name="_Toc2986"/>
      <w:bookmarkStart w:id="164" w:name="_Toc2609"/>
      <w:bookmarkStart w:id="165" w:name="_Toc390098423"/>
      <w:bookmarkStart w:id="166" w:name="_Toc5160"/>
      <w:bookmarkStart w:id="167" w:name="_Toc15763"/>
      <w:bookmarkStart w:id="168" w:name="_Toc16608"/>
      <w:bookmarkStart w:id="169" w:name="_Toc17417"/>
      <w:bookmarkStart w:id="170" w:name="_Toc6528"/>
      <w:bookmarkStart w:id="171" w:name="_Toc383891172"/>
      <w:bookmarkStart w:id="172" w:name="_Toc492478722"/>
      <w:bookmarkStart w:id="173" w:name="_Toc375039068"/>
      <w:bookmarkStart w:id="174" w:name="_Toc3854"/>
      <w:bookmarkStart w:id="175" w:name="_Toc9093"/>
      <w:bookmarkStart w:id="176" w:name="_Toc25750595"/>
      <w:bookmarkStart w:id="177" w:name="_Toc28220"/>
      <w:bookmarkStart w:id="178" w:name="_Toc29160"/>
      <w:bookmarkStart w:id="179" w:name="_Toc385427797"/>
      <w:bookmarkStart w:id="180" w:name="_Toc9677"/>
      <w:bookmarkStart w:id="181" w:name="_Toc8562"/>
      <w:bookmarkStart w:id="182" w:name="_Toc18528"/>
      <w:bookmarkStart w:id="183" w:name="_Toc3719"/>
      <w:r>
        <w:rPr>
          <w:rFonts w:hint="eastAsia" w:ascii="宋体" w:hAnsi="宋体" w:eastAsia="宋体"/>
          <w:color w:val="auto"/>
          <w:sz w:val="24"/>
          <w:szCs w:val="24"/>
        </w:rPr>
        <w:t>二、</w:t>
      </w:r>
      <w:r>
        <w:rPr>
          <w:rFonts w:ascii="宋体" w:hAnsi="宋体" w:eastAsia="宋体"/>
          <w:color w:val="auto"/>
          <w:sz w:val="24"/>
          <w:szCs w:val="24"/>
        </w:rPr>
        <w:t>比选文件</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6"/>
        <w:spacing w:before="0" w:after="0" w:afterAutospacing="0"/>
        <w:ind w:left="0" w:right="0" w:firstLine="422" w:firstLineChars="200"/>
        <w:rPr>
          <w:rFonts w:ascii="宋体" w:hAnsi="宋体"/>
          <w:color w:val="auto"/>
          <w:sz w:val="21"/>
          <w:szCs w:val="21"/>
        </w:rPr>
      </w:pPr>
      <w:bookmarkStart w:id="184" w:name="_Toc30401"/>
      <w:bookmarkStart w:id="185" w:name="_Toc29225"/>
      <w:bookmarkStart w:id="186" w:name="_Toc375039069"/>
      <w:bookmarkStart w:id="187" w:name="_Toc12983510"/>
      <w:bookmarkStart w:id="188" w:name="_Toc18436"/>
      <w:bookmarkStart w:id="189" w:name="_Toc390098424"/>
      <w:bookmarkStart w:id="190" w:name="_Toc25378"/>
      <w:bookmarkStart w:id="191" w:name="_Toc492478723"/>
      <w:bookmarkStart w:id="192" w:name="_Toc6637"/>
      <w:bookmarkStart w:id="193" w:name="_Toc26333"/>
      <w:bookmarkStart w:id="194" w:name="_Toc4157"/>
      <w:bookmarkStart w:id="195" w:name="_Toc29472"/>
      <w:bookmarkStart w:id="196" w:name="_Toc21811"/>
      <w:bookmarkStart w:id="197" w:name="_Toc27870"/>
      <w:bookmarkStart w:id="198" w:name="_Toc32710"/>
      <w:bookmarkStart w:id="199" w:name="_Toc385427798"/>
      <w:bookmarkStart w:id="200" w:name="_Toc508"/>
      <w:bookmarkStart w:id="201" w:name="_Toc383891173"/>
      <w:bookmarkStart w:id="202" w:name="_Toc25750596"/>
      <w:bookmarkStart w:id="203" w:name="_Toc10450"/>
      <w:bookmarkStart w:id="204" w:name="_Toc13114"/>
      <w:bookmarkStart w:id="205" w:name="_Toc6764"/>
      <w:bookmarkStart w:id="206" w:name="_Toc852"/>
      <w:bookmarkStart w:id="207" w:name="_Toc5877"/>
      <w:bookmarkStart w:id="208" w:name="_Toc9756"/>
      <w:bookmarkStart w:id="209" w:name="_Toc839"/>
      <w:bookmarkStart w:id="210" w:name="_Toc19561"/>
      <w:r>
        <w:rPr>
          <w:rFonts w:hint="eastAsia" w:ascii="宋体" w:hAnsi="宋体"/>
          <w:color w:val="auto"/>
          <w:sz w:val="21"/>
          <w:szCs w:val="21"/>
        </w:rPr>
        <w:t xml:space="preserve">5. </w:t>
      </w:r>
      <w:r>
        <w:rPr>
          <w:rFonts w:ascii="宋体" w:hAnsi="宋体"/>
          <w:color w:val="auto"/>
          <w:sz w:val="21"/>
          <w:szCs w:val="21"/>
        </w:rPr>
        <w:t>比选文件构成</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211" w:name="_Toc11896"/>
      <w:bookmarkStart w:id="212" w:name="_Toc2489"/>
      <w:bookmarkStart w:id="213" w:name="_Toc20903"/>
      <w:bookmarkStart w:id="214" w:name="_Toc26909"/>
      <w:bookmarkStart w:id="215" w:name="_Toc428"/>
      <w:bookmarkStart w:id="216" w:name="_Toc16355"/>
      <w:bookmarkStart w:id="217" w:name="_Toc383891174"/>
      <w:bookmarkStart w:id="218" w:name="_Toc492478724"/>
      <w:bookmarkStart w:id="219" w:name="_Toc25750597"/>
      <w:bookmarkStart w:id="220" w:name="_Toc12983511"/>
      <w:bookmarkStart w:id="221" w:name="_Toc375039070"/>
      <w:bookmarkStart w:id="222" w:name="_Toc21365"/>
      <w:bookmarkStart w:id="223" w:name="_Toc10162"/>
      <w:bookmarkStart w:id="224" w:name="_Toc31848"/>
      <w:bookmarkStart w:id="225" w:name="_Toc390098425"/>
      <w:bookmarkStart w:id="226" w:name="_Toc385427799"/>
      <w:bookmarkStart w:id="227" w:name="_Toc14426"/>
      <w:bookmarkStart w:id="228" w:name="_Toc26811"/>
      <w:bookmarkStart w:id="229" w:name="_Toc28270"/>
      <w:bookmarkStart w:id="230" w:name="_Toc18631"/>
      <w:bookmarkStart w:id="231" w:name="_Toc2789"/>
      <w:bookmarkStart w:id="232" w:name="_Toc17279"/>
      <w:bookmarkStart w:id="233" w:name="_Toc11584"/>
      <w:bookmarkStart w:id="234" w:name="_Toc15154"/>
      <w:bookmarkStart w:id="235" w:name="_Toc29001"/>
      <w:bookmarkStart w:id="236" w:name="_Toc2664"/>
      <w:bookmarkStart w:id="237" w:name="_Toc31386"/>
      <w:r>
        <w:rPr>
          <w:rFonts w:hint="eastAsia" w:ascii="宋体" w:hAnsi="宋体"/>
          <w:color w:val="auto"/>
          <w:sz w:val="21"/>
          <w:szCs w:val="21"/>
        </w:rPr>
        <w:t>6.</w:t>
      </w:r>
      <w:r>
        <w:rPr>
          <w:rFonts w:ascii="宋体" w:hAnsi="宋体"/>
          <w:color w:val="auto"/>
          <w:sz w:val="21"/>
          <w:szCs w:val="21"/>
        </w:rPr>
        <w:t>比选文件的澄清</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38" w:name="_Toc375039071"/>
      <w:bookmarkStart w:id="239" w:name="_Toc27124"/>
      <w:bookmarkStart w:id="240" w:name="_Toc390098426"/>
      <w:bookmarkStart w:id="241" w:name="_Toc12983512"/>
      <w:bookmarkStart w:id="242" w:name="_Toc15137"/>
      <w:bookmarkStart w:id="243" w:name="_Toc14181"/>
      <w:bookmarkStart w:id="244" w:name="_Toc2072"/>
      <w:bookmarkStart w:id="245" w:name="_Toc22529"/>
      <w:bookmarkStart w:id="246" w:name="_Toc492478725"/>
      <w:bookmarkStart w:id="247" w:name="_Toc2976"/>
      <w:bookmarkStart w:id="248" w:name="_Toc24128"/>
      <w:bookmarkStart w:id="249" w:name="_Toc24191"/>
      <w:bookmarkStart w:id="250" w:name="_Toc19345"/>
      <w:bookmarkStart w:id="251" w:name="_Toc1243"/>
      <w:bookmarkStart w:id="252" w:name="_Toc5364"/>
      <w:bookmarkStart w:id="253" w:name="_Toc29795"/>
      <w:bookmarkStart w:id="254" w:name="_Toc15498"/>
      <w:bookmarkStart w:id="255" w:name="_Toc7063"/>
      <w:bookmarkStart w:id="256" w:name="_Toc30378"/>
      <w:bookmarkStart w:id="257" w:name="_Toc26952"/>
      <w:bookmarkStart w:id="258" w:name="_Toc385427800"/>
      <w:bookmarkStart w:id="259" w:name="_Toc24583"/>
      <w:bookmarkStart w:id="260" w:name="_Toc15674"/>
      <w:bookmarkStart w:id="261" w:name="_Toc11507"/>
      <w:bookmarkStart w:id="262" w:name="_Toc383891175"/>
      <w:bookmarkStart w:id="263" w:name="_Toc25750598"/>
      <w:bookmarkStart w:id="264" w:name="_Toc18954"/>
      <w:r>
        <w:rPr>
          <w:rFonts w:hint="eastAsia" w:ascii="宋体" w:hAnsi="宋体"/>
          <w:color w:val="auto"/>
          <w:sz w:val="21"/>
          <w:szCs w:val="21"/>
        </w:rPr>
        <w:t xml:space="preserve">7. </w:t>
      </w:r>
      <w:r>
        <w:rPr>
          <w:rFonts w:ascii="宋体" w:hAnsi="宋体"/>
          <w:color w:val="auto"/>
          <w:sz w:val="21"/>
          <w:szCs w:val="21"/>
        </w:rPr>
        <w:t>比选文件的补遗或修改</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65" w:name="_Toc25750599"/>
      <w:bookmarkStart w:id="266" w:name="_Toc27913"/>
      <w:bookmarkStart w:id="267" w:name="_Toc17692"/>
      <w:bookmarkStart w:id="268" w:name="_Toc375039072"/>
      <w:bookmarkStart w:id="269" w:name="_Toc14185"/>
      <w:bookmarkStart w:id="270" w:name="_Toc18458"/>
      <w:bookmarkStart w:id="271" w:name="_Toc28044"/>
      <w:bookmarkStart w:id="272" w:name="_Toc24759"/>
      <w:bookmarkStart w:id="273" w:name="_Toc10869"/>
      <w:bookmarkStart w:id="274" w:name="_Toc492478726"/>
      <w:bookmarkStart w:id="275" w:name="_Toc16406"/>
      <w:bookmarkStart w:id="276" w:name="_Toc4718"/>
      <w:bookmarkStart w:id="277" w:name="_Toc383891176"/>
      <w:bookmarkStart w:id="278" w:name="_Toc12983513"/>
      <w:bookmarkStart w:id="279" w:name="_Toc18679"/>
      <w:bookmarkStart w:id="280" w:name="_Toc30363"/>
      <w:bookmarkStart w:id="281" w:name="_Toc390098427"/>
      <w:bookmarkStart w:id="282" w:name="_Toc4253"/>
      <w:bookmarkStart w:id="283" w:name="_Toc24557"/>
      <w:bookmarkStart w:id="284" w:name="_Toc95"/>
      <w:bookmarkStart w:id="285" w:name="_Toc7604"/>
      <w:bookmarkStart w:id="286" w:name="_Toc5805"/>
      <w:bookmarkStart w:id="287" w:name="_Toc2902"/>
      <w:bookmarkStart w:id="288" w:name="_Toc17335"/>
      <w:bookmarkStart w:id="289" w:name="_Toc25361"/>
      <w:bookmarkStart w:id="290" w:name="_Toc385427801"/>
      <w:bookmarkStart w:id="291" w:name="_Toc12837"/>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6"/>
        <w:spacing w:before="0" w:after="0" w:afterAutospacing="0"/>
        <w:ind w:left="0" w:right="0" w:firstLine="422" w:firstLineChars="200"/>
        <w:rPr>
          <w:rFonts w:ascii="宋体" w:hAnsi="宋体"/>
          <w:color w:val="auto"/>
          <w:sz w:val="21"/>
          <w:szCs w:val="21"/>
        </w:rPr>
      </w:pPr>
      <w:bookmarkStart w:id="292" w:name="_Toc26680"/>
      <w:bookmarkStart w:id="293" w:name="_Toc12983514"/>
      <w:bookmarkStart w:id="294" w:name="_Toc12074"/>
      <w:bookmarkStart w:id="295" w:name="_Toc390098428"/>
      <w:bookmarkStart w:id="296" w:name="_Toc16435"/>
      <w:bookmarkStart w:id="297" w:name="_Toc29862"/>
      <w:bookmarkStart w:id="298" w:name="_Toc383891177"/>
      <w:bookmarkStart w:id="299" w:name="_Toc11259"/>
      <w:bookmarkStart w:id="300" w:name="_Toc21673"/>
      <w:bookmarkStart w:id="301" w:name="_Toc13418"/>
      <w:bookmarkStart w:id="302" w:name="_Toc2819"/>
      <w:bookmarkStart w:id="303" w:name="_Toc18350"/>
      <w:bookmarkStart w:id="304" w:name="_Toc25750600"/>
      <w:bookmarkStart w:id="305" w:name="_Toc375039073"/>
      <w:bookmarkStart w:id="306" w:name="_Toc9592"/>
      <w:bookmarkStart w:id="307" w:name="_Toc20025"/>
      <w:bookmarkStart w:id="308" w:name="_Toc12456"/>
      <w:bookmarkStart w:id="309" w:name="_Toc4384"/>
      <w:bookmarkStart w:id="310" w:name="_Toc24482"/>
      <w:bookmarkStart w:id="311" w:name="_Toc492478727"/>
      <w:bookmarkStart w:id="312" w:name="_Toc26150"/>
      <w:bookmarkStart w:id="313" w:name="_Toc23896"/>
      <w:bookmarkStart w:id="314" w:name="_Toc21643"/>
      <w:bookmarkStart w:id="315" w:name="_Toc1733"/>
      <w:bookmarkStart w:id="316" w:name="_Toc23794"/>
      <w:bookmarkStart w:id="317" w:name="_Toc385427802"/>
      <w:bookmarkStart w:id="318" w:name="_Toc16186"/>
      <w:r>
        <w:rPr>
          <w:rFonts w:hint="eastAsia" w:ascii="宋体" w:hAnsi="宋体"/>
          <w:color w:val="auto"/>
          <w:sz w:val="21"/>
          <w:szCs w:val="21"/>
        </w:rPr>
        <w:t xml:space="preserve">8. </w:t>
      </w:r>
      <w:r>
        <w:rPr>
          <w:rFonts w:ascii="宋体" w:hAnsi="宋体"/>
          <w:color w:val="auto"/>
          <w:sz w:val="21"/>
          <w:szCs w:val="21"/>
        </w:rPr>
        <w:t>编制要求</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319" w:name="_Toc22026"/>
      <w:bookmarkStart w:id="320" w:name="_Toc25750601"/>
      <w:bookmarkStart w:id="321" w:name="_Toc385427803"/>
      <w:bookmarkStart w:id="322" w:name="_Toc12983515"/>
      <w:bookmarkStart w:id="323" w:name="_Toc12207"/>
      <w:bookmarkStart w:id="324" w:name="_Toc1047"/>
      <w:bookmarkStart w:id="325" w:name="_Toc24935"/>
      <w:bookmarkStart w:id="326" w:name="_Toc492478728"/>
      <w:bookmarkStart w:id="327" w:name="_Toc89"/>
      <w:bookmarkStart w:id="328" w:name="_Toc25770"/>
      <w:bookmarkStart w:id="329" w:name="_Toc16237"/>
      <w:bookmarkStart w:id="330" w:name="_Toc7615"/>
      <w:bookmarkStart w:id="331" w:name="_Toc24857"/>
      <w:bookmarkStart w:id="332" w:name="_Toc390098429"/>
      <w:bookmarkStart w:id="333" w:name="_Toc383891178"/>
      <w:bookmarkStart w:id="334" w:name="_Toc15570"/>
      <w:bookmarkStart w:id="335" w:name="_Toc28296"/>
      <w:bookmarkStart w:id="336" w:name="_Toc375039074"/>
      <w:bookmarkStart w:id="337" w:name="_Toc28065"/>
      <w:bookmarkStart w:id="338" w:name="_Toc26753"/>
      <w:bookmarkStart w:id="339" w:name="_Toc3492"/>
      <w:bookmarkStart w:id="340" w:name="_Toc545"/>
      <w:bookmarkStart w:id="341" w:name="_Toc19885"/>
      <w:bookmarkStart w:id="342" w:name="_Toc11040"/>
      <w:bookmarkStart w:id="343" w:name="_Toc6261"/>
      <w:bookmarkStart w:id="344" w:name="_Toc9887"/>
      <w:bookmarkStart w:id="345" w:name="_Toc11161"/>
      <w:r>
        <w:rPr>
          <w:rFonts w:ascii="宋体" w:hAnsi="宋体"/>
          <w:color w:val="auto"/>
          <w:sz w:val="21"/>
          <w:szCs w:val="21"/>
        </w:rPr>
        <w:t>比选申请语言及计量单位</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46" w:name="_Toc22476"/>
      <w:bookmarkStart w:id="347" w:name="_Toc29881"/>
      <w:bookmarkStart w:id="348" w:name="_Toc12983516"/>
      <w:bookmarkStart w:id="349" w:name="_Toc12122"/>
      <w:bookmarkStart w:id="350" w:name="_Toc18149"/>
      <w:bookmarkStart w:id="351" w:name="_Toc383891179"/>
      <w:bookmarkStart w:id="352" w:name="_Toc53"/>
      <w:bookmarkStart w:id="353" w:name="_Toc375039075"/>
      <w:bookmarkStart w:id="354" w:name="_Toc23364"/>
      <w:bookmarkStart w:id="355" w:name="_Toc25750602"/>
      <w:bookmarkStart w:id="356" w:name="_Toc23229"/>
      <w:bookmarkStart w:id="357" w:name="_Toc28164"/>
      <w:bookmarkStart w:id="358" w:name="_Toc3464"/>
      <w:bookmarkStart w:id="359" w:name="_Toc16307"/>
      <w:bookmarkStart w:id="360" w:name="_Toc30356"/>
      <w:bookmarkStart w:id="361" w:name="_Toc24760"/>
      <w:bookmarkStart w:id="362" w:name="_Toc14323"/>
      <w:bookmarkStart w:id="363" w:name="_Toc30991"/>
      <w:bookmarkStart w:id="364" w:name="_Toc390098430"/>
      <w:bookmarkStart w:id="365" w:name="_Toc19681"/>
      <w:bookmarkStart w:id="366" w:name="_Toc3877"/>
      <w:bookmarkStart w:id="367" w:name="_Toc15809"/>
      <w:bookmarkStart w:id="368" w:name="_Toc3411"/>
      <w:bookmarkStart w:id="369" w:name="_Toc13103"/>
      <w:bookmarkStart w:id="370" w:name="_Toc492478729"/>
      <w:bookmarkStart w:id="371" w:name="_Toc12308"/>
      <w:bookmarkStart w:id="372" w:name="_Toc385427804"/>
      <w:r>
        <w:rPr>
          <w:rFonts w:ascii="宋体" w:hAnsi="宋体"/>
          <w:color w:val="auto"/>
          <w:sz w:val="21"/>
          <w:szCs w:val="21"/>
        </w:rPr>
        <w:t>比选申请文件组成</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73" w:name="_Toc492478730"/>
      <w:bookmarkStart w:id="374" w:name="_Toc2395"/>
      <w:bookmarkStart w:id="375" w:name="_Toc6156"/>
      <w:bookmarkStart w:id="376" w:name="_Toc28241"/>
      <w:bookmarkStart w:id="377" w:name="_Toc27194"/>
      <w:bookmarkStart w:id="378" w:name="_Toc18969"/>
      <w:bookmarkStart w:id="379" w:name="_Toc12983517"/>
      <w:bookmarkStart w:id="380" w:name="_Toc7608"/>
      <w:bookmarkStart w:id="381" w:name="_Toc16783"/>
      <w:bookmarkStart w:id="382" w:name="_Toc385427805"/>
      <w:bookmarkStart w:id="383" w:name="_Toc375039076"/>
      <w:bookmarkStart w:id="384" w:name="_Toc3670"/>
      <w:bookmarkStart w:id="385" w:name="_Toc20490"/>
      <w:bookmarkStart w:id="386" w:name="_Toc15448"/>
      <w:bookmarkStart w:id="387" w:name="_Toc27019"/>
      <w:bookmarkStart w:id="388" w:name="_Toc14630"/>
      <w:bookmarkStart w:id="389" w:name="_Toc675"/>
      <w:bookmarkStart w:id="390" w:name="_Toc14308"/>
      <w:bookmarkStart w:id="391" w:name="_Toc15919"/>
      <w:bookmarkStart w:id="392" w:name="_Toc20248"/>
      <w:bookmarkStart w:id="393" w:name="_Toc8151"/>
      <w:bookmarkStart w:id="394" w:name="_Toc21144"/>
      <w:bookmarkStart w:id="395" w:name="_Toc11211"/>
      <w:bookmarkStart w:id="396" w:name="_Toc390098431"/>
      <w:bookmarkStart w:id="397" w:name="_Toc23002"/>
      <w:bookmarkStart w:id="398" w:name="_Toc25750603"/>
      <w:bookmarkStart w:id="399" w:name="_Toc383891180"/>
      <w:r>
        <w:rPr>
          <w:rFonts w:hint="eastAsia" w:ascii="宋体" w:hAnsi="宋体"/>
          <w:color w:val="auto"/>
          <w:sz w:val="21"/>
          <w:szCs w:val="21"/>
        </w:rPr>
        <w:t xml:space="preserve">11. </w:t>
      </w:r>
      <w:r>
        <w:rPr>
          <w:rFonts w:ascii="宋体" w:hAnsi="宋体"/>
          <w:color w:val="auto"/>
          <w:sz w:val="21"/>
          <w:szCs w:val="21"/>
        </w:rPr>
        <w:t>比选申请文件格式</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400" w:name="_Toc25542"/>
      <w:bookmarkStart w:id="401" w:name="_Toc14123"/>
      <w:bookmarkStart w:id="402" w:name="_Toc16653"/>
      <w:bookmarkStart w:id="403" w:name="_Toc9416"/>
      <w:bookmarkStart w:id="404" w:name="_Toc3799"/>
      <w:bookmarkStart w:id="405" w:name="_Toc24264"/>
      <w:bookmarkStart w:id="406" w:name="_Toc492478731"/>
      <w:bookmarkStart w:id="407" w:name="_Toc25750604"/>
      <w:bookmarkStart w:id="408" w:name="_Toc12983518"/>
      <w:bookmarkStart w:id="409" w:name="_Toc9102"/>
      <w:bookmarkStart w:id="410" w:name="_Toc20685"/>
      <w:bookmarkStart w:id="411" w:name="_Toc21084"/>
      <w:bookmarkStart w:id="412" w:name="_Toc375039077"/>
      <w:bookmarkStart w:id="413" w:name="_Toc17526"/>
      <w:bookmarkStart w:id="414" w:name="_Toc22295"/>
      <w:bookmarkStart w:id="415" w:name="_Toc6671"/>
      <w:bookmarkStart w:id="416" w:name="_Toc383891181"/>
      <w:bookmarkStart w:id="417" w:name="_Toc31743"/>
      <w:bookmarkStart w:id="418" w:name="_Toc17379"/>
      <w:bookmarkStart w:id="419" w:name="_Toc27661"/>
      <w:bookmarkStart w:id="420" w:name="_Toc385427806"/>
      <w:bookmarkStart w:id="421" w:name="_Toc390098432"/>
      <w:bookmarkStart w:id="422" w:name="_Toc17338"/>
      <w:bookmarkStart w:id="423" w:name="_Toc7857"/>
      <w:bookmarkStart w:id="424" w:name="_Toc3813"/>
      <w:bookmarkStart w:id="425" w:name="_Toc26482"/>
      <w:bookmarkStart w:id="426" w:name="_Toc26974"/>
      <w:r>
        <w:rPr>
          <w:rFonts w:hint="eastAsia" w:ascii="宋体" w:hAnsi="宋体"/>
          <w:color w:val="auto"/>
          <w:sz w:val="21"/>
          <w:szCs w:val="21"/>
        </w:rPr>
        <w:t xml:space="preserve">12. </w:t>
      </w:r>
      <w:r>
        <w:rPr>
          <w:rFonts w:ascii="宋体" w:hAnsi="宋体"/>
          <w:color w:val="auto"/>
          <w:sz w:val="21"/>
          <w:szCs w:val="21"/>
        </w:rPr>
        <w:t>比选申请报价</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427" w:name="_Toc21430"/>
      <w:bookmarkStart w:id="428" w:name="_Toc12983519"/>
      <w:bookmarkStart w:id="429" w:name="_Toc1664"/>
      <w:bookmarkStart w:id="430" w:name="_Toc25459"/>
      <w:bookmarkStart w:id="431" w:name="_Toc385427807"/>
      <w:bookmarkStart w:id="432" w:name="_Toc7428"/>
      <w:bookmarkStart w:id="433" w:name="_Toc12947"/>
      <w:bookmarkStart w:id="434" w:name="_Toc15940"/>
      <w:bookmarkStart w:id="435" w:name="_Toc26064"/>
      <w:bookmarkStart w:id="436" w:name="_Toc375039078"/>
      <w:bookmarkStart w:id="437" w:name="_Toc28476"/>
      <w:bookmarkStart w:id="438" w:name="_Toc390098433"/>
      <w:bookmarkStart w:id="439" w:name="_Toc1217"/>
      <w:bookmarkStart w:id="440" w:name="_Toc21706"/>
      <w:bookmarkStart w:id="441" w:name="_Toc842"/>
      <w:bookmarkStart w:id="442" w:name="_Toc10220"/>
      <w:bookmarkStart w:id="443" w:name="_Toc383891182"/>
      <w:bookmarkStart w:id="444" w:name="_Toc25417"/>
      <w:bookmarkStart w:id="445" w:name="_Toc2710"/>
      <w:bookmarkStart w:id="446" w:name="_Toc12762"/>
      <w:bookmarkStart w:id="447" w:name="_Toc21448"/>
      <w:bookmarkStart w:id="448" w:name="_Toc492478732"/>
      <w:bookmarkStart w:id="449" w:name="_Toc18875"/>
      <w:bookmarkStart w:id="450" w:name="_Toc20156"/>
      <w:bookmarkStart w:id="451" w:name="_Toc28880"/>
      <w:bookmarkStart w:id="452" w:name="_Toc5836"/>
      <w:bookmarkStart w:id="453" w:name="_Toc25750605"/>
      <w:r>
        <w:rPr>
          <w:rFonts w:ascii="宋体" w:hAnsi="宋体"/>
          <w:color w:val="auto"/>
          <w:sz w:val="21"/>
          <w:szCs w:val="21"/>
        </w:rPr>
        <w:t>比选申请货币</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54" w:name="_Toc8256"/>
      <w:bookmarkStart w:id="455" w:name="_Toc1624"/>
      <w:bookmarkStart w:id="456" w:name="_Toc28665"/>
      <w:bookmarkStart w:id="457" w:name="_Toc390098436"/>
      <w:bookmarkStart w:id="458" w:name="_Toc25750606"/>
      <w:bookmarkStart w:id="459" w:name="_Toc16314"/>
      <w:bookmarkStart w:id="460" w:name="_Toc24199"/>
      <w:bookmarkStart w:id="461" w:name="_Toc7417"/>
      <w:bookmarkStart w:id="462" w:name="_Toc375039081"/>
      <w:bookmarkStart w:id="463" w:name="_Toc1530"/>
      <w:bookmarkStart w:id="464" w:name="_Toc492478735"/>
      <w:bookmarkStart w:id="465" w:name="_Toc30040"/>
      <w:bookmarkStart w:id="466" w:name="_Toc385427810"/>
      <w:bookmarkStart w:id="467" w:name="_Toc12049"/>
      <w:bookmarkStart w:id="468" w:name="_Toc383891185"/>
      <w:bookmarkStart w:id="469" w:name="_Toc14309"/>
      <w:bookmarkStart w:id="470" w:name="_Toc14922"/>
      <w:bookmarkStart w:id="471" w:name="_Toc12983520"/>
      <w:bookmarkStart w:id="472" w:name="_Toc11690"/>
      <w:bookmarkStart w:id="473" w:name="_Toc9237"/>
      <w:bookmarkStart w:id="474" w:name="_Toc30848"/>
      <w:bookmarkStart w:id="475" w:name="_Toc5974"/>
      <w:bookmarkStart w:id="476" w:name="_Toc29373"/>
      <w:bookmarkStart w:id="477" w:name="_Toc27508"/>
      <w:bookmarkStart w:id="478" w:name="_Toc29229"/>
      <w:bookmarkStart w:id="479" w:name="_Toc22051"/>
      <w:bookmarkStart w:id="480" w:name="_Toc30606"/>
      <w:r>
        <w:rPr>
          <w:rFonts w:ascii="宋体" w:hAnsi="宋体"/>
          <w:color w:val="auto"/>
          <w:sz w:val="21"/>
          <w:szCs w:val="21"/>
        </w:rPr>
        <w:t>比选保证金</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2"/>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81" w:name="_Toc20070"/>
      <w:bookmarkStart w:id="482" w:name="_Toc20493"/>
      <w:bookmarkStart w:id="483" w:name="_Toc691"/>
      <w:bookmarkStart w:id="484" w:name="_Toc5690"/>
      <w:bookmarkStart w:id="485" w:name="_Toc492478736"/>
      <w:bookmarkStart w:id="486" w:name="_Toc385427811"/>
      <w:bookmarkStart w:id="487" w:name="_Toc12983521"/>
      <w:bookmarkStart w:id="488" w:name="_Toc2268"/>
      <w:bookmarkStart w:id="489" w:name="_Toc28555"/>
      <w:bookmarkStart w:id="490" w:name="_Toc20643"/>
      <w:bookmarkStart w:id="491" w:name="_Toc24656"/>
      <w:bookmarkStart w:id="492" w:name="_Toc4433"/>
      <w:bookmarkStart w:id="493" w:name="_Toc10918"/>
      <w:bookmarkStart w:id="494" w:name="_Toc9117"/>
      <w:bookmarkStart w:id="495" w:name="_Toc30499"/>
      <w:bookmarkStart w:id="496" w:name="_Toc22285"/>
      <w:bookmarkStart w:id="497" w:name="_Toc23114"/>
      <w:bookmarkStart w:id="498" w:name="_Toc375039082"/>
      <w:bookmarkStart w:id="499" w:name="_Toc25166"/>
      <w:bookmarkStart w:id="500" w:name="_Toc25750607"/>
      <w:bookmarkStart w:id="501" w:name="_Toc32666"/>
      <w:bookmarkStart w:id="502" w:name="_Toc28997"/>
      <w:bookmarkStart w:id="503" w:name="_Toc383891186"/>
      <w:bookmarkStart w:id="504" w:name="_Toc1604"/>
      <w:bookmarkStart w:id="505" w:name="_Toc390098437"/>
      <w:bookmarkStart w:id="506" w:name="_Toc845"/>
      <w:bookmarkStart w:id="507" w:name="_Toc7808"/>
      <w:r>
        <w:rPr>
          <w:rFonts w:hint="eastAsia" w:ascii="宋体" w:hAnsi="宋体"/>
          <w:color w:val="auto"/>
          <w:sz w:val="21"/>
          <w:szCs w:val="21"/>
        </w:rPr>
        <w:t xml:space="preserve">15. </w:t>
      </w:r>
      <w:r>
        <w:rPr>
          <w:rFonts w:ascii="宋体" w:hAnsi="宋体"/>
          <w:color w:val="auto"/>
          <w:sz w:val="21"/>
          <w:szCs w:val="21"/>
        </w:rPr>
        <w:t>比选申请有效期</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508" w:name="_Toc12983522"/>
      <w:bookmarkStart w:id="509" w:name="_Toc3414"/>
      <w:bookmarkStart w:id="510" w:name="_Toc492478737"/>
      <w:bookmarkStart w:id="511" w:name="_Toc12506"/>
      <w:bookmarkStart w:id="512" w:name="_Toc25468"/>
      <w:bookmarkStart w:id="513" w:name="_Toc301"/>
      <w:bookmarkStart w:id="514" w:name="_Toc24922"/>
      <w:bookmarkStart w:id="515" w:name="_Toc19044"/>
      <w:bookmarkStart w:id="516" w:name="_Toc375039083"/>
      <w:bookmarkStart w:id="517" w:name="_Toc19603"/>
      <w:bookmarkStart w:id="518" w:name="_Toc390098438"/>
      <w:bookmarkStart w:id="519" w:name="_Toc383891187"/>
      <w:bookmarkStart w:id="520" w:name="_Toc29108"/>
      <w:bookmarkStart w:id="521" w:name="_Toc4216"/>
      <w:bookmarkStart w:id="522" w:name="_Toc32525"/>
      <w:bookmarkStart w:id="523" w:name="_Toc385427812"/>
      <w:bookmarkStart w:id="524" w:name="_Toc6065"/>
      <w:bookmarkStart w:id="525" w:name="_Toc12435"/>
      <w:bookmarkStart w:id="526" w:name="_Toc14672"/>
      <w:bookmarkStart w:id="527" w:name="_Toc32020"/>
      <w:bookmarkStart w:id="528" w:name="_Toc27730"/>
      <w:bookmarkStart w:id="529" w:name="_Toc25684"/>
      <w:bookmarkStart w:id="530" w:name="_Toc8100"/>
      <w:r>
        <w:rPr>
          <w:rFonts w:hint="eastAsia" w:ascii="宋体" w:hAnsi="宋体"/>
          <w:color w:val="auto"/>
        </w:rPr>
        <w:t xml:space="preserve">16. </w:t>
      </w:r>
      <w:r>
        <w:rPr>
          <w:rFonts w:ascii="宋体" w:hAnsi="宋体"/>
          <w:color w:val="auto"/>
        </w:rPr>
        <w:t>比选申请文件的制作和签署</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531" w:name="_Toc390098439"/>
      <w:bookmarkStart w:id="532" w:name="_Toc385427813"/>
      <w:bookmarkStart w:id="533" w:name="_Toc375039084"/>
      <w:bookmarkStart w:id="534" w:name="_Toc383891188"/>
      <w:bookmarkStart w:id="535" w:name="_Toc26776"/>
      <w:bookmarkStart w:id="536" w:name="_Toc16409"/>
      <w:bookmarkStart w:id="537" w:name="_Toc32673"/>
      <w:bookmarkStart w:id="538" w:name="_Toc1952"/>
      <w:bookmarkStart w:id="539" w:name="_Toc2975"/>
      <w:bookmarkStart w:id="540" w:name="_Toc492478738"/>
      <w:bookmarkStart w:id="541" w:name="_Toc26551"/>
      <w:bookmarkStart w:id="542" w:name="_Toc759"/>
      <w:bookmarkStart w:id="543" w:name="_Toc10234"/>
      <w:bookmarkStart w:id="544" w:name="_Toc26224"/>
      <w:bookmarkStart w:id="545" w:name="_Toc23177"/>
      <w:bookmarkStart w:id="546" w:name="_Toc2113"/>
      <w:bookmarkStart w:id="547" w:name="_Toc1315"/>
      <w:bookmarkStart w:id="548" w:name="_Toc30452"/>
      <w:bookmarkStart w:id="549" w:name="_Toc32054"/>
      <w:bookmarkStart w:id="550" w:name="_Toc6101"/>
      <w:bookmarkStart w:id="551" w:name="_Toc30962"/>
      <w:bookmarkStart w:id="552" w:name="_Toc30187"/>
      <w:bookmarkStart w:id="553" w:name="_Toc18322"/>
      <w:bookmarkStart w:id="554" w:name="_Toc15116"/>
      <w:bookmarkStart w:id="555" w:name="_Toc25750608"/>
      <w:bookmarkStart w:id="556" w:name="_Toc12983523"/>
      <w:bookmarkStart w:id="557" w:name="_Toc5954"/>
      <w:r>
        <w:rPr>
          <w:rFonts w:hint="eastAsia" w:ascii="宋体" w:hAnsi="宋体" w:eastAsia="宋体"/>
          <w:color w:val="auto"/>
          <w:sz w:val="24"/>
          <w:szCs w:val="24"/>
        </w:rPr>
        <w:t>四、</w:t>
      </w:r>
      <w:r>
        <w:rPr>
          <w:rFonts w:ascii="宋体" w:hAnsi="宋体" w:eastAsia="宋体"/>
          <w:color w:val="auto"/>
          <w:sz w:val="24"/>
          <w:szCs w:val="24"/>
        </w:rPr>
        <w:t>比选申请文件</w:t>
      </w:r>
      <w:bookmarkEnd w:id="531"/>
      <w:bookmarkEnd w:id="532"/>
      <w:bookmarkEnd w:id="533"/>
      <w:bookmarkEnd w:id="534"/>
      <w:r>
        <w:rPr>
          <w:rFonts w:hint="eastAsia" w:ascii="宋体" w:hAnsi="宋体" w:eastAsia="宋体"/>
          <w:color w:val="auto"/>
          <w:sz w:val="24"/>
          <w:szCs w:val="24"/>
        </w:rPr>
        <w:t>的密封和递交</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6"/>
        <w:spacing w:before="0" w:after="0" w:afterAutospacing="0"/>
        <w:ind w:left="0" w:right="0" w:firstLine="422" w:firstLineChars="200"/>
        <w:rPr>
          <w:rFonts w:ascii="宋体" w:hAnsi="宋体"/>
          <w:color w:val="auto"/>
          <w:sz w:val="21"/>
          <w:szCs w:val="21"/>
        </w:rPr>
      </w:pPr>
      <w:bookmarkStart w:id="558" w:name="_Toc15071"/>
      <w:bookmarkStart w:id="559" w:name="_Toc13829"/>
      <w:bookmarkStart w:id="560" w:name="_Toc30196"/>
      <w:bookmarkStart w:id="561" w:name="_Toc25750609"/>
      <w:bookmarkStart w:id="562" w:name="_Toc24648"/>
      <w:bookmarkStart w:id="563" w:name="_Toc19495"/>
      <w:bookmarkStart w:id="564" w:name="_Toc9067"/>
      <w:bookmarkStart w:id="565" w:name="_Toc13621"/>
      <w:bookmarkStart w:id="566" w:name="_Toc18616"/>
      <w:bookmarkStart w:id="567" w:name="_Toc26249"/>
      <w:bookmarkStart w:id="568" w:name="_Toc15663"/>
      <w:bookmarkStart w:id="569" w:name="_Toc375039085"/>
      <w:bookmarkStart w:id="570" w:name="_Toc13875"/>
      <w:bookmarkStart w:id="571" w:name="_Toc390098440"/>
      <w:bookmarkStart w:id="572" w:name="_Toc17200"/>
      <w:bookmarkStart w:id="573" w:name="_Toc15650"/>
      <w:bookmarkStart w:id="574" w:name="_Toc12329"/>
      <w:bookmarkStart w:id="575" w:name="_Toc383891189"/>
      <w:bookmarkStart w:id="576" w:name="_Toc385427814"/>
      <w:bookmarkStart w:id="577" w:name="_Toc12117"/>
      <w:bookmarkStart w:id="578" w:name="_Toc12983524"/>
      <w:bookmarkStart w:id="579" w:name="_Toc15735"/>
      <w:bookmarkStart w:id="580" w:name="_Toc8110"/>
      <w:bookmarkStart w:id="581" w:name="_Toc1473"/>
      <w:bookmarkStart w:id="582" w:name="_Toc9307"/>
      <w:bookmarkStart w:id="583" w:name="_Toc5922"/>
      <w:bookmarkStart w:id="584" w:name="_Toc492478739"/>
      <w:r>
        <w:rPr>
          <w:rFonts w:hint="eastAsia" w:ascii="宋体" w:hAnsi="宋体"/>
          <w:color w:val="auto"/>
          <w:sz w:val="21"/>
          <w:szCs w:val="21"/>
        </w:rPr>
        <w:t xml:space="preserve">17. </w:t>
      </w:r>
      <w:r>
        <w:rPr>
          <w:rFonts w:ascii="宋体" w:hAnsi="宋体"/>
          <w:color w:val="auto"/>
          <w:sz w:val="21"/>
          <w:szCs w:val="21"/>
        </w:rPr>
        <w:t>比选申请文件</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tabs>
          <w:tab w:val="left" w:pos="1134"/>
          <w:tab w:val="left" w:pos="8364"/>
        </w:tabs>
        <w:spacing w:before="0" w:after="0" w:afterAutospacing="0"/>
        <w:ind w:left="0" w:right="0" w:firstLine="420" w:firstLineChars="200"/>
        <w:rPr>
          <w:rFonts w:ascii="宋体" w:hAnsi="宋体"/>
          <w:color w:val="auto"/>
        </w:rPr>
      </w:pPr>
      <w:bookmarkStart w:id="585" w:name="_Toc383891190"/>
      <w:bookmarkStart w:id="586" w:name="_Toc375039086"/>
      <w:bookmarkStart w:id="587" w:name="_Toc390098441"/>
      <w:bookmarkStart w:id="588" w:name="_Toc385427815"/>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202308010003</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89" w:name="_Toc22180"/>
      <w:bookmarkStart w:id="590" w:name="_Toc16755"/>
      <w:bookmarkStart w:id="591" w:name="_Toc16818"/>
      <w:bookmarkStart w:id="592" w:name="_Toc31622"/>
      <w:bookmarkStart w:id="593" w:name="_Toc11096"/>
      <w:bookmarkStart w:id="594" w:name="_Toc11255"/>
      <w:bookmarkStart w:id="595" w:name="_Toc16266"/>
      <w:bookmarkStart w:id="596" w:name="_Toc11039"/>
      <w:bookmarkStart w:id="597" w:name="_Toc492478740"/>
      <w:bookmarkStart w:id="598" w:name="_Toc13883"/>
      <w:bookmarkStart w:id="599" w:name="_Toc2388"/>
      <w:bookmarkStart w:id="600" w:name="_Toc2337"/>
      <w:bookmarkStart w:id="601" w:name="_Toc23859"/>
      <w:bookmarkStart w:id="602" w:name="_Toc28071"/>
      <w:bookmarkStart w:id="603" w:name="_Toc4735"/>
      <w:bookmarkStart w:id="604" w:name="_Toc22445"/>
      <w:bookmarkStart w:id="605" w:name="_Toc642"/>
      <w:bookmarkStart w:id="606" w:name="_Toc32760"/>
      <w:bookmarkStart w:id="607" w:name="_Toc30616"/>
      <w:bookmarkStart w:id="608" w:name="_Toc25750610"/>
      <w:bookmarkStart w:id="609" w:name="_Toc12983525"/>
      <w:bookmarkStart w:id="610" w:name="_Toc6339"/>
      <w:bookmarkStart w:id="611" w:name="_Toc6482"/>
      <w:r>
        <w:rPr>
          <w:rFonts w:ascii="宋体" w:hAnsi="宋体"/>
          <w:color w:val="auto"/>
          <w:sz w:val="21"/>
          <w:szCs w:val="21"/>
        </w:rPr>
        <w:t>比选申请截止期</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612" w:name="_Toc32621"/>
      <w:bookmarkStart w:id="613" w:name="_Toc15252"/>
      <w:bookmarkStart w:id="614" w:name="_Toc26431"/>
      <w:bookmarkStart w:id="615" w:name="_Toc324"/>
      <w:bookmarkStart w:id="616" w:name="_Toc14239"/>
      <w:bookmarkStart w:id="617" w:name="_Toc32252"/>
      <w:bookmarkStart w:id="618" w:name="_Toc3597"/>
      <w:bookmarkStart w:id="619" w:name="_Toc13581"/>
      <w:bookmarkStart w:id="620" w:name="_Toc383891191"/>
      <w:bookmarkStart w:id="621" w:name="_Toc492478741"/>
      <w:bookmarkStart w:id="622" w:name="_Toc9522"/>
      <w:bookmarkStart w:id="623" w:name="_Toc385427816"/>
      <w:bookmarkStart w:id="624" w:name="_Toc794"/>
      <w:bookmarkStart w:id="625" w:name="_Toc25750611"/>
      <w:bookmarkStart w:id="626" w:name="_Toc12983526"/>
      <w:bookmarkStart w:id="627" w:name="_Toc17534"/>
      <w:bookmarkStart w:id="628" w:name="_Toc21960"/>
      <w:bookmarkStart w:id="629" w:name="_Toc375039087"/>
      <w:bookmarkStart w:id="630" w:name="_Toc23404"/>
      <w:bookmarkStart w:id="631" w:name="_Toc390098442"/>
      <w:bookmarkStart w:id="632" w:name="_Toc11373"/>
      <w:bookmarkStart w:id="633" w:name="_Toc22945"/>
      <w:bookmarkStart w:id="634" w:name="_Toc10818"/>
      <w:bookmarkStart w:id="635" w:name="_Toc2226"/>
      <w:bookmarkStart w:id="636" w:name="_Toc29473"/>
      <w:bookmarkStart w:id="637" w:name="_Toc9363"/>
      <w:bookmarkStart w:id="638" w:name="_Toc29066"/>
      <w:r>
        <w:rPr>
          <w:rFonts w:ascii="宋体" w:hAnsi="宋体"/>
          <w:color w:val="auto"/>
          <w:sz w:val="21"/>
          <w:szCs w:val="21"/>
        </w:rPr>
        <w:t>迟交的比选申请文件</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639" w:name="_Toc4605"/>
      <w:bookmarkStart w:id="640" w:name="_Toc31033"/>
      <w:bookmarkStart w:id="641" w:name="_Toc14522"/>
      <w:bookmarkStart w:id="642" w:name="_Toc23449"/>
      <w:bookmarkStart w:id="643" w:name="_Toc492478742"/>
      <w:bookmarkStart w:id="644" w:name="_Toc21796"/>
      <w:bookmarkStart w:id="645" w:name="_Toc14953"/>
      <w:bookmarkStart w:id="646" w:name="_Toc28452"/>
      <w:bookmarkStart w:id="647" w:name="_Toc12983527"/>
      <w:bookmarkStart w:id="648" w:name="_Toc12682"/>
      <w:bookmarkStart w:id="649" w:name="_Toc243"/>
      <w:bookmarkStart w:id="650" w:name="_Toc27195"/>
      <w:bookmarkStart w:id="651" w:name="_Toc17797"/>
      <w:bookmarkStart w:id="652" w:name="_Toc25427"/>
      <w:bookmarkStart w:id="653" w:name="_Toc383891192"/>
      <w:bookmarkStart w:id="654" w:name="_Toc9706"/>
      <w:bookmarkStart w:id="655" w:name="_Toc385427817"/>
      <w:bookmarkStart w:id="656" w:name="_Toc29208"/>
      <w:bookmarkStart w:id="657" w:name="_Toc24030"/>
      <w:bookmarkStart w:id="658" w:name="_Toc375039088"/>
      <w:bookmarkStart w:id="659" w:name="_Toc29502"/>
      <w:bookmarkStart w:id="660" w:name="_Toc8636"/>
      <w:bookmarkStart w:id="661" w:name="_Toc14411"/>
      <w:bookmarkStart w:id="662" w:name="_Toc25750612"/>
      <w:bookmarkStart w:id="663" w:name="_Toc10409"/>
      <w:bookmarkStart w:id="664" w:name="_Toc390098443"/>
      <w:bookmarkStart w:id="665" w:name="_Toc26282"/>
      <w:r>
        <w:rPr>
          <w:rFonts w:ascii="宋体" w:hAnsi="宋体"/>
          <w:color w:val="auto"/>
          <w:sz w:val="21"/>
          <w:szCs w:val="21"/>
        </w:rPr>
        <w:t>比选申请文件的修改和撤回</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66" w:name="_Toc31978"/>
      <w:bookmarkStart w:id="667" w:name="_Toc4291"/>
      <w:bookmarkStart w:id="668" w:name="_Toc492478743"/>
      <w:bookmarkStart w:id="669" w:name="_Toc22587"/>
      <w:bookmarkStart w:id="670" w:name="_Toc385427818"/>
      <w:bookmarkStart w:id="671" w:name="_Toc29264"/>
      <w:bookmarkStart w:id="672" w:name="_Toc16856"/>
      <w:bookmarkStart w:id="673" w:name="_Toc12983528"/>
      <w:bookmarkStart w:id="674" w:name="_Toc25433"/>
      <w:bookmarkStart w:id="675" w:name="_Toc24485"/>
      <w:bookmarkStart w:id="676" w:name="_Toc3006"/>
      <w:bookmarkStart w:id="677" w:name="_Toc9549"/>
      <w:bookmarkStart w:id="678" w:name="_Toc10325"/>
      <w:bookmarkStart w:id="679" w:name="_Toc28694"/>
      <w:bookmarkStart w:id="680" w:name="_Toc375039089"/>
      <w:bookmarkStart w:id="681" w:name="_Toc390098444"/>
      <w:bookmarkStart w:id="682" w:name="_Toc11529"/>
      <w:bookmarkStart w:id="683" w:name="_Toc5592"/>
      <w:bookmarkStart w:id="684" w:name="_Toc12182"/>
      <w:bookmarkStart w:id="685" w:name="_Toc9728"/>
      <w:bookmarkStart w:id="686" w:name="_Toc18076"/>
      <w:bookmarkStart w:id="687" w:name="_Toc2306"/>
      <w:bookmarkStart w:id="688" w:name="_Toc383891193"/>
      <w:bookmarkStart w:id="689" w:name="_Toc25750613"/>
      <w:bookmarkStart w:id="690" w:name="_Toc2463"/>
      <w:bookmarkStart w:id="691" w:name="_Toc16325"/>
      <w:bookmarkStart w:id="692" w:name="_Toc22557"/>
      <w:r>
        <w:rPr>
          <w:rFonts w:hint="eastAsia" w:ascii="宋体" w:hAnsi="宋体" w:eastAsia="宋体"/>
          <w:color w:val="auto"/>
          <w:sz w:val="24"/>
          <w:szCs w:val="24"/>
        </w:rPr>
        <w:t>五、</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Fonts w:hint="eastAsia" w:ascii="宋体" w:hAnsi="宋体" w:eastAsia="宋体"/>
          <w:color w:val="auto"/>
          <w:sz w:val="24"/>
          <w:szCs w:val="24"/>
        </w:rPr>
        <w:t>比选申请文件递交</w:t>
      </w:r>
      <w:bookmarkEnd w:id="689"/>
      <w:r>
        <w:rPr>
          <w:rFonts w:hint="eastAsia" w:ascii="宋体" w:hAnsi="宋体" w:eastAsia="宋体"/>
          <w:color w:val="auto"/>
          <w:sz w:val="24"/>
          <w:szCs w:val="24"/>
        </w:rPr>
        <w:t>与评审</w:t>
      </w:r>
      <w:bookmarkEnd w:id="690"/>
      <w:bookmarkEnd w:id="691"/>
      <w:bookmarkEnd w:id="692"/>
    </w:p>
    <w:p>
      <w:pPr>
        <w:pStyle w:val="6"/>
        <w:spacing w:before="0" w:after="0" w:afterAutospacing="0"/>
        <w:ind w:left="0" w:right="0" w:firstLine="422" w:firstLineChars="200"/>
        <w:rPr>
          <w:rFonts w:ascii="宋体" w:hAnsi="宋体"/>
          <w:color w:val="auto"/>
          <w:sz w:val="21"/>
          <w:szCs w:val="21"/>
        </w:rPr>
      </w:pPr>
      <w:bookmarkStart w:id="693" w:name="_Toc25116"/>
      <w:bookmarkStart w:id="694" w:name="_Toc6974"/>
      <w:bookmarkStart w:id="695" w:name="_Toc12983529"/>
      <w:bookmarkStart w:id="696" w:name="_Toc4825"/>
      <w:bookmarkStart w:id="697" w:name="_Toc4674"/>
      <w:bookmarkStart w:id="698" w:name="_Toc6377"/>
      <w:bookmarkStart w:id="699" w:name="_Toc10883"/>
      <w:bookmarkStart w:id="700" w:name="_Toc375039090"/>
      <w:bookmarkStart w:id="701" w:name="_Toc9309"/>
      <w:bookmarkStart w:id="702" w:name="_Toc24196"/>
      <w:bookmarkStart w:id="703" w:name="_Toc18919"/>
      <w:bookmarkStart w:id="704" w:name="_Toc390098445"/>
      <w:bookmarkStart w:id="705" w:name="_Toc4365"/>
      <w:bookmarkStart w:id="706" w:name="_Toc4638"/>
      <w:bookmarkStart w:id="707" w:name="_Toc23705"/>
      <w:bookmarkStart w:id="708" w:name="_Toc895"/>
      <w:bookmarkStart w:id="709" w:name="_Toc10292"/>
      <w:bookmarkStart w:id="710" w:name="_Toc9264"/>
      <w:bookmarkStart w:id="711" w:name="_Toc385427819"/>
      <w:bookmarkStart w:id="712" w:name="_Toc383891194"/>
      <w:bookmarkStart w:id="713" w:name="_Toc5182"/>
      <w:bookmarkStart w:id="714" w:name="_Toc492478744"/>
      <w:bookmarkStart w:id="715" w:name="_Toc6839"/>
      <w:bookmarkStart w:id="716" w:name="_Toc25750614"/>
      <w:bookmarkStart w:id="717" w:name="_Toc21634"/>
      <w:bookmarkStart w:id="718" w:name="_Toc27347"/>
      <w:bookmarkStart w:id="719" w:name="_Toc777"/>
      <w:r>
        <w:rPr>
          <w:rFonts w:hint="eastAsia" w:ascii="宋体" w:hAnsi="宋体"/>
          <w:color w:val="auto"/>
          <w:sz w:val="21"/>
          <w:szCs w:val="21"/>
        </w:rPr>
        <w:t xml:space="preserve">21. </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Fonts w:hint="eastAsia" w:ascii="宋体" w:hAnsi="宋体"/>
          <w:color w:val="auto"/>
          <w:sz w:val="21"/>
          <w:szCs w:val="21"/>
        </w:rPr>
        <w:t>比选申请文件递交</w:t>
      </w:r>
      <w:bookmarkEnd w:id="716"/>
      <w:bookmarkEnd w:id="717"/>
      <w:bookmarkEnd w:id="718"/>
      <w:bookmarkEnd w:id="719"/>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720" w:name="_Toc251051540"/>
      <w:r>
        <w:rPr>
          <w:rFonts w:ascii="宋体" w:hAnsi="宋体"/>
          <w:b/>
          <w:color w:val="auto"/>
        </w:rPr>
        <w:t>否则作无效</w:t>
      </w:r>
      <w:r>
        <w:rPr>
          <w:rFonts w:hint="eastAsia" w:ascii="宋体" w:hAnsi="宋体"/>
          <w:b/>
          <w:color w:val="auto"/>
        </w:rPr>
        <w:t>比选文件处理</w:t>
      </w:r>
      <w:bookmarkEnd w:id="720"/>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721" w:name="_Toc390098446"/>
      <w:bookmarkStart w:id="722" w:name="_Toc385427820"/>
      <w:bookmarkStart w:id="723" w:name="_Toc383891195"/>
      <w:bookmarkStart w:id="724" w:name="_Toc375039091"/>
      <w:bookmarkStart w:id="725" w:name="_Toc17785"/>
      <w:bookmarkStart w:id="726" w:name="_Toc12983530"/>
      <w:bookmarkStart w:id="727" w:name="_Toc28847"/>
      <w:bookmarkStart w:id="728" w:name="_Toc21819"/>
      <w:bookmarkStart w:id="729" w:name="_Toc24630"/>
      <w:bookmarkStart w:id="730" w:name="_Toc1920"/>
      <w:bookmarkStart w:id="731" w:name="_Toc11013"/>
      <w:bookmarkStart w:id="732" w:name="_Toc1890"/>
      <w:bookmarkStart w:id="733" w:name="_Toc30671"/>
      <w:bookmarkStart w:id="734" w:name="_Toc27636"/>
      <w:bookmarkStart w:id="735" w:name="_Toc13202"/>
      <w:bookmarkStart w:id="736" w:name="_Toc11263"/>
      <w:bookmarkStart w:id="737" w:name="_Toc24687"/>
      <w:bookmarkStart w:id="738" w:name="_Toc25750615"/>
      <w:bookmarkStart w:id="739" w:name="_Toc15466"/>
      <w:bookmarkStart w:id="740" w:name="_Toc492478745"/>
      <w:bookmarkStart w:id="741" w:name="_Toc23699"/>
      <w:bookmarkStart w:id="742" w:name="_Toc16601"/>
      <w:bookmarkStart w:id="743" w:name="_Toc17013"/>
      <w:bookmarkStart w:id="744" w:name="_Toc5267"/>
      <w:bookmarkStart w:id="745" w:name="_Toc25270"/>
      <w:bookmarkStart w:id="746" w:name="_Toc9391"/>
      <w:bookmarkStart w:id="747" w:name="_Toc16068"/>
      <w:r>
        <w:rPr>
          <w:rFonts w:hint="eastAsia" w:ascii="宋体" w:hAnsi="宋体"/>
          <w:color w:val="auto"/>
          <w:sz w:val="21"/>
          <w:szCs w:val="21"/>
        </w:rPr>
        <w:t>22.</w:t>
      </w:r>
      <w:r>
        <w:rPr>
          <w:rFonts w:ascii="宋体" w:hAnsi="宋体"/>
          <w:color w:val="auto"/>
          <w:sz w:val="21"/>
          <w:szCs w:val="21"/>
        </w:rPr>
        <w:t>评审</w:t>
      </w:r>
      <w:bookmarkEnd w:id="721"/>
      <w:bookmarkEnd w:id="722"/>
      <w:bookmarkEnd w:id="723"/>
      <w:bookmarkEnd w:id="724"/>
      <w:r>
        <w:rPr>
          <w:rFonts w:ascii="宋体" w:hAnsi="宋体"/>
          <w:color w:val="auto"/>
          <w:sz w:val="21"/>
          <w:szCs w:val="21"/>
        </w:rPr>
        <w:t>程序</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tabs>
          <w:tab w:val="left" w:pos="8364"/>
        </w:tabs>
        <w:spacing w:before="0" w:after="0" w:afterAutospacing="0"/>
        <w:ind w:left="0" w:right="0" w:firstLine="420" w:firstLineChars="200"/>
        <w:rPr>
          <w:rFonts w:ascii="宋体" w:hAnsi="宋体"/>
          <w:b/>
          <w:color w:val="auto"/>
        </w:rPr>
      </w:pPr>
      <w:bookmarkStart w:id="748" w:name="_Toc375039092"/>
      <w:r>
        <w:rPr>
          <w:rFonts w:hint="eastAsia" w:ascii="宋体" w:hAnsi="宋体"/>
          <w:color w:val="auto"/>
        </w:rPr>
        <w:t>详见第六章《评分办法》。</w:t>
      </w:r>
      <w:bookmarkEnd w:id="748"/>
    </w:p>
    <w:p>
      <w:pPr>
        <w:pStyle w:val="6"/>
        <w:numPr>
          <w:ilvl w:val="0"/>
          <w:numId w:val="5"/>
        </w:numPr>
        <w:spacing w:before="0" w:after="0" w:afterAutospacing="0"/>
        <w:ind w:left="0" w:right="0" w:firstLine="422" w:firstLineChars="200"/>
        <w:rPr>
          <w:rFonts w:ascii="宋体" w:hAnsi="宋体"/>
          <w:color w:val="auto"/>
          <w:sz w:val="21"/>
          <w:szCs w:val="21"/>
        </w:rPr>
      </w:pPr>
      <w:bookmarkStart w:id="749" w:name="_Toc29929"/>
      <w:bookmarkStart w:id="750" w:name="_Toc833"/>
      <w:bookmarkStart w:id="751" w:name="_Toc8295"/>
      <w:bookmarkStart w:id="752" w:name="_Toc17980"/>
      <w:bookmarkStart w:id="753" w:name="_Toc390098447"/>
      <w:bookmarkStart w:id="754" w:name="_Toc18063"/>
      <w:bookmarkStart w:id="755" w:name="_Toc15"/>
      <w:bookmarkStart w:id="756" w:name="_Toc25047"/>
      <w:bookmarkStart w:id="757" w:name="_Toc383891196"/>
      <w:bookmarkStart w:id="758" w:name="_Toc14719"/>
      <w:bookmarkStart w:id="759" w:name="_Toc12983531"/>
      <w:bookmarkStart w:id="760" w:name="_Toc16072"/>
      <w:bookmarkStart w:id="761" w:name="_Toc6170"/>
      <w:bookmarkStart w:id="762" w:name="_Toc385427821"/>
      <w:bookmarkStart w:id="763" w:name="_Toc25750616"/>
      <w:bookmarkStart w:id="764" w:name="_Toc6158"/>
      <w:bookmarkStart w:id="765" w:name="_Toc5386"/>
      <w:bookmarkStart w:id="766" w:name="_Toc24755"/>
      <w:bookmarkStart w:id="767" w:name="_Toc18803"/>
      <w:bookmarkStart w:id="768" w:name="_Toc492478746"/>
      <w:bookmarkStart w:id="769" w:name="_Toc1456"/>
      <w:bookmarkStart w:id="770" w:name="_Toc375039093"/>
      <w:bookmarkStart w:id="771" w:name="_Toc27570"/>
      <w:bookmarkStart w:id="772" w:name="_Toc11716"/>
      <w:bookmarkStart w:id="773" w:name="_Toc13421"/>
      <w:bookmarkStart w:id="774" w:name="_Toc26137"/>
      <w:bookmarkStart w:id="775" w:name="_Toc25269"/>
      <w:r>
        <w:rPr>
          <w:rFonts w:ascii="宋体" w:hAnsi="宋体"/>
          <w:color w:val="auto"/>
          <w:sz w:val="21"/>
          <w:szCs w:val="21"/>
        </w:rPr>
        <w:t>与比选人和评审委员会的接触</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76" w:name="_Toc29825"/>
      <w:bookmarkStart w:id="777" w:name="_Toc9941"/>
      <w:bookmarkStart w:id="778" w:name="_Toc492478747"/>
      <w:bookmarkStart w:id="779" w:name="_Toc13336"/>
      <w:bookmarkStart w:id="780" w:name="_Toc16963"/>
      <w:bookmarkStart w:id="781" w:name="_Toc12960"/>
      <w:bookmarkStart w:id="782" w:name="_Toc29504"/>
      <w:bookmarkStart w:id="783" w:name="_Toc9602"/>
      <w:bookmarkStart w:id="784" w:name="_Toc25750617"/>
      <w:bookmarkStart w:id="785" w:name="_Toc654"/>
      <w:bookmarkStart w:id="786" w:name="_Toc18515"/>
      <w:bookmarkStart w:id="787" w:name="_Toc25734"/>
      <w:bookmarkStart w:id="788" w:name="_Toc21167"/>
      <w:bookmarkStart w:id="789" w:name="_Toc19810"/>
      <w:bookmarkStart w:id="790" w:name="_Toc12909"/>
      <w:bookmarkStart w:id="791" w:name="_Toc7858"/>
      <w:bookmarkStart w:id="792" w:name="_Toc12671"/>
      <w:bookmarkStart w:id="793" w:name="_Toc472"/>
      <w:bookmarkStart w:id="794" w:name="_Toc12983532"/>
      <w:bookmarkStart w:id="795" w:name="_Toc12555"/>
      <w:bookmarkStart w:id="796" w:name="_Toc20523"/>
      <w:bookmarkStart w:id="797" w:name="_Toc30207"/>
      <w:bookmarkStart w:id="798" w:name="_Toc390098448"/>
      <w:bookmarkStart w:id="799" w:name="_Toc383891197"/>
      <w:bookmarkStart w:id="800" w:name="_Toc15988"/>
      <w:bookmarkStart w:id="801" w:name="_Toc385427822"/>
      <w:bookmarkStart w:id="802" w:name="_Toc378514937"/>
      <w:bookmarkStart w:id="803" w:name="_Toc375039094"/>
      <w:bookmarkStart w:id="804" w:name="_Toc294723156"/>
      <w:r>
        <w:rPr>
          <w:rFonts w:hint="eastAsia" w:ascii="宋体" w:hAnsi="宋体"/>
          <w:color w:val="auto"/>
          <w:sz w:val="21"/>
          <w:szCs w:val="21"/>
        </w:rPr>
        <w:t>评审过程保密</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805" w:name="_Toc25750618"/>
      <w:bookmarkStart w:id="806" w:name="_Toc12983533"/>
      <w:bookmarkStart w:id="807" w:name="_Toc13768"/>
      <w:bookmarkStart w:id="808" w:name="_Toc385427823"/>
      <w:bookmarkStart w:id="809" w:name="_Toc23235"/>
      <w:bookmarkStart w:id="810" w:name="_Toc28898"/>
      <w:bookmarkStart w:id="811" w:name="_Toc5983"/>
      <w:bookmarkStart w:id="812" w:name="_Toc27670"/>
      <w:bookmarkStart w:id="813" w:name="_Toc13743"/>
      <w:bookmarkStart w:id="814" w:name="_Toc14860"/>
      <w:bookmarkStart w:id="815" w:name="_Toc6624"/>
      <w:bookmarkStart w:id="816" w:name="_Toc30429"/>
      <w:bookmarkStart w:id="817" w:name="_Toc8827"/>
      <w:bookmarkStart w:id="818" w:name="_Toc1983"/>
      <w:bookmarkStart w:id="819" w:name="_Toc22510"/>
      <w:bookmarkStart w:id="820" w:name="_Toc23267"/>
      <w:bookmarkStart w:id="821" w:name="_Toc11077"/>
      <w:bookmarkStart w:id="822" w:name="_Toc24327"/>
      <w:bookmarkStart w:id="823" w:name="_Toc14799"/>
      <w:bookmarkStart w:id="824" w:name="_Toc16218"/>
      <w:bookmarkStart w:id="825" w:name="_Toc383891198"/>
      <w:bookmarkStart w:id="826" w:name="_Toc28843"/>
      <w:bookmarkStart w:id="827" w:name="_Toc492478748"/>
      <w:bookmarkStart w:id="828" w:name="_Toc390098449"/>
      <w:bookmarkStart w:id="829" w:name="_Toc28701"/>
      <w:bookmarkStart w:id="830" w:name="_Toc10808"/>
      <w:r>
        <w:rPr>
          <w:rFonts w:hint="eastAsia" w:ascii="宋体" w:hAnsi="宋体"/>
          <w:color w:val="auto"/>
          <w:sz w:val="21"/>
          <w:szCs w:val="21"/>
        </w:rPr>
        <w:t>比选申请文件的澄清</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831" w:name="_Toc383891199"/>
      <w:bookmarkStart w:id="832" w:name="_Toc26318"/>
      <w:bookmarkStart w:id="833" w:name="_Toc28992"/>
      <w:bookmarkStart w:id="834" w:name="_Toc12983534"/>
      <w:bookmarkStart w:id="835" w:name="_Toc1915"/>
      <w:bookmarkStart w:id="836" w:name="_Toc5607"/>
      <w:bookmarkStart w:id="837" w:name="_Toc29146"/>
      <w:bookmarkStart w:id="838" w:name="_Toc640"/>
      <w:bookmarkStart w:id="839" w:name="_Toc12795"/>
      <w:bookmarkStart w:id="840" w:name="_Toc26070"/>
      <w:bookmarkStart w:id="841" w:name="_Toc5926"/>
      <w:bookmarkStart w:id="842" w:name="_Toc390098450"/>
      <w:bookmarkStart w:id="843" w:name="_Toc385427824"/>
      <w:bookmarkStart w:id="844" w:name="_Toc25298"/>
      <w:bookmarkStart w:id="845" w:name="_Toc492478749"/>
      <w:bookmarkStart w:id="846" w:name="_Toc18093"/>
      <w:bookmarkStart w:id="847" w:name="_Toc22681"/>
      <w:bookmarkStart w:id="848" w:name="_Toc25750619"/>
      <w:bookmarkStart w:id="849" w:name="_Toc6908"/>
      <w:bookmarkStart w:id="850" w:name="_Toc20519"/>
      <w:bookmarkStart w:id="851" w:name="_Toc9040"/>
      <w:bookmarkStart w:id="852" w:name="_Toc4397"/>
      <w:bookmarkStart w:id="853" w:name="_Toc5437"/>
      <w:bookmarkStart w:id="854" w:name="_Toc30017"/>
      <w:bookmarkStart w:id="855" w:name="_Toc16884"/>
      <w:bookmarkStart w:id="856" w:name="_Toc20335"/>
      <w:r>
        <w:rPr>
          <w:rFonts w:hint="eastAsia" w:ascii="宋体" w:hAnsi="宋体"/>
          <w:color w:val="auto"/>
          <w:sz w:val="21"/>
          <w:szCs w:val="21"/>
        </w:rPr>
        <w:t>比选申请文件响应性的确定</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857" w:name="_Toc1027"/>
      <w:bookmarkStart w:id="858" w:name="_Toc23808"/>
      <w:bookmarkStart w:id="859" w:name="_Toc385427825"/>
      <w:bookmarkStart w:id="860" w:name="_Toc22063"/>
      <w:bookmarkStart w:id="861" w:name="_Toc12983535"/>
      <w:bookmarkStart w:id="862" w:name="_Toc20912"/>
      <w:bookmarkStart w:id="863" w:name="_Toc20874"/>
      <w:bookmarkStart w:id="864" w:name="_Toc15051"/>
      <w:bookmarkStart w:id="865" w:name="_Toc17236"/>
      <w:bookmarkStart w:id="866" w:name="_Toc23999"/>
      <w:bookmarkStart w:id="867" w:name="_Toc31646"/>
      <w:bookmarkStart w:id="868" w:name="_Toc12167"/>
      <w:bookmarkStart w:id="869" w:name="_Toc5080"/>
      <w:bookmarkStart w:id="870" w:name="_Toc26239"/>
      <w:bookmarkStart w:id="871" w:name="_Toc492478750"/>
      <w:bookmarkStart w:id="872" w:name="_Toc23956"/>
      <w:bookmarkStart w:id="873" w:name="_Toc22146"/>
      <w:bookmarkStart w:id="874" w:name="_Toc383891200"/>
      <w:bookmarkStart w:id="875" w:name="_Toc29398"/>
      <w:bookmarkStart w:id="876" w:name="_Toc19477"/>
      <w:bookmarkStart w:id="877" w:name="_Toc21468"/>
      <w:bookmarkStart w:id="878" w:name="_Toc16356"/>
      <w:bookmarkStart w:id="879" w:name="_Toc25750620"/>
      <w:bookmarkStart w:id="880" w:name="_Toc13749"/>
      <w:bookmarkStart w:id="881" w:name="_Toc20810"/>
      <w:bookmarkStart w:id="882" w:name="_Toc390098451"/>
      <w:r>
        <w:rPr>
          <w:rFonts w:hint="eastAsia" w:ascii="宋体" w:hAnsi="宋体"/>
          <w:color w:val="auto"/>
          <w:sz w:val="21"/>
          <w:szCs w:val="21"/>
        </w:rPr>
        <w:t>比选申请文件计算错误的修正</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w:t>
      </w:r>
      <w:r>
        <w:rPr>
          <w:rFonts w:hint="eastAsia" w:ascii="宋体" w:hAnsi="宋体" w:cs="Arial"/>
          <w:color w:val="auto"/>
          <w:lang w:eastAsia="zh-CN"/>
        </w:rPr>
        <w:t>中选</w:t>
      </w:r>
      <w:r>
        <w:rPr>
          <w:rFonts w:hint="eastAsia" w:ascii="宋体" w:hAnsi="宋体" w:cs="Arial"/>
          <w:color w:val="auto"/>
        </w:rPr>
        <w:t>价均以修正后的报价为准。如比选申请人不接受按以上规则确定的评标价格和</w:t>
      </w:r>
      <w:r>
        <w:rPr>
          <w:rFonts w:hint="eastAsia" w:ascii="宋体" w:hAnsi="宋体" w:cs="Arial"/>
          <w:color w:val="auto"/>
          <w:lang w:eastAsia="zh-CN"/>
        </w:rPr>
        <w:t>中选</w:t>
      </w:r>
      <w:r>
        <w:rPr>
          <w:rFonts w:hint="eastAsia" w:ascii="宋体" w:hAnsi="宋体" w:cs="Arial"/>
          <w:color w:val="auto"/>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83" w:name="_Toc7572"/>
      <w:bookmarkStart w:id="884" w:name="_Toc4958"/>
      <w:bookmarkStart w:id="885" w:name="_Toc492478751"/>
      <w:bookmarkStart w:id="886" w:name="_Toc1004"/>
      <w:bookmarkStart w:id="887" w:name="_Toc20854"/>
      <w:bookmarkStart w:id="888" w:name="_Toc390098452"/>
      <w:bookmarkStart w:id="889" w:name="_Toc3258"/>
      <w:bookmarkStart w:id="890" w:name="_Toc12983536"/>
      <w:bookmarkStart w:id="891" w:name="_Toc9812"/>
      <w:bookmarkStart w:id="892" w:name="_Toc20881"/>
      <w:bookmarkStart w:id="893" w:name="_Toc19936"/>
      <w:bookmarkStart w:id="894" w:name="_Toc16418"/>
      <w:bookmarkStart w:id="895" w:name="_Toc25750621"/>
      <w:bookmarkStart w:id="896" w:name="_Toc24176"/>
      <w:bookmarkStart w:id="897" w:name="_Toc23907"/>
      <w:bookmarkStart w:id="898" w:name="_Toc5319"/>
      <w:bookmarkStart w:id="899" w:name="_Toc8959"/>
      <w:bookmarkStart w:id="900" w:name="_Toc383891201"/>
      <w:bookmarkStart w:id="901" w:name="_Toc385427826"/>
      <w:bookmarkStart w:id="902" w:name="_Toc9737"/>
      <w:bookmarkStart w:id="903" w:name="_Toc29276"/>
      <w:bookmarkStart w:id="904" w:name="_Toc22994"/>
      <w:bookmarkStart w:id="905" w:name="_Toc27112"/>
      <w:bookmarkStart w:id="906" w:name="_Toc20444"/>
      <w:bookmarkStart w:id="907" w:name="_Toc19626"/>
      <w:bookmarkStart w:id="908" w:name="_Toc11862"/>
      <w:r>
        <w:rPr>
          <w:rFonts w:hint="eastAsia" w:ascii="宋体" w:hAnsi="宋体"/>
          <w:color w:val="auto"/>
          <w:sz w:val="21"/>
          <w:szCs w:val="21"/>
        </w:rPr>
        <w:t>比选申请文件的评价与比较</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802"/>
    </w:p>
    <w:p>
      <w:pPr>
        <w:pStyle w:val="6"/>
        <w:numPr>
          <w:ilvl w:val="0"/>
          <w:numId w:val="5"/>
        </w:numPr>
        <w:spacing w:before="0" w:after="0" w:afterAutospacing="0"/>
        <w:ind w:left="0" w:right="0" w:firstLine="422" w:firstLineChars="200"/>
        <w:rPr>
          <w:rFonts w:ascii="宋体" w:hAnsi="宋体"/>
          <w:color w:val="auto"/>
          <w:sz w:val="21"/>
          <w:szCs w:val="21"/>
        </w:rPr>
      </w:pPr>
      <w:bookmarkStart w:id="909" w:name="_Toc383891202"/>
      <w:bookmarkStart w:id="910" w:name="_Toc22500"/>
      <w:bookmarkStart w:id="911" w:name="_Toc17460"/>
      <w:bookmarkStart w:id="912" w:name="_Toc385427827"/>
      <w:bookmarkStart w:id="913" w:name="_Toc3358"/>
      <w:bookmarkStart w:id="914" w:name="_Toc28489"/>
      <w:bookmarkStart w:id="915" w:name="_Toc8845"/>
      <w:bookmarkStart w:id="916" w:name="_Toc14300"/>
      <w:bookmarkStart w:id="917" w:name="_Toc199"/>
      <w:bookmarkStart w:id="918" w:name="_Toc15146"/>
      <w:bookmarkStart w:id="919" w:name="_Toc27289"/>
      <w:bookmarkStart w:id="920" w:name="_Toc25750622"/>
      <w:bookmarkStart w:id="921" w:name="_Toc8074"/>
      <w:bookmarkStart w:id="922" w:name="_Toc492478752"/>
      <w:bookmarkStart w:id="923" w:name="_Toc11010"/>
      <w:bookmarkStart w:id="924" w:name="_Toc390098453"/>
      <w:bookmarkStart w:id="925" w:name="_Toc1450"/>
      <w:bookmarkStart w:id="926" w:name="_Toc19322"/>
      <w:bookmarkStart w:id="927" w:name="_Toc11657"/>
      <w:bookmarkStart w:id="928" w:name="_Toc27803"/>
      <w:bookmarkStart w:id="929" w:name="_Toc32344"/>
      <w:bookmarkStart w:id="930" w:name="_Toc12983537"/>
      <w:bookmarkStart w:id="931" w:name="_Toc507"/>
      <w:bookmarkStart w:id="932" w:name="_Toc2835"/>
      <w:bookmarkStart w:id="933" w:name="_Toc31369"/>
      <w:bookmarkStart w:id="934" w:name="_Toc31774"/>
      <w:r>
        <w:rPr>
          <w:rFonts w:hint="eastAsia" w:ascii="宋体" w:hAnsi="宋体"/>
          <w:color w:val="auto"/>
          <w:sz w:val="21"/>
          <w:szCs w:val="21"/>
        </w:rPr>
        <w:t>定标</w:t>
      </w:r>
      <w:bookmarkEnd w:id="803"/>
      <w:bookmarkEnd w:id="804"/>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935" w:name="_Toc17823"/>
      <w:bookmarkStart w:id="936" w:name="_Toc18192"/>
      <w:bookmarkStart w:id="937" w:name="_Toc3761"/>
      <w:bookmarkStart w:id="938" w:name="_Toc375039095"/>
      <w:bookmarkStart w:id="939" w:name="_Toc19634"/>
      <w:bookmarkStart w:id="940" w:name="_Toc13986"/>
      <w:bookmarkStart w:id="941" w:name="_Toc15932"/>
      <w:bookmarkStart w:id="942" w:name="_Toc492478753"/>
      <w:bookmarkStart w:id="943" w:name="_Toc22182"/>
      <w:bookmarkStart w:id="944" w:name="_Toc385427828"/>
      <w:bookmarkStart w:id="945" w:name="_Toc16732"/>
      <w:bookmarkStart w:id="946" w:name="_Toc14042"/>
      <w:bookmarkStart w:id="947" w:name="_Toc383891203"/>
      <w:bookmarkStart w:id="948" w:name="_Toc5257"/>
      <w:bookmarkStart w:id="949" w:name="_Toc37"/>
      <w:bookmarkStart w:id="950" w:name="_Toc12983538"/>
      <w:bookmarkStart w:id="951" w:name="_Toc26470"/>
      <w:bookmarkStart w:id="952" w:name="_Toc21947"/>
      <w:bookmarkStart w:id="953" w:name="_Toc1215"/>
      <w:bookmarkStart w:id="954" w:name="_Toc390098454"/>
      <w:bookmarkStart w:id="955" w:name="_Toc5172"/>
      <w:bookmarkStart w:id="956" w:name="_Toc21142"/>
      <w:bookmarkStart w:id="957" w:name="_Toc27664"/>
      <w:bookmarkStart w:id="958" w:name="_Toc25750623"/>
      <w:bookmarkStart w:id="959" w:name="_Toc26856"/>
      <w:bookmarkStart w:id="960" w:name="_Toc2653"/>
      <w:bookmarkStart w:id="961" w:name="_Toc28569"/>
      <w:r>
        <w:rPr>
          <w:rFonts w:hint="eastAsia" w:ascii="宋体" w:hAnsi="宋体"/>
          <w:color w:val="auto"/>
          <w:sz w:val="21"/>
          <w:szCs w:val="21"/>
        </w:rPr>
        <w:t>重新</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Fonts w:hint="eastAsia" w:ascii="宋体" w:hAnsi="宋体"/>
          <w:color w:val="auto"/>
          <w:sz w:val="21"/>
          <w:szCs w:val="21"/>
        </w:rPr>
        <w:t>比选</w:t>
      </w:r>
      <w:bookmarkEnd w:id="958"/>
      <w:bookmarkEnd w:id="959"/>
      <w:bookmarkEnd w:id="960"/>
      <w:bookmarkEnd w:id="961"/>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r>
        <w:rPr>
          <w:rFonts w:hint="eastAsia" w:ascii="宋体" w:hAnsi="宋体"/>
          <w:color w:val="auto"/>
          <w:lang w:eastAsia="zh-CN"/>
        </w:rPr>
        <w:t>，</w:t>
      </w:r>
      <w:r>
        <w:rPr>
          <w:rFonts w:hint="eastAsia" w:ascii="宋体" w:hAnsi="宋体"/>
          <w:color w:val="auto"/>
          <w:lang w:val="en-US" w:eastAsia="zh-CN"/>
        </w:rPr>
        <w:t>并在《评审报告》中记录仍具有竞争性而继续评审的理由；</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962" w:name="_Toc12983539"/>
      <w:bookmarkStart w:id="963" w:name="_Toc375039096"/>
      <w:bookmarkStart w:id="964" w:name="_Toc20979"/>
      <w:bookmarkStart w:id="965" w:name="_Toc5959"/>
      <w:bookmarkStart w:id="966" w:name="_Toc385427829"/>
      <w:bookmarkStart w:id="967" w:name="_Toc10962"/>
      <w:bookmarkStart w:id="968" w:name="_Toc6886"/>
      <w:bookmarkStart w:id="969" w:name="_Toc11126"/>
      <w:bookmarkStart w:id="970" w:name="_Toc383891204"/>
      <w:bookmarkStart w:id="971" w:name="_Toc492478754"/>
      <w:bookmarkStart w:id="972" w:name="_Toc12031"/>
      <w:bookmarkStart w:id="973" w:name="_Toc14454"/>
      <w:bookmarkStart w:id="974" w:name="_Toc1116"/>
      <w:bookmarkStart w:id="975" w:name="_Toc3769"/>
      <w:bookmarkStart w:id="976" w:name="_Toc14235"/>
      <w:bookmarkStart w:id="977" w:name="_Toc31757"/>
      <w:bookmarkStart w:id="978" w:name="_Toc2422"/>
      <w:bookmarkStart w:id="979" w:name="_Toc26919"/>
      <w:bookmarkStart w:id="980" w:name="_Toc17042"/>
      <w:bookmarkStart w:id="981" w:name="_Toc390098455"/>
      <w:bookmarkStart w:id="982" w:name="_Toc1945"/>
      <w:bookmarkStart w:id="983" w:name="_Toc25257"/>
      <w:bookmarkStart w:id="984" w:name="_Toc26954"/>
      <w:bookmarkStart w:id="985" w:name="_Toc25750624"/>
      <w:bookmarkStart w:id="986" w:name="_Toc14583"/>
      <w:bookmarkStart w:id="987" w:name="_Toc31111"/>
      <w:bookmarkStart w:id="988" w:name="_Toc651"/>
      <w:r>
        <w:rPr>
          <w:rFonts w:hint="eastAsia" w:ascii="宋体" w:hAnsi="宋体"/>
          <w:color w:val="auto"/>
          <w:sz w:val="21"/>
          <w:szCs w:val="21"/>
        </w:rPr>
        <w:t>不再</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Fonts w:hint="eastAsia" w:ascii="宋体" w:hAnsi="宋体"/>
          <w:color w:val="auto"/>
          <w:sz w:val="21"/>
          <w:szCs w:val="21"/>
        </w:rPr>
        <w:t>比选</w:t>
      </w:r>
      <w:bookmarkEnd w:id="985"/>
      <w:bookmarkEnd w:id="986"/>
      <w:bookmarkEnd w:id="987"/>
      <w:bookmarkEnd w:id="988"/>
    </w:p>
    <w:p>
      <w:pPr>
        <w:tabs>
          <w:tab w:val="left" w:pos="1155"/>
          <w:tab w:val="left" w:pos="8364"/>
        </w:tabs>
        <w:spacing w:before="0" w:after="0" w:afterAutospacing="0"/>
        <w:ind w:left="0" w:right="0" w:firstLine="420" w:firstLineChars="200"/>
        <w:rPr>
          <w:rFonts w:hint="default" w:ascii="宋体" w:hAnsi="宋体" w:eastAsia="宋体"/>
          <w:color w:val="auto"/>
          <w:lang w:val="en-US" w:eastAsia="zh-CN"/>
        </w:rPr>
      </w:pPr>
      <w:r>
        <w:rPr>
          <w:rFonts w:ascii="宋体" w:hAnsi="宋体"/>
          <w:color w:val="auto"/>
        </w:rPr>
        <w:t>项目</w:t>
      </w:r>
      <w:r>
        <w:rPr>
          <w:rFonts w:hint="eastAsia" w:ascii="宋体" w:hAnsi="宋体"/>
          <w:color w:val="auto"/>
        </w:rPr>
        <w:t>比选</w:t>
      </w:r>
      <w:r>
        <w:rPr>
          <w:rFonts w:hint="eastAsia" w:ascii="宋体" w:hAnsi="宋体"/>
          <w:color w:val="auto"/>
          <w:lang w:val="en-US" w:eastAsia="zh-CN"/>
        </w:rPr>
        <w:t>一次失败后，比选人可不再进行比选。</w:t>
      </w:r>
    </w:p>
    <w:p>
      <w:pPr>
        <w:pStyle w:val="5"/>
        <w:spacing w:after="0" w:afterAutospacing="0" w:line="360" w:lineRule="auto"/>
        <w:ind w:left="0" w:right="0" w:firstLine="482" w:firstLineChars="200"/>
        <w:rPr>
          <w:rFonts w:ascii="宋体" w:hAnsi="宋体" w:eastAsia="宋体"/>
          <w:color w:val="auto"/>
          <w:sz w:val="24"/>
          <w:szCs w:val="24"/>
        </w:rPr>
      </w:pPr>
      <w:bookmarkStart w:id="989" w:name="_Toc492478755"/>
      <w:bookmarkStart w:id="990" w:name="_Toc22975"/>
      <w:bookmarkStart w:id="991" w:name="_Toc24681"/>
      <w:bookmarkStart w:id="992" w:name="_Toc30278"/>
      <w:bookmarkStart w:id="993" w:name="_Toc13693"/>
      <w:bookmarkStart w:id="994" w:name="_Toc390098456"/>
      <w:bookmarkStart w:id="995" w:name="_Toc27839"/>
      <w:bookmarkStart w:id="996" w:name="_Toc31958"/>
      <w:bookmarkStart w:id="997" w:name="_Toc4743"/>
      <w:bookmarkStart w:id="998" w:name="_Toc25750625"/>
      <w:bookmarkStart w:id="999" w:name="_Toc27132"/>
      <w:bookmarkStart w:id="1000" w:name="_Toc375039097"/>
      <w:bookmarkStart w:id="1001" w:name="_Toc24580"/>
      <w:bookmarkStart w:id="1002" w:name="_Toc6000"/>
      <w:bookmarkStart w:id="1003" w:name="_Toc385427830"/>
      <w:bookmarkStart w:id="1004" w:name="_Toc12983540"/>
      <w:bookmarkStart w:id="1005" w:name="_Toc21516"/>
      <w:bookmarkStart w:id="1006" w:name="_Toc26653"/>
      <w:bookmarkStart w:id="1007" w:name="_Toc19952"/>
      <w:bookmarkStart w:id="1008" w:name="_Toc25431"/>
      <w:bookmarkStart w:id="1009" w:name="_Toc7242"/>
      <w:bookmarkStart w:id="1010" w:name="_Toc2326"/>
      <w:bookmarkStart w:id="1011" w:name="_Toc383891205"/>
      <w:bookmarkStart w:id="1012" w:name="_Toc9113"/>
      <w:bookmarkStart w:id="1013" w:name="_Toc18800"/>
      <w:bookmarkStart w:id="1014" w:name="_Toc8834"/>
      <w:bookmarkStart w:id="1015" w:name="_Toc12421"/>
      <w:r>
        <w:rPr>
          <w:rFonts w:hint="eastAsia" w:ascii="宋体" w:hAnsi="宋体" w:eastAsia="宋体"/>
          <w:color w:val="auto"/>
          <w:sz w:val="24"/>
          <w:szCs w:val="24"/>
        </w:rPr>
        <w:t>六、</w:t>
      </w:r>
      <w:r>
        <w:rPr>
          <w:rFonts w:ascii="宋体" w:hAnsi="宋体" w:eastAsia="宋体"/>
          <w:color w:val="auto"/>
          <w:sz w:val="24"/>
          <w:szCs w:val="24"/>
        </w:rPr>
        <w:t>授予合同</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6"/>
        <w:spacing w:before="0" w:after="0" w:afterAutospacing="0"/>
        <w:ind w:left="0" w:right="0" w:firstLine="422" w:firstLineChars="200"/>
        <w:rPr>
          <w:rFonts w:ascii="宋体" w:hAnsi="宋体"/>
          <w:color w:val="auto"/>
          <w:sz w:val="21"/>
          <w:szCs w:val="21"/>
        </w:rPr>
      </w:pPr>
      <w:bookmarkStart w:id="1016" w:name="_Toc385427831"/>
      <w:bookmarkStart w:id="1017" w:name="_Toc13914"/>
      <w:bookmarkStart w:id="1018" w:name="_Toc390098457"/>
      <w:bookmarkStart w:id="1019" w:name="_Toc30743"/>
      <w:bookmarkStart w:id="1020" w:name="_Toc375039098"/>
      <w:bookmarkStart w:id="1021" w:name="_Toc8938"/>
      <w:bookmarkStart w:id="1022" w:name="_Toc21728"/>
      <w:bookmarkStart w:id="1023" w:name="_Toc31011"/>
      <w:bookmarkStart w:id="1024" w:name="_Toc26525"/>
      <w:bookmarkStart w:id="1025" w:name="_Toc22323"/>
      <w:bookmarkStart w:id="1026" w:name="_Toc18878"/>
      <w:bookmarkStart w:id="1027" w:name="_Toc21975"/>
      <w:bookmarkStart w:id="1028" w:name="_Toc20642"/>
      <w:bookmarkStart w:id="1029" w:name="_Toc492478756"/>
      <w:bookmarkStart w:id="1030" w:name="_Toc22688"/>
      <w:bookmarkStart w:id="1031" w:name="_Toc383891206"/>
      <w:bookmarkStart w:id="1032" w:name="_Toc25750626"/>
      <w:bookmarkStart w:id="1033" w:name="_Toc22352"/>
      <w:bookmarkStart w:id="1034" w:name="_Toc10522"/>
      <w:bookmarkStart w:id="1035" w:name="_Toc28661"/>
      <w:bookmarkStart w:id="1036" w:name="_Toc11795"/>
      <w:bookmarkStart w:id="1037" w:name="_Toc15808"/>
      <w:bookmarkStart w:id="1038" w:name="_Toc16047"/>
      <w:bookmarkStart w:id="1039" w:name="_Toc26143"/>
      <w:bookmarkStart w:id="1040" w:name="_Toc1269"/>
      <w:bookmarkStart w:id="1041" w:name="_Toc30026"/>
      <w:bookmarkStart w:id="1042" w:name="_Toc12983541"/>
      <w:r>
        <w:rPr>
          <w:rFonts w:hint="eastAsia" w:ascii="宋体" w:hAnsi="宋体"/>
          <w:color w:val="auto"/>
          <w:sz w:val="21"/>
          <w:szCs w:val="21"/>
        </w:rPr>
        <w:t>32. 合同授予标准</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1043" w:name="_Toc492478757"/>
      <w:bookmarkStart w:id="1044" w:name="_Toc25750627"/>
      <w:bookmarkStart w:id="1045" w:name="_Toc17153"/>
      <w:bookmarkStart w:id="1046" w:name="_Toc19774"/>
      <w:bookmarkStart w:id="1047" w:name="_Toc23649"/>
      <w:bookmarkStart w:id="1048" w:name="_Toc19128"/>
      <w:bookmarkStart w:id="1049" w:name="_Toc17818"/>
      <w:bookmarkStart w:id="1050" w:name="_Toc31336"/>
      <w:bookmarkStart w:id="1051" w:name="_Toc21606"/>
      <w:bookmarkStart w:id="1052" w:name="_Toc14301"/>
      <w:bookmarkStart w:id="1053" w:name="_Toc16111"/>
      <w:bookmarkStart w:id="1054" w:name="_Toc14832"/>
      <w:bookmarkStart w:id="1055" w:name="_Toc8783"/>
      <w:bookmarkStart w:id="1056" w:name="_Toc24183"/>
      <w:bookmarkStart w:id="1057" w:name="_Toc18977"/>
      <w:bookmarkStart w:id="1058" w:name="_Toc12983542"/>
      <w:bookmarkStart w:id="1059" w:name="_Toc1873"/>
      <w:bookmarkStart w:id="1060" w:name="_Toc13417"/>
      <w:bookmarkStart w:id="1061" w:name="_Toc377"/>
      <w:bookmarkStart w:id="1062" w:name="_Toc390098458"/>
      <w:bookmarkStart w:id="1063" w:name="_Toc383891207"/>
      <w:bookmarkStart w:id="1064" w:name="_Toc25797"/>
      <w:bookmarkStart w:id="1065" w:name="_Toc14325"/>
      <w:bookmarkStart w:id="1066" w:name="_Toc25890"/>
      <w:bookmarkStart w:id="1067" w:name="_Toc11913"/>
      <w:bookmarkStart w:id="1068" w:name="_Toc375039099"/>
      <w:bookmarkStart w:id="1069" w:name="_Toc385427832"/>
      <w:r>
        <w:rPr>
          <w:rFonts w:hint="eastAsia" w:ascii="宋体" w:hAnsi="宋体"/>
          <w:color w:val="auto"/>
          <w:sz w:val="21"/>
          <w:szCs w:val="21"/>
        </w:rPr>
        <w:t>33. 接受和否决任何或所有比选申请的权力</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1070" w:name="_Toc20109"/>
      <w:bookmarkStart w:id="1071" w:name="_Toc13596"/>
      <w:bookmarkStart w:id="1072" w:name="_Toc12983543"/>
      <w:bookmarkStart w:id="1073" w:name="_Toc921"/>
      <w:bookmarkStart w:id="1074" w:name="_Toc9636"/>
      <w:bookmarkStart w:id="1075" w:name="_Toc19943"/>
      <w:bookmarkStart w:id="1076" w:name="_Toc673"/>
      <w:bookmarkStart w:id="1077" w:name="_Toc390098459"/>
      <w:bookmarkStart w:id="1078" w:name="_Toc375039100"/>
      <w:bookmarkStart w:id="1079" w:name="_Toc13605"/>
      <w:bookmarkStart w:id="1080" w:name="_Toc10348"/>
      <w:bookmarkStart w:id="1081" w:name="_Toc32424"/>
      <w:bookmarkStart w:id="1082" w:name="_Toc27683"/>
      <w:bookmarkStart w:id="1083" w:name="_Toc17953"/>
      <w:bookmarkStart w:id="1084" w:name="_Toc21798"/>
      <w:bookmarkStart w:id="1085" w:name="_Toc19556"/>
      <w:bookmarkStart w:id="1086" w:name="_Toc25750628"/>
      <w:bookmarkStart w:id="1087" w:name="_Toc22657"/>
      <w:bookmarkStart w:id="1088" w:name="_Toc385427833"/>
      <w:bookmarkStart w:id="1089" w:name="_Toc2061"/>
      <w:bookmarkStart w:id="1090" w:name="_Toc492478758"/>
      <w:bookmarkStart w:id="1091" w:name="_Toc12065"/>
      <w:bookmarkStart w:id="1092" w:name="_Toc383891208"/>
      <w:bookmarkStart w:id="1093" w:name="_Toc18261"/>
      <w:bookmarkStart w:id="1094" w:name="_Toc20680"/>
      <w:bookmarkStart w:id="1095" w:name="_Toc5061"/>
      <w:bookmarkStart w:id="1096" w:name="_Toc32726"/>
      <w:r>
        <w:rPr>
          <w:rFonts w:hint="eastAsia" w:ascii="宋体" w:hAnsi="宋体"/>
          <w:color w:val="auto"/>
          <w:sz w:val="21"/>
          <w:szCs w:val="21"/>
        </w:rPr>
        <w:t>中选通知书</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97" w:name="_Toc383891209"/>
      <w:bookmarkStart w:id="1098" w:name="_Toc8388"/>
      <w:bookmarkStart w:id="1099" w:name="_Toc15048"/>
      <w:bookmarkStart w:id="1100" w:name="_Toc29993"/>
      <w:bookmarkStart w:id="1101" w:name="_Toc5767"/>
      <w:bookmarkStart w:id="1102" w:name="_Toc390098460"/>
      <w:bookmarkStart w:id="1103" w:name="_Toc492478759"/>
      <w:bookmarkStart w:id="1104" w:name="_Toc12983544"/>
      <w:bookmarkStart w:id="1105" w:name="_Toc30862"/>
      <w:bookmarkStart w:id="1106" w:name="_Toc1862"/>
      <w:bookmarkStart w:id="1107" w:name="_Toc385427834"/>
      <w:bookmarkStart w:id="1108" w:name="_Toc21217"/>
      <w:bookmarkStart w:id="1109" w:name="_Toc28815"/>
      <w:bookmarkStart w:id="1110" w:name="_Toc25750629"/>
      <w:bookmarkStart w:id="1111" w:name="_Toc14932"/>
      <w:bookmarkStart w:id="1112" w:name="_Toc4190"/>
      <w:bookmarkStart w:id="1113" w:name="_Toc18694"/>
      <w:bookmarkStart w:id="1114" w:name="_Toc22442"/>
      <w:bookmarkStart w:id="1115" w:name="_Toc24240"/>
      <w:bookmarkStart w:id="1116" w:name="_Toc3982"/>
      <w:bookmarkStart w:id="1117" w:name="_Toc25208"/>
      <w:bookmarkStart w:id="1118" w:name="_Toc24885"/>
      <w:bookmarkStart w:id="1119" w:name="_Toc375039101"/>
      <w:bookmarkStart w:id="1120" w:name="_Toc8628"/>
      <w:bookmarkStart w:id="1121" w:name="_Toc1780"/>
      <w:bookmarkStart w:id="1122" w:name="_Toc5617"/>
      <w:bookmarkStart w:id="1123" w:name="_Toc21570"/>
      <w:r>
        <w:rPr>
          <w:rFonts w:hint="eastAsia" w:ascii="宋体" w:hAnsi="宋体"/>
          <w:color w:val="auto"/>
          <w:sz w:val="21"/>
          <w:szCs w:val="21"/>
        </w:rPr>
        <w:t>签订合同</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124" w:name="_Toc20178"/>
      <w:bookmarkStart w:id="1125" w:name="_Toc16589"/>
      <w:bookmarkStart w:id="1126" w:name="_Toc383891210"/>
      <w:bookmarkStart w:id="1127" w:name="_Toc11412"/>
      <w:bookmarkStart w:id="1128" w:name="_Toc31814"/>
      <w:bookmarkStart w:id="1129" w:name="_Toc29454"/>
      <w:bookmarkStart w:id="1130" w:name="_Toc25632"/>
      <w:bookmarkStart w:id="1131" w:name="_Toc385427835"/>
      <w:bookmarkStart w:id="1132" w:name="_Toc375039102"/>
      <w:bookmarkStart w:id="1133" w:name="_Toc17281"/>
      <w:bookmarkStart w:id="1134" w:name="_Toc27810"/>
      <w:bookmarkStart w:id="1135" w:name="_Toc9981"/>
      <w:bookmarkStart w:id="1136" w:name="_Toc390098461"/>
      <w:bookmarkStart w:id="1137" w:name="_Toc23817"/>
      <w:bookmarkStart w:id="1138" w:name="_Toc25483"/>
      <w:bookmarkStart w:id="1139" w:name="_Toc22863"/>
      <w:bookmarkStart w:id="1140" w:name="_Toc16371"/>
      <w:bookmarkStart w:id="1141" w:name="_Toc12983545"/>
      <w:bookmarkStart w:id="1142" w:name="_Toc6599"/>
      <w:bookmarkStart w:id="1143" w:name="_Toc24750"/>
      <w:bookmarkStart w:id="1144" w:name="_Toc11079"/>
      <w:bookmarkStart w:id="1145" w:name="_Toc492478760"/>
      <w:bookmarkStart w:id="1146" w:name="_Toc25750630"/>
      <w:bookmarkStart w:id="1147" w:name="_Toc29857"/>
      <w:bookmarkStart w:id="1148" w:name="_Toc5576"/>
      <w:bookmarkStart w:id="1149" w:name="_Toc9433"/>
      <w:bookmarkStart w:id="1150" w:name="_Toc8104"/>
      <w:r>
        <w:rPr>
          <w:rFonts w:hint="eastAsia" w:ascii="宋体" w:hAnsi="宋体"/>
          <w:color w:val="auto"/>
          <w:sz w:val="21"/>
          <w:szCs w:val="21"/>
        </w:rPr>
        <w:t>履约担保</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151" w:name="_Toc21294"/>
      <w:bookmarkStart w:id="1152" w:name="_Toc24400"/>
      <w:bookmarkStart w:id="1153" w:name="_Toc20351"/>
      <w:bookmarkStart w:id="1154" w:name="_Toc390098462"/>
      <w:bookmarkStart w:id="1155" w:name="_Toc2637"/>
      <w:bookmarkStart w:id="1156" w:name="_Toc11768"/>
      <w:bookmarkStart w:id="1157" w:name="_Toc12983546"/>
      <w:bookmarkStart w:id="1158" w:name="_Toc13615"/>
      <w:bookmarkStart w:id="1159" w:name="_Toc23115"/>
      <w:bookmarkStart w:id="1160" w:name="_Toc385427836"/>
      <w:bookmarkStart w:id="1161" w:name="_Toc11354"/>
      <w:bookmarkStart w:id="1162" w:name="_Toc26808"/>
      <w:bookmarkStart w:id="1163" w:name="_Toc25750631"/>
      <w:bookmarkStart w:id="1164" w:name="_Toc19122"/>
      <w:bookmarkStart w:id="1165" w:name="_Toc25990"/>
      <w:bookmarkStart w:id="1166" w:name="_Toc10480"/>
      <w:bookmarkStart w:id="1167" w:name="_Toc25988"/>
      <w:bookmarkStart w:id="1168" w:name="_Toc8178"/>
      <w:bookmarkStart w:id="1169" w:name="_Toc16212"/>
      <w:bookmarkStart w:id="1170" w:name="_Toc492478761"/>
      <w:bookmarkStart w:id="1171" w:name="_Toc375039103"/>
      <w:bookmarkStart w:id="1172" w:name="_Toc383891211"/>
      <w:bookmarkStart w:id="1173" w:name="_Toc16584"/>
      <w:bookmarkStart w:id="1174" w:name="_Toc21085"/>
      <w:bookmarkStart w:id="1175" w:name="_Toc10399"/>
      <w:bookmarkStart w:id="1176" w:name="_Toc30169"/>
      <w:bookmarkStart w:id="1177" w:name="_Toc10181"/>
      <w:r>
        <w:rPr>
          <w:rFonts w:hint="eastAsia" w:ascii="宋体" w:hAnsi="宋体"/>
          <w:color w:val="auto"/>
          <w:sz w:val="21"/>
          <w:szCs w:val="21"/>
        </w:rPr>
        <w:t>其他</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1178" w:name="_Toc15740"/>
      <w:bookmarkStart w:id="1179" w:name="_Toc1179"/>
      <w:bookmarkStart w:id="1180" w:name="_Toc9725"/>
      <w:bookmarkStart w:id="1181" w:name="_Toc9991"/>
      <w:bookmarkStart w:id="1182" w:name="_Toc11424"/>
      <w:bookmarkStart w:id="1183" w:name="_Toc25920"/>
      <w:bookmarkStart w:id="1184" w:name="_Toc25750632"/>
      <w:bookmarkStart w:id="1185" w:name="_Toc551"/>
      <w:bookmarkStart w:id="1186" w:name="_Toc24850"/>
      <w:bookmarkStart w:id="1187" w:name="_Toc21919"/>
      <w:bookmarkStart w:id="1188" w:name="_Toc12281"/>
      <w:bookmarkStart w:id="1189" w:name="_Toc9458"/>
      <w:bookmarkStart w:id="1190" w:name="_Toc23292"/>
      <w:bookmarkStart w:id="1191" w:name="_Toc13323"/>
      <w:bookmarkStart w:id="1192" w:name="_Toc14991"/>
      <w:bookmarkStart w:id="1193" w:name="_Toc17022"/>
      <w:bookmarkStart w:id="1194" w:name="_Toc4003"/>
      <w:bookmarkStart w:id="1195" w:name="_Toc28464"/>
      <w:bookmarkStart w:id="1196" w:name="_Toc25707"/>
      <w:bookmarkStart w:id="1197" w:name="_Toc16340"/>
      <w:bookmarkStart w:id="1198" w:name="_Toc7547"/>
      <w:r>
        <w:rPr>
          <w:rStyle w:val="38"/>
          <w:rFonts w:hint="eastAsia" w:ascii="宋体" w:hAnsi="宋体" w:eastAsia="宋体"/>
          <w:color w:val="auto"/>
        </w:rPr>
        <w:t>第三章合同条款及格式</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spacing w:before="0"/>
        <w:ind w:right="0" w:firstLine="200"/>
        <w:jc w:val="center"/>
        <w:outlineLvl w:val="1"/>
        <w:rPr>
          <w:rFonts w:ascii="宋体" w:hAnsi="宋体"/>
          <w:b/>
          <w:color w:val="auto"/>
          <w:sz w:val="24"/>
          <w:szCs w:val="24"/>
        </w:rPr>
      </w:pPr>
      <w:bookmarkStart w:id="1199" w:name="_Toc7587"/>
      <w:bookmarkStart w:id="1200" w:name="_Toc25828"/>
      <w:bookmarkStart w:id="1201" w:name="_Toc31368"/>
      <w:bookmarkStart w:id="1202" w:name="_Toc30653"/>
      <w:bookmarkStart w:id="1203" w:name="_Toc423"/>
      <w:bookmarkStart w:id="1204" w:name="_Toc12983547"/>
      <w:bookmarkStart w:id="1205" w:name="_Toc8999"/>
      <w:bookmarkStart w:id="1206" w:name="_Toc29797"/>
      <w:bookmarkStart w:id="1207" w:name="_Toc24961"/>
      <w:bookmarkStart w:id="1208" w:name="_Toc25750633"/>
      <w:bookmarkStart w:id="1209" w:name="_Toc1289"/>
      <w:bookmarkStart w:id="1210" w:name="_Toc3488"/>
      <w:bookmarkStart w:id="1211" w:name="_Toc6950"/>
      <w:bookmarkStart w:id="1212" w:name="_Toc7236"/>
      <w:bookmarkStart w:id="1213" w:name="_Toc6190"/>
      <w:bookmarkStart w:id="1214" w:name="_Toc15840"/>
      <w:bookmarkStart w:id="1215" w:name="_Toc13761"/>
      <w:bookmarkStart w:id="1216" w:name="_Toc2618"/>
      <w:bookmarkStart w:id="1217" w:name="_Toc4026"/>
      <w:bookmarkStart w:id="1218" w:name="_Toc14463"/>
      <w:bookmarkStart w:id="1219" w:name="_Toc32403"/>
      <w:bookmarkStart w:id="1220" w:name="_Toc20060"/>
      <w:r>
        <w:rPr>
          <w:rFonts w:hint="eastAsia" w:ascii="宋体" w:hAnsi="宋体"/>
          <w:b/>
          <w:color w:val="auto"/>
          <w:sz w:val="24"/>
          <w:szCs w:val="24"/>
        </w:rPr>
        <w:t>一、合同协议书</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hint="eastAsia" w:ascii="宋体" w:hAnsi="宋体"/>
          <w:color w:val="auto"/>
        </w:rPr>
        <w:t>（项目编号：</w:t>
      </w:r>
      <w:r>
        <w:rPr>
          <w:rFonts w:hint="eastAsia" w:ascii="宋体" w:hAnsi="宋体"/>
          <w:b w:val="0"/>
          <w:color w:val="auto"/>
          <w:sz w:val="21"/>
          <w:szCs w:val="21"/>
          <w:u w:val="none"/>
          <w:lang w:eastAsia="zh-CN"/>
        </w:rPr>
        <w:t>202308010003</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2024年度员工食堂劳保用品</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2"/>
      </w:pPr>
    </w:p>
    <w:p>
      <w:pPr>
        <w:pStyle w:val="2"/>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bookmarkStart w:id="1221" w:name="_Toc19454"/>
      <w:bookmarkStart w:id="1222" w:name="_Toc26533"/>
      <w:r>
        <w:rPr>
          <w:rFonts w:hint="eastAsia" w:ascii="宋体" w:hAnsi="宋体"/>
          <w:b/>
          <w:color w:val="auto"/>
          <w:sz w:val="24"/>
          <w:szCs w:val="24"/>
          <w:lang w:val="en-US" w:eastAsia="zh-CN"/>
        </w:rPr>
        <w:t>二、中选通知书</w:t>
      </w:r>
      <w:bookmarkEnd w:id="1221"/>
      <w:bookmarkEnd w:id="1222"/>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223" w:name="_Toc258"/>
      <w:bookmarkStart w:id="1224" w:name="_Toc9188"/>
      <w:bookmarkStart w:id="1225" w:name="_Toc10196"/>
      <w:bookmarkStart w:id="1226" w:name="_Toc997"/>
      <w:bookmarkStart w:id="1227" w:name="_Toc16743"/>
      <w:bookmarkStart w:id="1228" w:name="_Toc4133"/>
      <w:bookmarkStart w:id="1229" w:name="_Toc7529"/>
      <w:bookmarkStart w:id="1230" w:name="_Toc7689"/>
      <w:bookmarkStart w:id="1231" w:name="_Toc11253"/>
      <w:bookmarkStart w:id="1232" w:name="_Toc29876"/>
      <w:bookmarkStart w:id="1233" w:name="_Toc25942"/>
      <w:bookmarkStart w:id="1234" w:name="_Toc25750634"/>
      <w:bookmarkStart w:id="1235" w:name="_Toc14469"/>
      <w:bookmarkStart w:id="1236" w:name="_Toc12155"/>
      <w:bookmarkStart w:id="1237" w:name="_Toc24098"/>
      <w:bookmarkStart w:id="1238" w:name="_Toc18754"/>
      <w:bookmarkStart w:id="1239" w:name="_Toc18460"/>
      <w:bookmarkStart w:id="1240" w:name="_Toc9438"/>
      <w:bookmarkStart w:id="1241" w:name="_Toc24973"/>
      <w:bookmarkStart w:id="1242" w:name="_Toc13537"/>
      <w:bookmarkStart w:id="1243" w:name="_Toc26947"/>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tabs>
          <w:tab w:val="left" w:pos="640"/>
          <w:tab w:val="left" w:pos="1843"/>
        </w:tabs>
        <w:spacing w:before="0" w:after="0" w:afterAutospacing="0"/>
        <w:ind w:left="422" w:right="0" w:firstLine="0"/>
        <w:outlineLvl w:val="1"/>
        <w:rPr>
          <w:rFonts w:ascii="宋体" w:hAnsi="宋体"/>
          <w:b/>
          <w:color w:val="auto"/>
        </w:rPr>
      </w:pPr>
      <w:bookmarkStart w:id="1244" w:name="_Toc31691"/>
      <w:bookmarkStart w:id="1245" w:name="_Toc7961"/>
      <w:bookmarkStart w:id="1246" w:name="_Toc17313"/>
      <w:bookmarkStart w:id="1247" w:name="_Toc43"/>
      <w:bookmarkStart w:id="1248" w:name="_Toc4032"/>
      <w:bookmarkStart w:id="1249" w:name="_Toc12256"/>
      <w:bookmarkStart w:id="1250" w:name="_Toc19920"/>
      <w:bookmarkStart w:id="1251" w:name="_Toc10730"/>
      <w:bookmarkStart w:id="1252" w:name="_Toc370933855"/>
      <w:bookmarkStart w:id="1253" w:name="_Toc22880"/>
      <w:bookmarkStart w:id="1254" w:name="_Toc14287"/>
      <w:bookmarkStart w:id="1255" w:name="_Toc32279"/>
      <w:bookmarkStart w:id="1256" w:name="_Toc2614"/>
      <w:bookmarkStart w:id="1257" w:name="_Toc6054"/>
      <w:bookmarkStart w:id="1258" w:name="_Toc12080"/>
      <w:bookmarkStart w:id="1259" w:name="_Toc15707"/>
      <w:bookmarkStart w:id="1260" w:name="_Toc25750635"/>
      <w:bookmarkStart w:id="1261" w:name="_Toc28024"/>
      <w:bookmarkStart w:id="1262" w:name="_Toc385427838"/>
      <w:bookmarkStart w:id="1263" w:name="_Toc492478763"/>
      <w:bookmarkStart w:id="1264" w:name="_Toc4680"/>
      <w:bookmarkStart w:id="1265" w:name="_Toc25643"/>
      <w:bookmarkStart w:id="1266" w:name="_Toc378514952"/>
      <w:bookmarkStart w:id="1267" w:name="_Toc29932"/>
      <w:bookmarkStart w:id="1268" w:name="_Toc18727"/>
      <w:bookmarkStart w:id="1269" w:name="_Toc20484"/>
      <w:bookmarkStart w:id="1270" w:name="_Toc390098464"/>
      <w:r>
        <w:rPr>
          <w:rFonts w:hint="eastAsia" w:ascii="宋体" w:hAnsi="宋体"/>
          <w:b/>
          <w:color w:val="auto"/>
        </w:rPr>
        <w:t>1.定义及解释</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271" w:name="_Toc3180"/>
      <w:bookmarkStart w:id="1272" w:name="_Toc5955"/>
      <w:bookmarkStart w:id="1273" w:name="_Toc385427839"/>
      <w:bookmarkStart w:id="1274" w:name="_Toc25826"/>
      <w:bookmarkStart w:id="1275" w:name="_Toc23305"/>
      <w:bookmarkStart w:id="1276" w:name="_Toc13835"/>
      <w:bookmarkStart w:id="1277" w:name="_Toc7503"/>
      <w:bookmarkStart w:id="1278" w:name="_Toc390098465"/>
      <w:bookmarkStart w:id="1279" w:name="_Toc378514953"/>
      <w:bookmarkStart w:id="1280" w:name="_Toc23112"/>
      <w:bookmarkStart w:id="1281" w:name="_Toc15132"/>
      <w:bookmarkStart w:id="1282" w:name="_Toc19899"/>
      <w:bookmarkStart w:id="1283" w:name="_Toc1169"/>
      <w:bookmarkStart w:id="1284" w:name="_Toc30815"/>
      <w:bookmarkStart w:id="1285" w:name="_Toc8477"/>
      <w:bookmarkStart w:id="1286" w:name="_Toc7813"/>
      <w:bookmarkStart w:id="1287" w:name="_Toc370933856"/>
      <w:bookmarkStart w:id="1288" w:name="_Toc492478764"/>
      <w:bookmarkStart w:id="1289" w:name="_Toc7059"/>
      <w:bookmarkStart w:id="1290" w:name="_Toc15944"/>
      <w:bookmarkStart w:id="1291" w:name="_Toc25750636"/>
      <w:bookmarkStart w:id="1292" w:name="_Toc4212"/>
      <w:bookmarkStart w:id="1293" w:name="_Toc4301"/>
      <w:bookmarkStart w:id="1294" w:name="_Toc4255"/>
      <w:bookmarkStart w:id="1295" w:name="_Toc24579"/>
      <w:bookmarkStart w:id="1296" w:name="_Toc23247"/>
      <w:bookmarkStart w:id="1297" w:name="_Toc18178"/>
      <w:r>
        <w:rPr>
          <w:rFonts w:hint="eastAsia" w:ascii="宋体" w:hAnsi="宋体"/>
          <w:b/>
          <w:color w:val="auto"/>
        </w:rPr>
        <w:t>2.适用性</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298" w:name="_Toc3397"/>
      <w:bookmarkStart w:id="1299" w:name="_Toc9306"/>
      <w:bookmarkStart w:id="1300" w:name="_Toc12248"/>
      <w:bookmarkStart w:id="1301" w:name="_Toc9864"/>
      <w:bookmarkStart w:id="1302" w:name="_Toc4898"/>
      <w:bookmarkStart w:id="1303" w:name="_Toc18092"/>
      <w:bookmarkStart w:id="1304" w:name="_Toc4969"/>
      <w:bookmarkStart w:id="1305" w:name="_Toc25750637"/>
      <w:bookmarkStart w:id="1306" w:name="_Toc5253"/>
      <w:bookmarkStart w:id="1307" w:name="_Toc15308"/>
      <w:bookmarkStart w:id="1308" w:name="_Toc4738"/>
      <w:bookmarkStart w:id="1309" w:name="_Toc492478765"/>
      <w:bookmarkStart w:id="1310" w:name="_Toc21603"/>
      <w:bookmarkStart w:id="1311" w:name="_Toc13801"/>
      <w:bookmarkStart w:id="1312" w:name="_Toc378514954"/>
      <w:bookmarkStart w:id="1313" w:name="_Toc370933857"/>
      <w:bookmarkStart w:id="1314" w:name="_Toc14437"/>
      <w:bookmarkStart w:id="1315" w:name="_Toc390098466"/>
      <w:bookmarkStart w:id="1316" w:name="_Toc658"/>
      <w:bookmarkStart w:id="1317" w:name="_Toc385427840"/>
      <w:bookmarkStart w:id="1318" w:name="_Toc26983"/>
      <w:bookmarkStart w:id="1319" w:name="_Toc3674"/>
      <w:bookmarkStart w:id="1320" w:name="_Toc19113"/>
      <w:bookmarkStart w:id="1321" w:name="_Toc26115"/>
      <w:bookmarkStart w:id="1322" w:name="_Toc21065"/>
      <w:bookmarkStart w:id="1323" w:name="_Toc11803"/>
      <w:bookmarkStart w:id="1324" w:name="_Toc3131"/>
      <w:r>
        <w:rPr>
          <w:rFonts w:hint="eastAsia" w:ascii="宋体" w:hAnsi="宋体"/>
          <w:b/>
          <w:color w:val="auto"/>
        </w:rPr>
        <w:t>3.来源地</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325" w:name="_Toc27450"/>
      <w:bookmarkStart w:id="1326" w:name="_Toc12180"/>
      <w:bookmarkStart w:id="1327" w:name="_Toc23761"/>
      <w:bookmarkStart w:id="1328" w:name="_Toc10807"/>
      <w:bookmarkStart w:id="1329" w:name="_Toc2708"/>
      <w:bookmarkStart w:id="1330" w:name="_Toc23258"/>
      <w:bookmarkStart w:id="1331" w:name="_Toc19514"/>
      <w:bookmarkStart w:id="1332" w:name="_Toc492478766"/>
      <w:bookmarkStart w:id="1333" w:name="_Toc390098467"/>
      <w:bookmarkStart w:id="1334" w:name="_Toc25311"/>
      <w:bookmarkStart w:id="1335" w:name="_Toc11626"/>
      <w:bookmarkStart w:id="1336" w:name="_Toc385427841"/>
      <w:bookmarkStart w:id="1337" w:name="_Toc14273"/>
      <w:bookmarkStart w:id="1338" w:name="_Toc18548"/>
      <w:bookmarkStart w:id="1339" w:name="_Toc3318"/>
      <w:bookmarkStart w:id="1340" w:name="_Toc378514955"/>
      <w:bookmarkStart w:id="1341" w:name="_Toc14713"/>
      <w:bookmarkStart w:id="1342" w:name="_Toc25750638"/>
      <w:bookmarkStart w:id="1343" w:name="_Toc21356"/>
      <w:bookmarkStart w:id="1344" w:name="_Toc25446"/>
      <w:bookmarkStart w:id="1345" w:name="_Toc16646"/>
      <w:bookmarkStart w:id="1346" w:name="_Toc370933858"/>
      <w:bookmarkStart w:id="1347" w:name="_Toc21641"/>
      <w:bookmarkStart w:id="1348" w:name="_Toc21289"/>
      <w:bookmarkStart w:id="1349" w:name="_Toc23249"/>
      <w:bookmarkStart w:id="1350" w:name="_Toc21969"/>
      <w:bookmarkStart w:id="1351" w:name="_Toc11524"/>
      <w:r>
        <w:rPr>
          <w:rFonts w:hint="eastAsia" w:ascii="宋体" w:hAnsi="宋体"/>
          <w:b/>
          <w:color w:val="auto"/>
        </w:rPr>
        <w:t>4.标准</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352" w:name="_Toc2304"/>
      <w:bookmarkStart w:id="1353" w:name="_Toc492478767"/>
      <w:bookmarkStart w:id="1354" w:name="_Toc390098468"/>
      <w:bookmarkStart w:id="1355" w:name="_Toc18617"/>
      <w:bookmarkStart w:id="1356" w:name="_Toc1820"/>
      <w:bookmarkStart w:id="1357" w:name="_Toc24783"/>
      <w:bookmarkStart w:id="1358" w:name="_Toc19358"/>
      <w:bookmarkStart w:id="1359" w:name="_Toc4048"/>
      <w:bookmarkStart w:id="1360" w:name="_Toc18813"/>
      <w:bookmarkStart w:id="1361" w:name="_Toc11487"/>
      <w:bookmarkStart w:id="1362" w:name="_Toc14089"/>
      <w:bookmarkStart w:id="1363" w:name="_Toc3165"/>
      <w:bookmarkStart w:id="1364" w:name="_Toc378514956"/>
      <w:bookmarkStart w:id="1365" w:name="_Toc27620"/>
      <w:bookmarkStart w:id="1366" w:name="_Toc25750639"/>
      <w:bookmarkStart w:id="1367" w:name="_Toc23539"/>
      <w:bookmarkStart w:id="1368" w:name="_Toc17081"/>
      <w:bookmarkStart w:id="1369" w:name="_Toc10995"/>
      <w:bookmarkStart w:id="1370" w:name="_Toc22040"/>
      <w:bookmarkStart w:id="1371" w:name="_Toc370933859"/>
      <w:bookmarkStart w:id="1372" w:name="_Toc20372"/>
      <w:bookmarkStart w:id="1373" w:name="_Toc1328"/>
      <w:bookmarkStart w:id="1374" w:name="_Toc13516"/>
      <w:bookmarkStart w:id="1375" w:name="_Toc17674"/>
      <w:bookmarkStart w:id="1376" w:name="_Toc2352"/>
      <w:bookmarkStart w:id="1377" w:name="_Toc385427842"/>
      <w:bookmarkStart w:id="1378" w:name="_Toc31912"/>
      <w:r>
        <w:rPr>
          <w:rFonts w:hint="eastAsia" w:ascii="宋体" w:hAnsi="宋体"/>
          <w:b/>
          <w:color w:val="auto"/>
        </w:rPr>
        <w:t>5.合同文件、资料及使用</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379" w:name="_Toc9521"/>
      <w:bookmarkStart w:id="1380" w:name="_Toc390098469"/>
      <w:bookmarkStart w:id="1381" w:name="_Toc17100"/>
      <w:bookmarkStart w:id="1382" w:name="_Toc15801"/>
      <w:bookmarkStart w:id="1383" w:name="_Toc25049"/>
      <w:bookmarkStart w:id="1384" w:name="_Toc16793"/>
      <w:bookmarkStart w:id="1385" w:name="_Toc378514957"/>
      <w:bookmarkStart w:id="1386" w:name="_Toc25750640"/>
      <w:bookmarkStart w:id="1387" w:name="_Toc8848"/>
      <w:bookmarkStart w:id="1388" w:name="_Toc2340"/>
      <w:bookmarkStart w:id="1389" w:name="_Toc16891"/>
      <w:bookmarkStart w:id="1390" w:name="_Toc5930"/>
      <w:bookmarkStart w:id="1391" w:name="_Toc2096"/>
      <w:bookmarkStart w:id="1392" w:name="_Toc385427843"/>
      <w:bookmarkStart w:id="1393" w:name="_Toc12048"/>
      <w:bookmarkStart w:id="1394" w:name="_Toc15461"/>
      <w:bookmarkStart w:id="1395" w:name="_Toc17102"/>
      <w:bookmarkStart w:id="1396" w:name="_Toc15079"/>
      <w:bookmarkStart w:id="1397" w:name="_Toc4739"/>
      <w:bookmarkStart w:id="1398" w:name="_Toc17908"/>
      <w:bookmarkStart w:id="1399" w:name="_Toc24189"/>
      <w:bookmarkStart w:id="1400" w:name="_Toc23542"/>
      <w:bookmarkStart w:id="1401" w:name="_Toc25104"/>
      <w:bookmarkStart w:id="1402" w:name="_Toc23274"/>
      <w:bookmarkStart w:id="1403" w:name="_Toc492478768"/>
      <w:bookmarkStart w:id="1404" w:name="_Toc370933860"/>
      <w:bookmarkStart w:id="1405" w:name="_Toc18946"/>
      <w:r>
        <w:rPr>
          <w:rFonts w:hint="eastAsia" w:ascii="宋体" w:hAnsi="宋体"/>
          <w:b/>
          <w:color w:val="auto"/>
        </w:rPr>
        <w:t>6.知识产权</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406" w:name="_Toc24887"/>
      <w:bookmarkStart w:id="1407" w:name="_Toc390098470"/>
      <w:bookmarkStart w:id="1408" w:name="_Toc7907"/>
      <w:bookmarkStart w:id="1409" w:name="_Toc25750641"/>
      <w:bookmarkStart w:id="1410" w:name="_Toc11516"/>
      <w:bookmarkStart w:id="1411" w:name="_Toc21755"/>
      <w:bookmarkStart w:id="1412" w:name="_Toc6777"/>
      <w:bookmarkStart w:id="1413" w:name="_Toc385427844"/>
      <w:bookmarkStart w:id="1414" w:name="_Toc17901"/>
      <w:bookmarkStart w:id="1415" w:name="_Toc25888"/>
      <w:bookmarkStart w:id="1416" w:name="_Toc25327"/>
      <w:bookmarkStart w:id="1417" w:name="_Toc7187"/>
      <w:bookmarkStart w:id="1418" w:name="_Toc17489"/>
      <w:bookmarkStart w:id="1419" w:name="_Toc492478769"/>
      <w:bookmarkStart w:id="1420" w:name="_Toc370933861"/>
      <w:bookmarkStart w:id="1421" w:name="_Toc20551"/>
      <w:bookmarkStart w:id="1422" w:name="_Toc21848"/>
      <w:bookmarkStart w:id="1423" w:name="_Toc2076"/>
      <w:bookmarkStart w:id="1424" w:name="_Toc29337"/>
      <w:bookmarkStart w:id="1425" w:name="_Toc378514958"/>
      <w:bookmarkStart w:id="1426" w:name="_Toc15556"/>
      <w:bookmarkStart w:id="1427" w:name="_Toc32390"/>
      <w:bookmarkStart w:id="1428" w:name="_Toc29127"/>
      <w:bookmarkStart w:id="1429" w:name="_Toc828"/>
      <w:bookmarkStart w:id="1430" w:name="_Toc1869"/>
      <w:bookmarkStart w:id="1431" w:name="_Toc7460"/>
      <w:bookmarkStart w:id="1432" w:name="_Toc20574"/>
      <w:r>
        <w:rPr>
          <w:rFonts w:hint="eastAsia" w:ascii="宋体" w:hAnsi="宋体"/>
          <w:b/>
          <w:color w:val="auto"/>
        </w:rPr>
        <w:t>7.履约担保</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tabs>
          <w:tab w:val="left" w:pos="1134"/>
          <w:tab w:val="left" w:pos="8364"/>
        </w:tabs>
        <w:spacing w:before="0" w:after="0" w:afterAutospacing="0"/>
        <w:ind w:left="0" w:right="0" w:firstLine="420" w:firstLineChars="200"/>
        <w:rPr>
          <w:rFonts w:ascii="宋体" w:hAnsi="宋体" w:cs="Arial"/>
          <w:highlight w:val="none"/>
        </w:rPr>
      </w:pPr>
      <w:bookmarkStart w:id="1433" w:name="_Toc5676"/>
      <w:bookmarkStart w:id="1434" w:name="_Toc21872"/>
      <w:bookmarkStart w:id="1435" w:name="_Toc30234"/>
      <w:bookmarkStart w:id="1436" w:name="_Toc20252"/>
      <w:bookmarkStart w:id="1437" w:name="_Toc12113"/>
      <w:bookmarkStart w:id="1438" w:name="_Toc32382"/>
      <w:bookmarkStart w:id="1439" w:name="_Toc20550"/>
      <w:bookmarkStart w:id="1440" w:name="_Toc31795"/>
      <w:bookmarkStart w:id="1441" w:name="_Toc15512"/>
      <w:bookmarkStart w:id="1442" w:name="_Toc25833"/>
      <w:bookmarkStart w:id="1443" w:name="_Toc32711"/>
      <w:bookmarkStart w:id="1444" w:name="_Toc97"/>
      <w:bookmarkStart w:id="1445" w:name="_Toc25750642"/>
      <w:bookmarkStart w:id="1446" w:name="_Toc29729"/>
      <w:bookmarkStart w:id="1447" w:name="_Toc2613"/>
      <w:bookmarkStart w:id="1448" w:name="_Toc1990"/>
      <w:bookmarkStart w:id="1449" w:name="_Toc20899"/>
      <w:bookmarkStart w:id="1450" w:name="_Toc7801"/>
      <w:bookmarkStart w:id="1451" w:name="_Toc25873"/>
      <w:bookmarkStart w:id="1452" w:name="_Toc26034"/>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w:t>
      </w:r>
      <w:r>
        <w:rPr>
          <w:rFonts w:hint="eastAsia" w:ascii="宋体" w:hAnsi="宋体" w:cs="Arial"/>
          <w:highlight w:val="none"/>
          <w:lang w:eastAsia="zh-CN"/>
        </w:rPr>
        <w:t>中选</w:t>
      </w:r>
      <w:r>
        <w:rPr>
          <w:rFonts w:hint="eastAsia" w:ascii="宋体" w:hAnsi="宋体" w:cs="Arial"/>
          <w:highlight w:val="none"/>
        </w:rPr>
        <w:t>价格的5%，币种应为人民币。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highlight w:val="none"/>
          <w:lang w:eastAsia="zh-CN"/>
        </w:rPr>
        <w:t>中选</w:t>
      </w:r>
      <w:r>
        <w:rPr>
          <w:rFonts w:hint="eastAsia" w:ascii="宋体" w:hAnsi="宋体" w:cs="Arial"/>
          <w:highlight w:val="none"/>
        </w:rPr>
        <w:t>价格5%，乙方应在期限内及时补足担保金额，每逾期一天，按照应补未补部分的万分之五向甲方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bookmarkStart w:id="1453" w:name="_Toc15213"/>
      <w:bookmarkStart w:id="1454" w:name="_Toc5246"/>
      <w:r>
        <w:rPr>
          <w:rFonts w:hint="eastAsia" w:ascii="宋体" w:hAnsi="宋体"/>
          <w:b/>
          <w:color w:val="auto"/>
        </w:rPr>
        <w:t>8.检验</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455" w:name="_Toc385427846"/>
      <w:bookmarkStart w:id="1456" w:name="_Toc16105"/>
      <w:bookmarkStart w:id="1457" w:name="_Toc2867"/>
      <w:bookmarkStart w:id="1458" w:name="_Toc492478771"/>
      <w:bookmarkStart w:id="1459" w:name="_Toc390098472"/>
      <w:bookmarkStart w:id="1460" w:name="_Toc28074"/>
      <w:bookmarkStart w:id="1461" w:name="_Toc24667"/>
      <w:bookmarkStart w:id="1462" w:name="_Toc25750643"/>
      <w:bookmarkStart w:id="1463" w:name="_Toc4831"/>
      <w:bookmarkStart w:id="1464" w:name="_Toc8820"/>
      <w:bookmarkStart w:id="1465" w:name="_Toc17673"/>
      <w:bookmarkStart w:id="1466" w:name="_Toc8743"/>
      <w:bookmarkStart w:id="1467" w:name="_Toc22940"/>
      <w:bookmarkStart w:id="1468" w:name="_Toc6736"/>
      <w:bookmarkStart w:id="1469" w:name="_Toc13241"/>
      <w:bookmarkStart w:id="1470" w:name="_Toc4089"/>
      <w:bookmarkStart w:id="1471" w:name="_Toc15424"/>
      <w:bookmarkStart w:id="1472" w:name="_Toc17625"/>
      <w:bookmarkStart w:id="1473" w:name="_Toc378514960"/>
      <w:bookmarkStart w:id="1474" w:name="_Toc4466"/>
      <w:bookmarkStart w:id="1475" w:name="_Toc15199"/>
      <w:bookmarkStart w:id="1476" w:name="_Toc23750"/>
      <w:bookmarkStart w:id="1477" w:name="_Toc1637"/>
      <w:bookmarkStart w:id="1478" w:name="_Toc19218"/>
      <w:bookmarkStart w:id="1479" w:name="_Toc489"/>
      <w:bookmarkStart w:id="1480" w:name="_Toc370933863"/>
      <w:bookmarkStart w:id="1481" w:name="_Toc15748"/>
      <w:r>
        <w:rPr>
          <w:rFonts w:hint="eastAsia" w:ascii="宋体" w:hAnsi="宋体"/>
          <w:b/>
          <w:color w:val="auto"/>
        </w:rPr>
        <w:t>9.包装</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482" w:name="_Toc378514961"/>
      <w:bookmarkStart w:id="1483" w:name="_Toc3212"/>
      <w:bookmarkStart w:id="1484" w:name="_Toc24077"/>
      <w:bookmarkStart w:id="1485" w:name="_Toc9928"/>
      <w:bookmarkStart w:id="1486" w:name="_Toc15856"/>
      <w:bookmarkStart w:id="1487" w:name="_Toc28471"/>
      <w:bookmarkStart w:id="1488" w:name="_Toc6516"/>
      <w:bookmarkStart w:id="1489" w:name="_Toc20949"/>
      <w:bookmarkStart w:id="1490" w:name="_Toc385427847"/>
      <w:bookmarkStart w:id="1491" w:name="_Toc14492"/>
      <w:bookmarkStart w:id="1492" w:name="_Toc25134"/>
      <w:bookmarkStart w:id="1493" w:name="_Toc18168"/>
      <w:bookmarkStart w:id="1494" w:name="_Toc29215"/>
      <w:bookmarkStart w:id="1495" w:name="_Toc1543"/>
      <w:bookmarkStart w:id="1496" w:name="_Toc25234"/>
      <w:bookmarkStart w:id="1497" w:name="_Toc370933864"/>
      <w:bookmarkStart w:id="1498" w:name="_Toc390098473"/>
      <w:bookmarkStart w:id="1499" w:name="_Toc9436"/>
      <w:bookmarkStart w:id="1500" w:name="_Toc1828"/>
      <w:bookmarkStart w:id="1501" w:name="_Toc25750644"/>
      <w:bookmarkStart w:id="1502" w:name="_Toc30933"/>
      <w:bookmarkStart w:id="1503" w:name="_Toc14727"/>
      <w:bookmarkStart w:id="1504" w:name="_Toc492478772"/>
      <w:bookmarkStart w:id="1505" w:name="_Toc11827"/>
      <w:bookmarkStart w:id="1506" w:name="_Toc31936"/>
      <w:bookmarkStart w:id="1507" w:name="_Toc7316"/>
      <w:bookmarkStart w:id="1508" w:name="_Toc6233"/>
      <w:r>
        <w:rPr>
          <w:rFonts w:hint="eastAsia" w:ascii="宋体" w:hAnsi="宋体"/>
          <w:b/>
          <w:color w:val="auto"/>
        </w:rPr>
        <w:t>10交货和单据</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numPr>
          <w:ilvl w:val="1"/>
          <w:numId w:val="15"/>
        </w:numPr>
        <w:tabs>
          <w:tab w:val="left" w:pos="840"/>
        </w:tabs>
        <w:spacing w:before="0" w:after="0" w:afterAutospacing="0"/>
        <w:ind w:left="0" w:right="0" w:firstLine="420" w:firstLineChars="200"/>
        <w:rPr>
          <w:rFonts w:ascii="宋体" w:hAnsi="宋体"/>
          <w:color w:val="auto"/>
        </w:rPr>
      </w:pPr>
      <w:r>
        <w:rPr>
          <w:rFonts w:hint="eastAsia" w:ascii="宋体" w:hAnsi="宋体"/>
          <w:color w:val="auto"/>
        </w:rPr>
        <w:t xml:space="preserve"> 交货期：</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509" w:name="_Toc26573"/>
      <w:bookmarkStart w:id="1510" w:name="_Toc378514962"/>
      <w:bookmarkStart w:id="1511" w:name="_Toc22446"/>
      <w:bookmarkStart w:id="1512" w:name="_Toc3042"/>
      <w:bookmarkStart w:id="1513" w:name="_Toc10147"/>
      <w:bookmarkStart w:id="1514" w:name="_Toc23157"/>
      <w:bookmarkStart w:id="1515" w:name="_Toc29174"/>
      <w:bookmarkStart w:id="1516" w:name="_Toc23906"/>
      <w:bookmarkStart w:id="1517" w:name="_Toc2014"/>
      <w:bookmarkStart w:id="1518" w:name="_Toc11528"/>
      <w:bookmarkStart w:id="1519" w:name="_Toc25434"/>
      <w:bookmarkStart w:id="1520" w:name="_Toc492478773"/>
      <w:bookmarkStart w:id="1521" w:name="_Toc10285"/>
      <w:bookmarkStart w:id="1522" w:name="_Toc22801"/>
      <w:bookmarkStart w:id="1523" w:name="_Toc3365"/>
      <w:bookmarkStart w:id="1524" w:name="_Toc390098474"/>
      <w:bookmarkStart w:id="1525" w:name="_Toc25750645"/>
      <w:bookmarkStart w:id="1526" w:name="_Toc23304"/>
      <w:bookmarkStart w:id="1527" w:name="_Toc20395"/>
      <w:bookmarkStart w:id="1528" w:name="_Toc18844"/>
      <w:bookmarkStart w:id="1529" w:name="_Toc14212"/>
      <w:bookmarkStart w:id="1530" w:name="_Toc385427848"/>
      <w:bookmarkStart w:id="1531" w:name="_Toc14619"/>
      <w:bookmarkStart w:id="1532" w:name="_Toc9877"/>
      <w:bookmarkStart w:id="1533" w:name="_Toc11638"/>
      <w:bookmarkStart w:id="1534" w:name="_Toc6922"/>
      <w:bookmarkStart w:id="1535" w:name="_Toc370933865"/>
      <w:r>
        <w:rPr>
          <w:rFonts w:hint="eastAsia" w:ascii="宋体" w:hAnsi="宋体"/>
          <w:b/>
          <w:color w:val="auto"/>
        </w:rPr>
        <w:t>11.所有权与风险转移</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536" w:name="_Toc28209"/>
      <w:bookmarkStart w:id="1537" w:name="_Toc370933867"/>
      <w:bookmarkStart w:id="1538" w:name="_Toc22558"/>
      <w:bookmarkStart w:id="1539" w:name="_Toc5330"/>
      <w:bookmarkStart w:id="1540" w:name="_Toc385427850"/>
      <w:bookmarkStart w:id="1541" w:name="_Toc28122"/>
      <w:bookmarkStart w:id="1542" w:name="_Toc18122"/>
      <w:bookmarkStart w:id="1543" w:name="_Toc2804"/>
      <w:bookmarkStart w:id="1544" w:name="_Toc5445"/>
      <w:bookmarkStart w:id="1545" w:name="_Toc3640"/>
      <w:bookmarkStart w:id="1546" w:name="_Toc378514964"/>
      <w:bookmarkStart w:id="1547" w:name="_Toc13663"/>
      <w:bookmarkStart w:id="1548" w:name="_Toc22984"/>
      <w:bookmarkStart w:id="1549" w:name="_Toc26080"/>
      <w:bookmarkStart w:id="1550" w:name="_Toc31008"/>
      <w:bookmarkStart w:id="1551" w:name="_Toc17205"/>
      <w:bookmarkStart w:id="1552" w:name="_Toc12408"/>
      <w:bookmarkStart w:id="1553" w:name="_Toc5208"/>
      <w:bookmarkStart w:id="1554" w:name="_Toc25750646"/>
      <w:bookmarkStart w:id="1555" w:name="_Toc26828"/>
      <w:bookmarkStart w:id="1556" w:name="_Toc2366"/>
      <w:bookmarkStart w:id="1557" w:name="_Toc390098476"/>
      <w:bookmarkStart w:id="1558" w:name="_Toc12288"/>
      <w:bookmarkStart w:id="1559" w:name="_Toc28032"/>
      <w:bookmarkStart w:id="1560" w:name="_Toc492478775"/>
      <w:bookmarkStart w:id="1561" w:name="_Toc20300"/>
      <w:bookmarkStart w:id="1562" w:name="_Toc1991"/>
      <w:r>
        <w:rPr>
          <w:rFonts w:hint="eastAsia" w:ascii="宋体" w:hAnsi="宋体"/>
          <w:b/>
          <w:color w:val="auto"/>
        </w:rPr>
        <w:t>12.运输</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563" w:name="_Toc18029"/>
      <w:bookmarkStart w:id="1564" w:name="_Toc25594"/>
      <w:bookmarkStart w:id="1565" w:name="_Toc20434"/>
      <w:bookmarkStart w:id="1566" w:name="_Toc385427851"/>
      <w:bookmarkStart w:id="1567" w:name="_Toc7764"/>
      <w:bookmarkStart w:id="1568" w:name="_Toc8000"/>
      <w:bookmarkStart w:id="1569" w:name="_Toc8179"/>
      <w:bookmarkStart w:id="1570" w:name="_Toc25004"/>
      <w:bookmarkStart w:id="1571" w:name="_Toc606"/>
      <w:bookmarkStart w:id="1572" w:name="_Toc378514965"/>
      <w:bookmarkStart w:id="1573" w:name="_Toc10639"/>
      <w:bookmarkStart w:id="1574" w:name="_Toc492478776"/>
      <w:bookmarkStart w:id="1575" w:name="_Toc10693"/>
      <w:bookmarkStart w:id="1576" w:name="_Toc21300"/>
      <w:bookmarkStart w:id="1577" w:name="_Toc13163"/>
      <w:bookmarkStart w:id="1578" w:name="_Toc390098477"/>
      <w:bookmarkStart w:id="1579" w:name="_Toc28552"/>
      <w:bookmarkStart w:id="1580" w:name="_Toc28351"/>
      <w:bookmarkStart w:id="1581" w:name="_Toc370933868"/>
      <w:bookmarkStart w:id="1582" w:name="_Toc23523"/>
      <w:bookmarkStart w:id="1583" w:name="_Toc23350"/>
      <w:bookmarkStart w:id="1584" w:name="_Toc15819"/>
      <w:bookmarkStart w:id="1585" w:name="_Toc23976"/>
      <w:bookmarkStart w:id="1586" w:name="_Toc31553"/>
      <w:bookmarkStart w:id="1587" w:name="_Toc2108"/>
      <w:bookmarkStart w:id="1588" w:name="_Toc25750647"/>
      <w:bookmarkStart w:id="1589" w:name="_Toc9474"/>
      <w:r>
        <w:rPr>
          <w:rFonts w:hint="eastAsia" w:ascii="宋体" w:hAnsi="宋体"/>
          <w:b/>
          <w:color w:val="auto"/>
        </w:rPr>
        <w:t>13.服务</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590" w:name="_Toc459730457"/>
      <w:bookmarkEnd w:id="1590"/>
      <w:bookmarkStart w:id="1591" w:name="_Toc459730459"/>
      <w:bookmarkEnd w:id="1591"/>
      <w:bookmarkStart w:id="1592" w:name="_Toc459730454"/>
      <w:bookmarkEnd w:id="1592"/>
      <w:bookmarkStart w:id="1593" w:name="_Toc459730445"/>
      <w:bookmarkEnd w:id="1593"/>
      <w:bookmarkStart w:id="1594" w:name="_Toc459730447"/>
      <w:bookmarkEnd w:id="1594"/>
      <w:bookmarkStart w:id="1595" w:name="_Toc459730448"/>
      <w:bookmarkEnd w:id="1595"/>
      <w:bookmarkStart w:id="1596" w:name="_Toc459730444"/>
      <w:bookmarkEnd w:id="1596"/>
      <w:bookmarkStart w:id="1597" w:name="_Toc459797498"/>
      <w:bookmarkEnd w:id="1597"/>
      <w:bookmarkStart w:id="1598" w:name="_Toc459797512"/>
      <w:bookmarkEnd w:id="1598"/>
      <w:bookmarkStart w:id="1599" w:name="_Toc459797508"/>
      <w:bookmarkEnd w:id="1599"/>
      <w:bookmarkStart w:id="1600" w:name="_Toc459730456"/>
      <w:bookmarkEnd w:id="1600"/>
      <w:bookmarkStart w:id="1601" w:name="_Toc459797505"/>
      <w:bookmarkEnd w:id="1601"/>
      <w:bookmarkStart w:id="1602" w:name="_Toc459797497"/>
      <w:bookmarkEnd w:id="1602"/>
      <w:bookmarkStart w:id="1603" w:name="_Toc459797506"/>
      <w:bookmarkEnd w:id="1603"/>
      <w:bookmarkStart w:id="1604" w:name="_Toc459730443"/>
      <w:bookmarkEnd w:id="1604"/>
      <w:bookmarkStart w:id="1605" w:name="_Toc459730451"/>
      <w:bookmarkEnd w:id="1605"/>
      <w:bookmarkStart w:id="1606" w:name="_Toc459730446"/>
      <w:bookmarkEnd w:id="1606"/>
      <w:bookmarkStart w:id="1607" w:name="_Toc459730453"/>
      <w:bookmarkEnd w:id="1607"/>
      <w:bookmarkStart w:id="1608" w:name="_Toc459797502"/>
      <w:bookmarkEnd w:id="1608"/>
      <w:bookmarkStart w:id="1609" w:name="_Toc459730452"/>
      <w:bookmarkEnd w:id="1609"/>
      <w:bookmarkStart w:id="1610" w:name="_Toc459797511"/>
      <w:bookmarkEnd w:id="1610"/>
      <w:bookmarkStart w:id="1611" w:name="_Toc459730458"/>
      <w:bookmarkEnd w:id="1611"/>
      <w:bookmarkStart w:id="1612" w:name="_Toc459797499"/>
      <w:bookmarkEnd w:id="1612"/>
      <w:bookmarkStart w:id="1613" w:name="_Toc459797509"/>
      <w:bookmarkEnd w:id="1613"/>
      <w:bookmarkStart w:id="1614" w:name="_Toc459730442"/>
      <w:bookmarkEnd w:id="1614"/>
      <w:bookmarkStart w:id="1615" w:name="_Toc459797495"/>
      <w:bookmarkEnd w:id="1615"/>
      <w:bookmarkStart w:id="1616" w:name="_Toc459797496"/>
      <w:bookmarkEnd w:id="1616"/>
      <w:bookmarkStart w:id="1617" w:name="_Toc459797507"/>
      <w:bookmarkEnd w:id="1617"/>
      <w:bookmarkStart w:id="1618" w:name="_Toc459797510"/>
      <w:bookmarkEnd w:id="1618"/>
      <w:bookmarkStart w:id="1619" w:name="_Toc459797500"/>
      <w:bookmarkEnd w:id="1619"/>
      <w:bookmarkStart w:id="1620" w:name="_Toc459797503"/>
      <w:bookmarkEnd w:id="1620"/>
      <w:bookmarkStart w:id="1621" w:name="_Toc459730455"/>
      <w:bookmarkEnd w:id="1621"/>
      <w:bookmarkStart w:id="1622" w:name="_Toc459730449"/>
      <w:bookmarkEnd w:id="1622"/>
      <w:bookmarkStart w:id="1623" w:name="_Toc459730450"/>
      <w:bookmarkEnd w:id="1623"/>
      <w:bookmarkStart w:id="1624" w:name="_Toc459797504"/>
      <w:bookmarkEnd w:id="1624"/>
      <w:bookmarkStart w:id="1625" w:name="_Toc459797501"/>
      <w:bookmarkEnd w:id="1625"/>
      <w:bookmarkStart w:id="1626" w:name="_Toc23897"/>
      <w:bookmarkStart w:id="1627" w:name="_Toc18790"/>
      <w:bookmarkStart w:id="1628" w:name="_Toc7041"/>
      <w:bookmarkStart w:id="1629" w:name="_Toc19245"/>
      <w:bookmarkStart w:id="1630" w:name="_Toc26522"/>
      <w:bookmarkStart w:id="1631" w:name="_Toc6945"/>
      <w:bookmarkStart w:id="1632" w:name="_Toc1101"/>
      <w:bookmarkStart w:id="1633" w:name="_Toc14019"/>
      <w:bookmarkStart w:id="1634" w:name="_Toc28755"/>
      <w:bookmarkStart w:id="1635" w:name="_Toc4379"/>
      <w:bookmarkStart w:id="1636" w:name="_Toc378514967"/>
      <w:bookmarkStart w:id="1637" w:name="_Toc30064"/>
      <w:bookmarkStart w:id="1638" w:name="_Toc492478777"/>
      <w:bookmarkStart w:id="1639" w:name="_Toc27587"/>
      <w:bookmarkStart w:id="1640" w:name="_Toc28676"/>
      <w:bookmarkStart w:id="1641" w:name="_Toc25750648"/>
      <w:bookmarkStart w:id="1642" w:name="_Toc28005"/>
      <w:bookmarkStart w:id="1643" w:name="_Toc8070"/>
      <w:bookmarkStart w:id="1644" w:name="_Toc370933870"/>
      <w:bookmarkStart w:id="1645" w:name="_Toc10410"/>
      <w:bookmarkStart w:id="1646" w:name="_Toc385427853"/>
      <w:bookmarkStart w:id="1647" w:name="_Toc8003"/>
      <w:bookmarkStart w:id="1648" w:name="_Toc390098479"/>
      <w:bookmarkStart w:id="1649" w:name="_Toc20368"/>
      <w:bookmarkStart w:id="1650" w:name="_Toc25253"/>
      <w:bookmarkStart w:id="1651" w:name="_Toc29198"/>
      <w:bookmarkStart w:id="1652" w:name="_Toc19108"/>
      <w:r>
        <w:rPr>
          <w:rFonts w:hint="eastAsia" w:ascii="宋体" w:hAnsi="宋体"/>
          <w:b/>
          <w:color w:val="auto"/>
        </w:rPr>
        <w:t>14.保证</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w:t>
      </w:r>
      <w:r>
        <w:rPr>
          <w:rFonts w:hint="eastAsia" w:ascii="宋体" w:hAnsi="宋体" w:eastAsia="宋体" w:cs="Times New Roman"/>
          <w:b/>
          <w:kern w:val="0"/>
          <w:szCs w:val="21"/>
        </w:rPr>
        <w:t>以商品包装上的保质期为准,但不低于国家标准,且在商品开始供货的第一天起计算有效质保期,有效质保期不能少于原质保期的2/3</w:t>
      </w:r>
      <w:r>
        <w:rPr>
          <w:rFonts w:hint="eastAsia" w:ascii="宋体" w:hAnsi="宋体" w:eastAsia="宋体" w:cs="Times New Roman"/>
          <w:kern w:val="0"/>
          <w:szCs w:val="21"/>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653" w:name="_Toc13916"/>
      <w:bookmarkStart w:id="1654" w:name="_Toc3299"/>
      <w:bookmarkStart w:id="1655" w:name="_Toc24420"/>
      <w:bookmarkStart w:id="1656" w:name="_Toc13238"/>
      <w:bookmarkStart w:id="1657" w:name="_Toc19053"/>
      <w:bookmarkStart w:id="1658" w:name="_Toc30070"/>
      <w:bookmarkStart w:id="1659" w:name="_Toc31493"/>
      <w:bookmarkStart w:id="1660" w:name="_Toc32206"/>
      <w:bookmarkStart w:id="1661" w:name="_Toc26721"/>
      <w:bookmarkStart w:id="1662" w:name="_Toc385427854"/>
      <w:bookmarkStart w:id="1663" w:name="_Toc1295"/>
      <w:bookmarkStart w:id="1664" w:name="_Toc492478778"/>
      <w:bookmarkStart w:id="1665" w:name="_Toc370933871"/>
      <w:bookmarkStart w:id="1666" w:name="_Toc10179"/>
      <w:bookmarkStart w:id="1667" w:name="_Toc23773"/>
      <w:bookmarkStart w:id="1668" w:name="_Toc12160"/>
      <w:bookmarkStart w:id="1669" w:name="_Toc23162"/>
      <w:bookmarkStart w:id="1670" w:name="_Toc11315"/>
      <w:bookmarkStart w:id="1671" w:name="_Toc28560"/>
      <w:bookmarkStart w:id="1672" w:name="_Toc390098480"/>
      <w:bookmarkStart w:id="1673" w:name="_Toc5923"/>
      <w:bookmarkStart w:id="1674" w:name="_Toc32188"/>
      <w:bookmarkStart w:id="1675" w:name="_Toc21624"/>
      <w:bookmarkStart w:id="1676" w:name="_Toc378514968"/>
      <w:bookmarkStart w:id="1677" w:name="_Toc25750649"/>
      <w:bookmarkStart w:id="1678" w:name="_Toc886"/>
      <w:bookmarkStart w:id="1679" w:name="_Toc16602"/>
      <w:r>
        <w:rPr>
          <w:rFonts w:hint="eastAsia" w:ascii="宋体" w:hAnsi="宋体"/>
          <w:b/>
          <w:color w:val="auto"/>
        </w:rPr>
        <w:t>15.付款</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680" w:name="_Toc370933872"/>
      <w:bookmarkStart w:id="1681"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w:t>
      </w:r>
      <w:r>
        <w:rPr>
          <w:rFonts w:hint="eastAsia" w:ascii="宋体" w:hAnsi="宋体" w:cs="Arial"/>
          <w:color w:val="auto"/>
          <w:lang w:val="en-US" w:eastAsia="zh-CN"/>
        </w:rPr>
        <w:t>100</w:t>
      </w:r>
      <w:r>
        <w:rPr>
          <w:rFonts w:hint="eastAsia" w:ascii="宋体" w:hAnsi="宋体" w:cs="Arial"/>
          <w:color w:val="auto"/>
        </w:rPr>
        <w:t>%支付。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rPr>
      </w:pPr>
      <w:r>
        <w:rPr>
          <w:rFonts w:hint="eastAsia" w:ascii="宋体" w:hAnsi="宋体" w:cs="Arial"/>
          <w:color w:val="auto"/>
        </w:rPr>
        <w:t>③货物验收合格证明。</w:t>
      </w:r>
    </w:p>
    <w:p>
      <w:pPr>
        <w:numPr>
          <w:ilvl w:val="0"/>
          <w:numId w:val="0"/>
        </w:numPr>
        <w:tabs>
          <w:tab w:val="left" w:pos="960"/>
          <w:tab w:val="left" w:pos="8364"/>
        </w:tabs>
        <w:spacing w:before="0" w:after="0" w:afterAutospacing="0"/>
        <w:ind w:left="420" w:leftChars="200" w:right="0" w:firstLine="0"/>
        <w:rPr>
          <w:rFonts w:hint="eastAsia" w:ascii="宋体" w:hAnsi="宋体" w:eastAsia="宋体" w:cs="Arial"/>
          <w:color w:val="auto"/>
          <w:sz w:val="21"/>
          <w:szCs w:val="21"/>
          <w:lang w:val="en-US" w:eastAsia="zh-CN"/>
        </w:rPr>
      </w:pPr>
      <w:r>
        <w:rPr>
          <w:rFonts w:hint="eastAsia" w:ascii="宋体" w:hAnsi="宋体" w:cs="Arial"/>
          <w:color w:val="auto"/>
          <w:lang w:val="en-US" w:eastAsia="zh-CN"/>
        </w:rPr>
        <w:t>15.4</w:t>
      </w: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0"/>
        </w:numPr>
        <w:tabs>
          <w:tab w:val="left" w:pos="960"/>
          <w:tab w:val="left" w:pos="8364"/>
        </w:tabs>
        <w:spacing w:before="0" w:after="0" w:afterAutospacing="0"/>
        <w:ind w:left="420" w:leftChars="200" w:right="0" w:firstLine="0" w:firstLineChars="0"/>
        <w:rPr>
          <w:rFonts w:hint="eastAsia" w:ascii="宋体" w:hAnsi="宋体" w:cs="Arial"/>
          <w:color w:val="auto"/>
        </w:rPr>
      </w:pPr>
      <w:r>
        <w:rPr>
          <w:rFonts w:hint="eastAsia" w:ascii="宋体" w:hAnsi="宋体" w:cs="Arial"/>
          <w:color w:val="auto"/>
          <w:highlight w:val="none"/>
          <w:lang w:val="en-US" w:eastAsia="zh-CN"/>
        </w:rPr>
        <w:t>15.5</w:t>
      </w: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cs="Arial"/>
          <w:color w:val="auto"/>
          <w:lang w:val="en-US" w:eastAsia="zh-CN"/>
        </w:rPr>
        <w:t>15.6</w:t>
      </w:r>
      <w:r>
        <w:rPr>
          <w:rFonts w:hint="eastAsia" w:ascii="宋体" w:hAnsi="宋体" w:eastAsia="宋体" w:cs="Arial"/>
          <w:kern w:val="0"/>
          <w:szCs w:val="21"/>
        </w:rPr>
        <w:t>结算需满足以下条件：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（1）达到合同第</w:t>
      </w:r>
      <w:r>
        <w:rPr>
          <w:rFonts w:hint="eastAsia" w:ascii="宋体" w:hAnsi="宋体" w:cs="Arial"/>
          <w:kern w:val="0"/>
          <w:szCs w:val="21"/>
          <w:lang w:val="en-US" w:eastAsia="zh-CN"/>
        </w:rPr>
        <w:t>33</w:t>
      </w:r>
      <w:r>
        <w:rPr>
          <w:rFonts w:hint="eastAsia" w:ascii="宋体" w:hAnsi="宋体" w:eastAsia="宋体" w:cs="Arial"/>
          <w:kern w:val="0"/>
          <w:szCs w:val="21"/>
        </w:rPr>
        <w:t>条约定的“合同终止”条件。</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（2）乙方根据甲方要求完成项目档案归档。</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（3）本合同</w:t>
      </w:r>
      <w:r>
        <w:rPr>
          <w:rFonts w:hint="eastAsia" w:ascii="宋体" w:hAnsi="宋体" w:cs="Arial"/>
          <w:kern w:val="0"/>
          <w:szCs w:val="21"/>
          <w:lang w:val="en-US" w:eastAsia="zh-CN"/>
        </w:rPr>
        <w:t>已到最后交货期</w:t>
      </w:r>
      <w:r>
        <w:rPr>
          <w:rFonts w:hint="eastAsia" w:ascii="宋体" w:hAnsi="宋体" w:eastAsia="宋体" w:cs="Arial"/>
          <w:kern w:val="0"/>
          <w:szCs w:val="21"/>
        </w:rPr>
        <w:t>或供货金额累计达到合同金额的100%（含）。</w:t>
      </w:r>
    </w:p>
    <w:p>
      <w:pPr>
        <w:widowControl/>
        <w:tabs>
          <w:tab w:val="left" w:pos="1134"/>
          <w:tab w:val="left" w:pos="8364"/>
        </w:tabs>
        <w:spacing w:line="360" w:lineRule="auto"/>
        <w:ind w:left="1129" w:leftChars="200"/>
        <w:rPr>
          <w:rFonts w:ascii="宋体" w:hAnsi="宋体" w:eastAsia="宋体" w:cs="Arial"/>
          <w:kern w:val="0"/>
          <w:szCs w:val="21"/>
        </w:rPr>
      </w:pPr>
      <w:r>
        <w:rPr>
          <w:rFonts w:hint="eastAsia" w:ascii="宋体" w:hAnsi="宋体" w:eastAsia="宋体" w:cs="Arial"/>
          <w:kern w:val="0"/>
          <w:szCs w:val="21"/>
        </w:rPr>
        <w:t>（4）乙方按照甲方的结算管理办法提供如下合格材料，并经甲方审核无误：</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①甲方管理办法规定的结算审核套表。</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②全部货物供货通知。</w:t>
      </w:r>
    </w:p>
    <w:p>
      <w:pPr>
        <w:widowControl/>
        <w:tabs>
          <w:tab w:val="left" w:pos="1134"/>
          <w:tab w:val="left" w:pos="8364"/>
        </w:tabs>
        <w:spacing w:line="360" w:lineRule="auto"/>
        <w:ind w:left="420" w:leftChars="200" w:firstLine="420" w:firstLineChars="200"/>
        <w:rPr>
          <w:rFonts w:ascii="宋体" w:hAnsi="宋体" w:eastAsia="宋体" w:cs="Arial"/>
          <w:kern w:val="0"/>
          <w:szCs w:val="21"/>
        </w:rPr>
      </w:pPr>
      <w:r>
        <w:rPr>
          <w:rFonts w:hint="eastAsia" w:ascii="宋体" w:hAnsi="宋体" w:eastAsia="宋体" w:cs="Arial"/>
          <w:kern w:val="0"/>
          <w:szCs w:val="21"/>
        </w:rPr>
        <w:t>③全部货物到货验收合格证明材料。</w:t>
      </w:r>
    </w:p>
    <w:p>
      <w:pPr>
        <w:numPr>
          <w:ilvl w:val="-1"/>
          <w:numId w:val="0"/>
        </w:numPr>
        <w:tabs>
          <w:tab w:val="left" w:pos="960"/>
          <w:tab w:val="left" w:pos="8364"/>
        </w:tabs>
        <w:spacing w:before="0" w:after="0" w:afterAutospacing="0"/>
        <w:ind w:left="420" w:leftChars="200" w:right="0" w:firstLine="420" w:firstLineChars="200"/>
        <w:rPr>
          <w:rFonts w:hint="default" w:ascii="宋体" w:hAnsi="宋体" w:eastAsia="宋体" w:cs="Arial"/>
          <w:color w:val="auto"/>
          <w:lang w:val="en-US" w:eastAsia="zh-CN"/>
        </w:rPr>
      </w:pPr>
      <w:r>
        <w:rPr>
          <w:rFonts w:hint="eastAsia" w:ascii="宋体" w:hAnsi="宋体" w:eastAsia="宋体" w:cs="Arial"/>
          <w:kern w:val="0"/>
          <w:szCs w:val="21"/>
        </w:rPr>
        <w:t>④合同约定的其他证明资料（如违约情况及处理证明材料）。</w:t>
      </w:r>
    </w:p>
    <w:p>
      <w:pPr>
        <w:tabs>
          <w:tab w:val="left" w:pos="840"/>
          <w:tab w:val="left" w:pos="1134"/>
        </w:tabs>
        <w:spacing w:before="0" w:after="0" w:afterAutospacing="0"/>
        <w:ind w:left="426" w:right="0" w:firstLine="0"/>
        <w:outlineLvl w:val="1"/>
        <w:rPr>
          <w:rFonts w:ascii="宋体" w:hAnsi="宋体"/>
          <w:color w:val="auto"/>
        </w:rPr>
      </w:pPr>
      <w:bookmarkStart w:id="1682" w:name="_Toc492478779"/>
      <w:bookmarkStart w:id="1683" w:name="_Toc26222"/>
      <w:bookmarkStart w:id="1684" w:name="_Toc30513"/>
      <w:bookmarkStart w:id="1685" w:name="_Toc4697"/>
      <w:bookmarkStart w:id="1686" w:name="_Toc9642"/>
      <w:bookmarkStart w:id="1687" w:name="_Toc28757"/>
      <w:bookmarkStart w:id="1688" w:name="_Toc25750650"/>
      <w:bookmarkStart w:id="1689" w:name="_Toc27798"/>
      <w:bookmarkStart w:id="1690" w:name="_Toc2069"/>
      <w:bookmarkStart w:id="1691" w:name="_Toc3971"/>
      <w:bookmarkStart w:id="1692" w:name="_Toc13281"/>
      <w:bookmarkStart w:id="1693" w:name="_Toc16641"/>
      <w:bookmarkStart w:id="1694" w:name="_Toc22179"/>
      <w:bookmarkStart w:id="1695" w:name="_Toc12729"/>
      <w:bookmarkStart w:id="1696" w:name="_Toc390098481"/>
      <w:bookmarkStart w:id="1697" w:name="_Toc2957"/>
      <w:bookmarkStart w:id="1698" w:name="_Toc385427855"/>
      <w:bookmarkStart w:id="1699" w:name="_Toc24274"/>
      <w:bookmarkStart w:id="1700" w:name="_Toc9852"/>
      <w:bookmarkStart w:id="1701" w:name="_Toc30094"/>
      <w:bookmarkStart w:id="1702" w:name="_Toc18054"/>
      <w:bookmarkStart w:id="1703" w:name="_Toc18890"/>
      <w:bookmarkStart w:id="1704" w:name="_Toc12979"/>
      <w:bookmarkStart w:id="1705" w:name="_Toc31085"/>
      <w:bookmarkStart w:id="1706" w:name="_Toc19387"/>
      <w:r>
        <w:rPr>
          <w:rFonts w:hint="eastAsia" w:ascii="宋体" w:hAnsi="宋体"/>
          <w:b/>
          <w:color w:val="auto"/>
        </w:rPr>
        <w:t>16.价格</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707" w:name="_Toc23070"/>
      <w:bookmarkStart w:id="1708" w:name="_Toc12742"/>
      <w:bookmarkStart w:id="1709" w:name="_Toc1211"/>
      <w:bookmarkStart w:id="1710" w:name="_Toc25750651"/>
      <w:bookmarkStart w:id="1711" w:name="_Toc27489"/>
      <w:bookmarkStart w:id="1712" w:name="_Toc378514970"/>
      <w:bookmarkStart w:id="1713" w:name="_Toc370933873"/>
      <w:bookmarkStart w:id="1714" w:name="_Toc25230"/>
      <w:bookmarkStart w:id="1715" w:name="_Toc24113"/>
      <w:bookmarkStart w:id="1716" w:name="_Toc29106"/>
      <w:bookmarkStart w:id="1717" w:name="_Toc25441"/>
      <w:bookmarkStart w:id="1718" w:name="_Toc3558"/>
      <w:bookmarkStart w:id="1719" w:name="_Toc10545"/>
      <w:bookmarkStart w:id="1720" w:name="_Toc21856"/>
      <w:bookmarkStart w:id="1721" w:name="_Toc2295"/>
      <w:bookmarkStart w:id="1722" w:name="_Toc29593"/>
      <w:bookmarkStart w:id="1723" w:name="_Toc31805"/>
      <w:bookmarkStart w:id="1724" w:name="_Toc385427856"/>
      <w:bookmarkStart w:id="1725" w:name="_Toc769"/>
      <w:bookmarkStart w:id="1726" w:name="_Toc32028"/>
      <w:bookmarkStart w:id="1727" w:name="_Toc30611"/>
      <w:bookmarkStart w:id="1728" w:name="_Toc390098482"/>
      <w:bookmarkStart w:id="1729" w:name="_Toc14851"/>
      <w:bookmarkStart w:id="1730" w:name="_Toc6771"/>
      <w:bookmarkStart w:id="1731" w:name="_Toc12825"/>
      <w:bookmarkStart w:id="1732" w:name="_Toc492478780"/>
      <w:bookmarkStart w:id="1733" w:name="_Toc26418"/>
      <w:r>
        <w:rPr>
          <w:rFonts w:hint="eastAsia" w:ascii="宋体" w:hAnsi="宋体"/>
          <w:b/>
          <w:color w:val="auto"/>
        </w:rPr>
        <w:t>17.合同变更与修改</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734" w:name="_Toc385427857"/>
      <w:bookmarkStart w:id="1735" w:name="_Toc25750652"/>
      <w:bookmarkStart w:id="1736" w:name="_Toc21302"/>
      <w:bookmarkStart w:id="1737" w:name="_Toc25195"/>
      <w:bookmarkStart w:id="1738" w:name="_Toc24029"/>
      <w:bookmarkStart w:id="1739" w:name="_Toc29029"/>
      <w:bookmarkStart w:id="1740" w:name="_Toc378514971"/>
      <w:bookmarkStart w:id="1741" w:name="_Toc2307"/>
      <w:bookmarkStart w:id="1742" w:name="_Toc4403"/>
      <w:bookmarkStart w:id="1743" w:name="_Toc1259"/>
      <w:bookmarkStart w:id="1744" w:name="_Toc9077"/>
      <w:bookmarkStart w:id="1745" w:name="_Toc390098483"/>
      <w:bookmarkStart w:id="1746" w:name="_Toc28641"/>
      <w:bookmarkStart w:id="1747" w:name="_Toc26871"/>
      <w:bookmarkStart w:id="1748" w:name="_Toc18239"/>
      <w:bookmarkStart w:id="1749" w:name="_Toc15094"/>
      <w:bookmarkStart w:id="1750" w:name="_Toc29664"/>
      <w:bookmarkStart w:id="1751" w:name="_Toc14135"/>
      <w:bookmarkStart w:id="1752" w:name="_Toc3081"/>
      <w:bookmarkStart w:id="1753" w:name="_Toc27980"/>
      <w:bookmarkStart w:id="1754" w:name="_Toc370933874"/>
      <w:bookmarkStart w:id="1755" w:name="_Toc16088"/>
      <w:bookmarkStart w:id="1756" w:name="_Toc492478781"/>
      <w:bookmarkStart w:id="1757" w:name="_Toc11895"/>
      <w:bookmarkStart w:id="1758" w:name="_Toc18453"/>
      <w:bookmarkStart w:id="1759" w:name="_Toc17820"/>
      <w:bookmarkStart w:id="1760" w:name="_Toc25965"/>
      <w:r>
        <w:rPr>
          <w:rFonts w:hint="eastAsia" w:ascii="宋体" w:hAnsi="宋体"/>
          <w:b/>
          <w:color w:val="auto"/>
        </w:rPr>
        <w:t>18.转让和分包</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761" w:name="_Toc5392"/>
      <w:bookmarkStart w:id="1762" w:name="_Toc21413"/>
      <w:bookmarkStart w:id="1763" w:name="_Toc25958"/>
      <w:bookmarkStart w:id="1764" w:name="_Toc12432"/>
      <w:bookmarkStart w:id="1765" w:name="_Toc3130"/>
      <w:bookmarkStart w:id="1766" w:name="_Toc4396"/>
      <w:bookmarkStart w:id="1767" w:name="_Toc32343"/>
      <w:bookmarkStart w:id="1768" w:name="_Toc19987"/>
      <w:bookmarkStart w:id="1769" w:name="_Toc390098484"/>
      <w:bookmarkStart w:id="1770" w:name="_Toc18508"/>
      <w:bookmarkStart w:id="1771" w:name="_Toc25750653"/>
      <w:bookmarkStart w:id="1772" w:name="_Toc19580"/>
      <w:bookmarkStart w:id="1773" w:name="_Toc492478782"/>
      <w:bookmarkStart w:id="1774" w:name="_Toc661"/>
      <w:bookmarkStart w:id="1775" w:name="_Toc24037"/>
      <w:bookmarkStart w:id="1776" w:name="_Toc25342"/>
      <w:bookmarkStart w:id="1777" w:name="_Toc370933875"/>
      <w:bookmarkStart w:id="1778" w:name="_Toc378514972"/>
      <w:bookmarkStart w:id="1779" w:name="_Toc17029"/>
      <w:bookmarkStart w:id="1780" w:name="_Toc13888"/>
      <w:bookmarkStart w:id="1781" w:name="_Toc24065"/>
      <w:bookmarkStart w:id="1782" w:name="_Toc6234"/>
      <w:bookmarkStart w:id="1783" w:name="_Toc11530"/>
      <w:bookmarkStart w:id="1784" w:name="_Toc385427858"/>
      <w:bookmarkStart w:id="1785" w:name="_Toc16315"/>
      <w:bookmarkStart w:id="1786" w:name="_Toc13416"/>
      <w:bookmarkStart w:id="1787" w:name="_Toc8696"/>
      <w:r>
        <w:rPr>
          <w:rFonts w:hint="eastAsia" w:ascii="宋体" w:hAnsi="宋体"/>
          <w:b/>
          <w:color w:val="auto"/>
        </w:rPr>
        <w:t>19.不可抗力</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788" w:name="_Toc11134"/>
      <w:bookmarkStart w:id="1789" w:name="_Toc18625"/>
      <w:bookmarkStart w:id="1790" w:name="_Toc25750654"/>
      <w:bookmarkStart w:id="1791" w:name="_Toc13089"/>
      <w:r>
        <w:rPr>
          <w:rFonts w:hint="eastAsia" w:ascii="宋体" w:hAnsi="宋体"/>
          <w:b/>
          <w:color w:val="auto"/>
        </w:rPr>
        <w:t>20.</w:t>
      </w:r>
      <w:bookmarkStart w:id="1792" w:name="_Toc29383"/>
      <w:bookmarkStart w:id="1793" w:name="_Toc2649"/>
      <w:bookmarkStart w:id="1794" w:name="_Toc7028"/>
      <w:bookmarkStart w:id="1795" w:name="_Toc15746"/>
      <w:bookmarkStart w:id="1796" w:name="_Toc6046"/>
      <w:bookmarkStart w:id="1797" w:name="_Toc17808"/>
      <w:bookmarkStart w:id="1798" w:name="_Toc492478783"/>
      <w:bookmarkStart w:id="1799" w:name="_Toc27564"/>
      <w:bookmarkStart w:id="1800" w:name="_Toc14033"/>
      <w:bookmarkStart w:id="1801" w:name="_Toc19935"/>
      <w:bookmarkStart w:id="1802" w:name="_Toc25233"/>
      <w:bookmarkStart w:id="1803" w:name="_Toc19672"/>
      <w:bookmarkStart w:id="1804" w:name="_Toc13899"/>
      <w:bookmarkStart w:id="1805" w:name="_Toc390098485"/>
      <w:bookmarkStart w:id="1806" w:name="_Toc4745"/>
      <w:bookmarkStart w:id="1807" w:name="_Toc370933876"/>
      <w:bookmarkStart w:id="1808" w:name="_Toc8769"/>
      <w:bookmarkStart w:id="1809" w:name="_Toc28028"/>
      <w:bookmarkStart w:id="1810" w:name="_Toc4788"/>
      <w:bookmarkStart w:id="1811" w:name="_Toc385427859"/>
      <w:bookmarkStart w:id="1812" w:name="_Toc22045"/>
      <w:bookmarkStart w:id="1813" w:name="_Toc10334"/>
      <w:bookmarkStart w:id="1814" w:name="_Toc378514973"/>
      <w:r>
        <w:rPr>
          <w:rFonts w:hint="eastAsia" w:ascii="宋体" w:hAnsi="宋体"/>
          <w:b/>
          <w:color w:val="auto"/>
        </w:rPr>
        <w:t>乙方履约展期</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815" w:name="_Toc9775"/>
      <w:bookmarkStart w:id="1816" w:name="_Toc25750655"/>
      <w:bookmarkStart w:id="1817" w:name="_Toc390098486"/>
      <w:bookmarkStart w:id="1818" w:name="_Toc26944"/>
      <w:bookmarkStart w:id="1819" w:name="_Toc20929"/>
      <w:bookmarkStart w:id="1820" w:name="_Toc3388"/>
      <w:bookmarkStart w:id="1821" w:name="_Toc16474"/>
      <w:bookmarkStart w:id="1822" w:name="_Toc3878"/>
      <w:bookmarkStart w:id="1823" w:name="_Toc18253"/>
      <w:bookmarkStart w:id="1824" w:name="_Toc18456"/>
      <w:bookmarkStart w:id="1825" w:name="_Toc3952"/>
      <w:bookmarkStart w:id="1826" w:name="_Toc28820"/>
      <w:bookmarkStart w:id="1827" w:name="_Toc19750"/>
      <w:bookmarkStart w:id="1828" w:name="_Toc492478784"/>
      <w:bookmarkStart w:id="1829" w:name="_Toc8598"/>
      <w:bookmarkStart w:id="1830" w:name="_Toc370933877"/>
      <w:bookmarkStart w:id="1831" w:name="_Toc385427860"/>
      <w:bookmarkStart w:id="1832" w:name="_Toc378514974"/>
      <w:bookmarkStart w:id="1833" w:name="_Toc26165"/>
      <w:bookmarkStart w:id="1834" w:name="_Toc5708"/>
      <w:bookmarkStart w:id="1835" w:name="_Toc28565"/>
      <w:bookmarkStart w:id="1836" w:name="_Toc1527"/>
      <w:bookmarkStart w:id="1837" w:name="_Toc13222"/>
      <w:bookmarkStart w:id="1838" w:name="_Toc11763"/>
      <w:bookmarkStart w:id="1839" w:name="_Toc25987"/>
      <w:bookmarkStart w:id="1840" w:name="_Toc10474"/>
      <w:bookmarkStart w:id="1841" w:name="_Toc24446"/>
      <w:r>
        <w:rPr>
          <w:rFonts w:hint="eastAsia" w:ascii="宋体" w:hAnsi="宋体"/>
          <w:b/>
          <w:color w:val="auto"/>
        </w:rPr>
        <w:t>21.损失补偿</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842" w:name="_Toc8146"/>
      <w:bookmarkStart w:id="1843" w:name="_Toc20303"/>
      <w:bookmarkStart w:id="1844" w:name="_Toc1895"/>
      <w:bookmarkStart w:id="1845" w:name="_Toc25945"/>
      <w:bookmarkStart w:id="1846" w:name="_Toc15242"/>
      <w:bookmarkStart w:id="1847" w:name="_Toc28076"/>
      <w:bookmarkStart w:id="1848" w:name="_Toc378514975"/>
      <w:bookmarkStart w:id="1849" w:name="_Toc11613"/>
      <w:bookmarkStart w:id="1850" w:name="_Toc492478785"/>
      <w:bookmarkStart w:id="1851" w:name="_Toc10649"/>
      <w:bookmarkStart w:id="1852" w:name="_Toc26678"/>
      <w:bookmarkStart w:id="1853" w:name="_Toc31151"/>
      <w:bookmarkStart w:id="1854" w:name="_Toc390098487"/>
      <w:bookmarkStart w:id="1855" w:name="_Toc10034"/>
      <w:bookmarkStart w:id="1856" w:name="_Toc4139"/>
      <w:bookmarkStart w:id="1857" w:name="_Toc6938"/>
      <w:bookmarkStart w:id="1858" w:name="_Toc32687"/>
      <w:bookmarkStart w:id="1859" w:name="_Toc4252"/>
      <w:bookmarkStart w:id="1860" w:name="_Toc25750656"/>
      <w:bookmarkStart w:id="1861" w:name="_Toc370933878"/>
      <w:bookmarkStart w:id="1862" w:name="_Toc385427861"/>
      <w:bookmarkStart w:id="1863" w:name="_Toc12693"/>
      <w:bookmarkStart w:id="1864" w:name="_Toc8154"/>
      <w:bookmarkStart w:id="1865" w:name="_Toc22542"/>
      <w:bookmarkStart w:id="1866" w:name="_Toc24190"/>
      <w:bookmarkStart w:id="1867" w:name="_Toc10295"/>
      <w:bookmarkStart w:id="1868" w:name="_Toc11756"/>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869" w:name="_Toc18674"/>
      <w:bookmarkStart w:id="1870" w:name="_Toc378514976"/>
      <w:bookmarkStart w:id="1871" w:name="_Toc18938"/>
      <w:bookmarkStart w:id="1872" w:name="_Toc385427862"/>
      <w:bookmarkStart w:id="1873" w:name="_Toc13372"/>
      <w:bookmarkStart w:id="1874" w:name="_Toc23635"/>
      <w:bookmarkStart w:id="1875" w:name="_Toc24229"/>
      <w:bookmarkStart w:id="1876" w:name="_Toc27131"/>
      <w:bookmarkStart w:id="1877" w:name="_Toc19811"/>
      <w:bookmarkStart w:id="1878" w:name="_Toc10559"/>
      <w:bookmarkStart w:id="1879" w:name="_Toc30122"/>
      <w:bookmarkStart w:id="1880" w:name="_Toc492478786"/>
      <w:bookmarkStart w:id="1881" w:name="_Toc9989"/>
      <w:bookmarkStart w:id="1882" w:name="_Toc370933879"/>
      <w:bookmarkStart w:id="1883" w:name="_Toc2356"/>
      <w:bookmarkStart w:id="1884" w:name="_Toc15636"/>
      <w:bookmarkStart w:id="1885" w:name="_Toc29284"/>
      <w:bookmarkStart w:id="1886" w:name="_Toc26288"/>
      <w:bookmarkStart w:id="1887" w:name="_Toc25750657"/>
      <w:bookmarkStart w:id="1888" w:name="_Toc17552"/>
      <w:bookmarkStart w:id="1889" w:name="_Toc27804"/>
      <w:bookmarkStart w:id="1890" w:name="_Toc390098488"/>
      <w:bookmarkStart w:id="1891" w:name="_Toc19130"/>
      <w:bookmarkStart w:id="1892" w:name="_Toc9699"/>
      <w:bookmarkStart w:id="1893" w:name="_Toc1299"/>
      <w:bookmarkStart w:id="1894" w:name="_Toc26166"/>
      <w:bookmarkStart w:id="1895" w:name="_Toc28419"/>
      <w:r>
        <w:rPr>
          <w:rFonts w:hint="eastAsia" w:ascii="宋体" w:hAnsi="宋体"/>
          <w:b/>
          <w:color w:val="auto"/>
        </w:rPr>
        <w:t>23.破产终止</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896" w:name="_Toc10887"/>
      <w:bookmarkStart w:id="1897" w:name="_Toc32601"/>
      <w:bookmarkStart w:id="1898" w:name="_Toc24054"/>
      <w:bookmarkStart w:id="1899" w:name="_Toc28429"/>
      <w:bookmarkStart w:id="1900" w:name="_Toc31893"/>
      <w:bookmarkStart w:id="1901" w:name="_Toc31954"/>
      <w:bookmarkStart w:id="1902" w:name="_Toc24032"/>
      <w:bookmarkStart w:id="1903" w:name="_Toc378514977"/>
      <w:bookmarkStart w:id="1904" w:name="_Toc28919"/>
      <w:bookmarkStart w:id="1905" w:name="_Toc14059"/>
      <w:bookmarkStart w:id="1906" w:name="_Toc8094"/>
      <w:bookmarkStart w:id="1907" w:name="_Toc5275"/>
      <w:bookmarkStart w:id="1908" w:name="_Toc14761"/>
      <w:bookmarkStart w:id="1909" w:name="_Toc8002"/>
      <w:bookmarkStart w:id="1910" w:name="_Toc13603"/>
      <w:bookmarkStart w:id="1911" w:name="_Toc385427863"/>
      <w:bookmarkStart w:id="1912" w:name="_Toc8795"/>
      <w:bookmarkStart w:id="1913" w:name="_Toc20268"/>
      <w:bookmarkStart w:id="1914" w:name="_Toc17225"/>
      <w:bookmarkStart w:id="1915" w:name="_Toc22731"/>
      <w:bookmarkStart w:id="1916" w:name="_Toc370933880"/>
      <w:bookmarkStart w:id="1917" w:name="_Toc492478787"/>
      <w:bookmarkStart w:id="1918" w:name="_Toc5847"/>
      <w:bookmarkStart w:id="1919" w:name="_Toc12574"/>
      <w:bookmarkStart w:id="1920" w:name="_Toc25750658"/>
      <w:bookmarkStart w:id="1921" w:name="_Toc390098489"/>
      <w:bookmarkStart w:id="1922" w:name="_Toc11490"/>
      <w:r>
        <w:rPr>
          <w:rFonts w:hint="eastAsia" w:ascii="宋体" w:hAnsi="宋体"/>
          <w:b/>
          <w:color w:val="auto"/>
        </w:rPr>
        <w:t>24.方便终止</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923" w:name="_Toc19072"/>
      <w:bookmarkStart w:id="1924" w:name="_Toc492478788"/>
      <w:bookmarkStart w:id="1925" w:name="_Toc29365"/>
      <w:bookmarkStart w:id="1926" w:name="_Toc21718"/>
      <w:bookmarkStart w:id="1927" w:name="_Toc15991"/>
      <w:bookmarkStart w:id="1928" w:name="_Toc1503"/>
      <w:bookmarkStart w:id="1929" w:name="_Toc378514978"/>
      <w:bookmarkStart w:id="1930" w:name="_Toc20850"/>
      <w:bookmarkStart w:id="1931" w:name="_Toc4002"/>
      <w:bookmarkStart w:id="1932" w:name="_Toc1972"/>
      <w:bookmarkStart w:id="1933" w:name="_Toc10805"/>
      <w:bookmarkStart w:id="1934" w:name="_Toc20058"/>
      <w:bookmarkStart w:id="1935" w:name="_Toc27690"/>
      <w:bookmarkStart w:id="1936" w:name="_Toc26667"/>
      <w:bookmarkStart w:id="1937" w:name="_Toc385427864"/>
      <w:bookmarkStart w:id="1938" w:name="_Toc18584"/>
      <w:bookmarkStart w:id="1939" w:name="_Toc390098490"/>
      <w:bookmarkStart w:id="1940" w:name="_Toc7691"/>
      <w:bookmarkStart w:id="1941" w:name="_Toc26831"/>
      <w:bookmarkStart w:id="1942" w:name="_Toc24354"/>
      <w:bookmarkStart w:id="1943" w:name="_Toc15352"/>
      <w:bookmarkStart w:id="1944" w:name="_Toc25750659"/>
      <w:bookmarkStart w:id="1945" w:name="_Toc17213"/>
      <w:bookmarkStart w:id="1946" w:name="_Toc10764"/>
      <w:bookmarkStart w:id="1947" w:name="_Toc18931"/>
      <w:bookmarkStart w:id="1948" w:name="_Toc370933881"/>
      <w:bookmarkStart w:id="1949" w:name="_Toc16121"/>
      <w:r>
        <w:rPr>
          <w:rFonts w:hint="eastAsia" w:ascii="宋体" w:hAnsi="宋体"/>
          <w:b/>
          <w:color w:val="auto"/>
        </w:rPr>
        <w:t>25.争端的解决</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950" w:name="_Toc1271"/>
      <w:bookmarkStart w:id="1951" w:name="_Toc27659"/>
      <w:bookmarkStart w:id="1952" w:name="_Toc390098491"/>
      <w:bookmarkStart w:id="1953" w:name="_Toc23425"/>
      <w:bookmarkStart w:id="1954" w:name="_Toc492478789"/>
      <w:bookmarkStart w:id="1955" w:name="_Toc19227"/>
      <w:bookmarkStart w:id="1956" w:name="_Toc26624"/>
      <w:bookmarkStart w:id="1957" w:name="_Toc26376"/>
      <w:bookmarkStart w:id="1958" w:name="_Toc16475"/>
      <w:bookmarkStart w:id="1959" w:name="_Toc28185"/>
      <w:bookmarkStart w:id="1960" w:name="_Toc22125"/>
      <w:bookmarkStart w:id="1961" w:name="_Toc9395"/>
      <w:bookmarkStart w:id="1962" w:name="_Toc378514979"/>
      <w:bookmarkStart w:id="1963" w:name="_Toc6134"/>
      <w:bookmarkStart w:id="1964" w:name="_Toc16769"/>
      <w:bookmarkStart w:id="1965" w:name="_Toc21064"/>
      <w:bookmarkStart w:id="1966" w:name="_Toc370933882"/>
      <w:bookmarkStart w:id="1967" w:name="_Toc25750660"/>
      <w:bookmarkStart w:id="1968" w:name="_Toc385427865"/>
      <w:bookmarkStart w:id="1969" w:name="_Toc12179"/>
      <w:bookmarkStart w:id="1970" w:name="_Toc28145"/>
      <w:bookmarkStart w:id="1971" w:name="_Toc11947"/>
      <w:bookmarkStart w:id="1972" w:name="_Toc22003"/>
      <w:bookmarkStart w:id="1973" w:name="_Toc25167"/>
      <w:bookmarkStart w:id="1974" w:name="_Toc32436"/>
      <w:bookmarkStart w:id="1975" w:name="_Toc18381"/>
      <w:bookmarkStart w:id="1976" w:name="_Toc16935"/>
      <w:r>
        <w:rPr>
          <w:rFonts w:hint="eastAsia" w:ascii="宋体" w:hAnsi="宋体"/>
          <w:b/>
          <w:color w:val="auto"/>
        </w:rPr>
        <w:t>26.语言</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977" w:name="_Toc27380"/>
      <w:bookmarkStart w:id="1978" w:name="_Toc23513"/>
      <w:bookmarkStart w:id="1979" w:name="_Toc14784"/>
      <w:bookmarkStart w:id="1980" w:name="_Toc14320"/>
      <w:bookmarkStart w:id="1981" w:name="_Toc2898"/>
      <w:bookmarkStart w:id="1982" w:name="_Toc18902"/>
      <w:bookmarkStart w:id="1983" w:name="_Toc12520"/>
      <w:bookmarkStart w:id="1984" w:name="_Toc25750661"/>
      <w:bookmarkStart w:id="1985" w:name="_Toc12823"/>
      <w:bookmarkStart w:id="1986" w:name="_Toc19166"/>
      <w:bookmarkStart w:id="1987" w:name="_Toc378514980"/>
      <w:bookmarkStart w:id="1988" w:name="_Toc2075"/>
      <w:bookmarkStart w:id="1989" w:name="_Toc23251"/>
      <w:bookmarkStart w:id="1990" w:name="_Toc21361"/>
      <w:bookmarkStart w:id="1991" w:name="_Toc6951"/>
      <w:bookmarkStart w:id="1992" w:name="_Toc370933883"/>
      <w:bookmarkStart w:id="1993" w:name="_Toc27111"/>
      <w:bookmarkStart w:id="1994" w:name="_Toc390098492"/>
      <w:bookmarkStart w:id="1995" w:name="_Toc10832"/>
      <w:bookmarkStart w:id="1996" w:name="_Toc10482"/>
      <w:bookmarkStart w:id="1997" w:name="_Toc385427866"/>
      <w:bookmarkStart w:id="1998" w:name="_Toc8756"/>
      <w:bookmarkStart w:id="1999" w:name="_Toc19621"/>
      <w:bookmarkStart w:id="2000" w:name="_Toc10209"/>
      <w:bookmarkStart w:id="2001" w:name="_Toc492478790"/>
      <w:bookmarkStart w:id="2002" w:name="_Toc25087"/>
      <w:bookmarkStart w:id="2003" w:name="_Toc25403"/>
      <w:r>
        <w:rPr>
          <w:rFonts w:hint="eastAsia" w:ascii="宋体" w:hAnsi="宋体"/>
          <w:b/>
          <w:color w:val="auto"/>
        </w:rPr>
        <w:t>27.适用法律</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2004" w:name="_Toc370933884"/>
      <w:bookmarkStart w:id="2005" w:name="_Toc26295"/>
      <w:bookmarkStart w:id="2006" w:name="_Toc22330"/>
      <w:bookmarkStart w:id="2007" w:name="_Toc19209"/>
      <w:bookmarkStart w:id="2008" w:name="_Toc15635"/>
      <w:bookmarkStart w:id="2009" w:name="_Toc31052"/>
      <w:bookmarkStart w:id="2010" w:name="_Toc390098493"/>
      <w:bookmarkStart w:id="2011" w:name="_Toc3785"/>
      <w:bookmarkStart w:id="2012" w:name="_Toc6421"/>
      <w:bookmarkStart w:id="2013" w:name="_Toc385427867"/>
      <w:bookmarkStart w:id="2014" w:name="_Toc10304"/>
      <w:bookmarkStart w:id="2015" w:name="_Toc3019"/>
      <w:bookmarkStart w:id="2016" w:name="_Toc12132"/>
      <w:bookmarkStart w:id="2017" w:name="_Toc2458"/>
      <w:bookmarkStart w:id="2018" w:name="_Toc492478791"/>
      <w:bookmarkStart w:id="2019" w:name="_Toc25119"/>
      <w:bookmarkStart w:id="2020" w:name="_Toc6374"/>
      <w:bookmarkStart w:id="2021" w:name="_Toc864"/>
      <w:bookmarkStart w:id="2022" w:name="_Toc28875"/>
      <w:bookmarkStart w:id="2023" w:name="_Toc378514981"/>
      <w:bookmarkStart w:id="2024" w:name="_Toc17344"/>
      <w:bookmarkStart w:id="2025" w:name="_Toc25750662"/>
      <w:bookmarkStart w:id="2026" w:name="_Toc23442"/>
      <w:bookmarkStart w:id="2027" w:name="_Toc2791"/>
      <w:bookmarkStart w:id="2028" w:name="_Toc32638"/>
      <w:bookmarkStart w:id="2029" w:name="_Toc32071"/>
      <w:bookmarkStart w:id="2030" w:name="_Toc13343"/>
      <w:r>
        <w:rPr>
          <w:rFonts w:hint="eastAsia" w:ascii="宋体" w:hAnsi="宋体"/>
          <w:b/>
          <w:color w:val="auto"/>
        </w:rPr>
        <w:t>28.通知</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2031" w:name="_Toc370933885"/>
      <w:bookmarkStart w:id="2032" w:name="_Toc378514982"/>
      <w:bookmarkStart w:id="2033" w:name="_Toc31709"/>
      <w:bookmarkStart w:id="2034" w:name="_Toc25750663"/>
      <w:bookmarkStart w:id="2035" w:name="_Toc12697"/>
      <w:bookmarkStart w:id="2036" w:name="_Toc12126"/>
      <w:bookmarkStart w:id="2037" w:name="_Toc385427868"/>
      <w:bookmarkStart w:id="2038" w:name="_Toc27428"/>
      <w:bookmarkStart w:id="2039" w:name="_Toc2583"/>
      <w:bookmarkStart w:id="2040" w:name="_Toc11726"/>
      <w:bookmarkStart w:id="2041" w:name="_Toc32680"/>
      <w:bookmarkStart w:id="2042" w:name="_Toc31274"/>
      <w:bookmarkStart w:id="2043" w:name="_Toc8544"/>
      <w:bookmarkStart w:id="2044" w:name="_Toc7810"/>
      <w:bookmarkStart w:id="2045" w:name="_Toc1446"/>
      <w:bookmarkStart w:id="2046" w:name="_Toc492478792"/>
      <w:bookmarkStart w:id="2047" w:name="_Toc1881"/>
      <w:bookmarkStart w:id="2048" w:name="_Toc20943"/>
      <w:bookmarkStart w:id="2049" w:name="_Toc11314"/>
      <w:bookmarkStart w:id="2050" w:name="_Toc6110"/>
      <w:bookmarkStart w:id="2051" w:name="_Toc6793"/>
      <w:bookmarkStart w:id="2052" w:name="_Toc21067"/>
      <w:bookmarkStart w:id="2053" w:name="_Toc390098494"/>
      <w:bookmarkStart w:id="2054" w:name="_Toc30549"/>
      <w:bookmarkStart w:id="2055" w:name="_Toc13922"/>
      <w:bookmarkStart w:id="2056" w:name="_Toc29046"/>
      <w:bookmarkStart w:id="2057" w:name="_Toc17127"/>
      <w:r>
        <w:rPr>
          <w:rFonts w:hint="eastAsia" w:ascii="宋体" w:hAnsi="宋体"/>
          <w:b/>
          <w:color w:val="auto"/>
        </w:rPr>
        <w:t>29.税</w:t>
      </w:r>
      <w:bookmarkEnd w:id="2031"/>
      <w:bookmarkEnd w:id="2032"/>
      <w:r>
        <w:rPr>
          <w:rFonts w:hint="eastAsia" w:ascii="宋体" w:hAnsi="宋体"/>
          <w:b/>
          <w:color w:val="auto"/>
        </w:rPr>
        <w:t>费</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2058" w:name="_Toc1879"/>
      <w:bookmarkStart w:id="2059" w:name="_Toc3244"/>
      <w:bookmarkStart w:id="2060" w:name="_Toc22849"/>
      <w:bookmarkStart w:id="2061" w:name="_Toc5973"/>
      <w:bookmarkStart w:id="2062" w:name="_Toc11029"/>
      <w:bookmarkStart w:id="2063" w:name="_Toc15813"/>
      <w:bookmarkStart w:id="2064" w:name="_Toc32531"/>
      <w:bookmarkStart w:id="2065" w:name="_Toc14950"/>
      <w:bookmarkStart w:id="2066" w:name="_Toc3630"/>
      <w:bookmarkStart w:id="2067" w:name="_Toc25750664"/>
      <w:bookmarkStart w:id="2068" w:name="_Toc21199"/>
      <w:bookmarkStart w:id="2069" w:name="_Toc19002"/>
      <w:bookmarkStart w:id="2070" w:name="_Toc16469"/>
      <w:bookmarkStart w:id="2071" w:name="_Toc24876"/>
      <w:bookmarkStart w:id="2072" w:name="_Toc30561"/>
      <w:bookmarkStart w:id="2073" w:name="_Toc2240"/>
      <w:bookmarkStart w:id="2074" w:name="_Toc25511"/>
      <w:bookmarkStart w:id="2075" w:name="_Toc31214"/>
      <w:bookmarkStart w:id="2076" w:name="_Toc14270"/>
      <w:bookmarkStart w:id="2077" w:name="_Toc7487"/>
      <w:bookmarkStart w:id="2078" w:name="_Toc3452"/>
      <w:bookmarkStart w:id="2079" w:name="_Toc26494"/>
      <w:r>
        <w:rPr>
          <w:rFonts w:hint="eastAsia" w:ascii="宋体" w:hAnsi="宋体"/>
          <w:b/>
          <w:color w:val="auto"/>
        </w:rPr>
        <w:t>30.合同标的</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2080" w:name="_Toc26"/>
      <w:bookmarkStart w:id="2081" w:name="_Toc20084"/>
      <w:bookmarkStart w:id="2082" w:name="_Toc23078"/>
      <w:bookmarkStart w:id="2083" w:name="_Toc10309"/>
      <w:bookmarkStart w:id="2084" w:name="_Toc26768"/>
      <w:bookmarkStart w:id="2085" w:name="_Toc17632"/>
      <w:bookmarkStart w:id="2086" w:name="_Toc1507"/>
      <w:bookmarkStart w:id="2087" w:name="_Toc26232"/>
      <w:bookmarkStart w:id="2088" w:name="_Toc12152"/>
      <w:bookmarkStart w:id="2089" w:name="_Toc23455"/>
      <w:bookmarkStart w:id="2090" w:name="_Toc23498"/>
      <w:bookmarkStart w:id="2091" w:name="_Toc25750665"/>
      <w:bookmarkStart w:id="2092" w:name="_Toc16044"/>
      <w:bookmarkStart w:id="2093" w:name="_Toc6314"/>
      <w:bookmarkStart w:id="2094" w:name="_Toc17152"/>
      <w:bookmarkStart w:id="2095" w:name="_Toc3619"/>
      <w:bookmarkStart w:id="2096" w:name="_Toc11108"/>
      <w:bookmarkStart w:id="2097" w:name="_Toc7765"/>
      <w:bookmarkStart w:id="2098" w:name="_Toc15369"/>
      <w:bookmarkStart w:id="2099" w:name="_Toc7733"/>
      <w:bookmarkStart w:id="2100" w:name="_Toc12112"/>
      <w:bookmarkStart w:id="2101" w:name="_Toc18828"/>
      <w:r>
        <w:rPr>
          <w:rFonts w:hint="eastAsia" w:ascii="宋体" w:hAnsi="宋体"/>
          <w:b/>
          <w:color w:val="auto"/>
        </w:rPr>
        <w:t>31.开箱验收及现场保管</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w:t>
      </w:r>
      <w:r>
        <w:rPr>
          <w:rFonts w:hint="eastAsia" w:ascii="宋体" w:hAnsi="宋体"/>
          <w:color w:val="auto"/>
          <w:lang w:val="en-US" w:eastAsia="zh-CN"/>
        </w:rPr>
        <w:t>3</w:t>
      </w:r>
      <w:r>
        <w:rPr>
          <w:rFonts w:hint="eastAsia" w:ascii="宋体" w:hAnsi="宋体"/>
          <w:color w:val="auto"/>
        </w:rPr>
        <w:t>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2102" w:name="_Toc2372"/>
      <w:bookmarkStart w:id="2103" w:name="_Toc22055"/>
      <w:bookmarkStart w:id="2104" w:name="_Toc390098499"/>
      <w:bookmarkStart w:id="2105" w:name="_Toc21485"/>
      <w:bookmarkStart w:id="2106" w:name="_Toc5711"/>
      <w:bookmarkStart w:id="2107" w:name="_Toc29368"/>
      <w:bookmarkStart w:id="2108" w:name="_Toc492478796"/>
      <w:bookmarkStart w:id="2109" w:name="_Toc23740"/>
      <w:bookmarkStart w:id="2110" w:name="_Toc27069"/>
      <w:bookmarkStart w:id="2111" w:name="_Toc385427873"/>
      <w:bookmarkStart w:id="2112" w:name="_Toc572"/>
      <w:bookmarkStart w:id="2113" w:name="_Toc20830"/>
      <w:bookmarkStart w:id="2114" w:name="_Toc18491"/>
      <w:bookmarkStart w:id="2115" w:name="_Toc378514987"/>
      <w:bookmarkStart w:id="2116" w:name="_Toc31882"/>
      <w:bookmarkStart w:id="2117" w:name="_Toc24673"/>
      <w:bookmarkStart w:id="2118" w:name="_Toc25750666"/>
      <w:bookmarkStart w:id="2119" w:name="_Toc24951"/>
      <w:bookmarkStart w:id="2120" w:name="_Toc1011"/>
      <w:bookmarkStart w:id="2121" w:name="_Toc1489"/>
      <w:bookmarkStart w:id="2122" w:name="_Toc2474"/>
      <w:bookmarkStart w:id="2123" w:name="_Toc10177"/>
      <w:bookmarkStart w:id="2124" w:name="_Toc8992"/>
      <w:bookmarkStart w:id="2125" w:name="_Toc25577"/>
      <w:bookmarkStart w:id="2126" w:name="_Toc6480"/>
      <w:bookmarkStart w:id="2127" w:name="_Toc4080"/>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33"/>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w:t>
      </w:r>
      <w:r>
        <w:rPr>
          <w:rFonts w:hint="eastAsia" w:ascii="宋体" w:hAnsi="宋体"/>
          <w:color w:val="auto"/>
          <w:lang w:val="en-US" w:eastAsia="zh-CN"/>
        </w:rPr>
        <w:t>五</w:t>
      </w:r>
      <w:r>
        <w:rPr>
          <w:rFonts w:ascii="宋体" w:hAnsi="宋体"/>
          <w:color w:val="auto"/>
        </w:rPr>
        <w:t>(</w:t>
      </w:r>
      <w:r>
        <w:rPr>
          <w:rFonts w:hint="eastAsia" w:ascii="宋体" w:hAnsi="宋体"/>
          <w:color w:val="auto"/>
          <w:lang w:val="en-US" w:eastAsia="zh-CN"/>
        </w:rPr>
        <w:t>5</w:t>
      </w:r>
      <w:r>
        <w:rPr>
          <w:rFonts w:ascii="宋体" w:hAnsi="宋体"/>
          <w:color w:val="auto"/>
        </w:rPr>
        <w:t>)</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2128" w:name="_Toc4656"/>
      <w:bookmarkStart w:id="2129" w:name="_Toc5367"/>
      <w:bookmarkStart w:id="2130" w:name="_Toc28622"/>
      <w:bookmarkStart w:id="2131" w:name="_Toc22724"/>
      <w:bookmarkStart w:id="2132" w:name="_Toc26548"/>
      <w:bookmarkStart w:id="2133" w:name="_Toc19741"/>
      <w:bookmarkStart w:id="2134" w:name="_Toc4586"/>
      <w:bookmarkStart w:id="2135" w:name="_Toc6517"/>
      <w:bookmarkStart w:id="2136" w:name="_Toc30987"/>
      <w:bookmarkStart w:id="2137" w:name="_Toc385427874"/>
      <w:bookmarkStart w:id="2138" w:name="_Toc390098500"/>
      <w:bookmarkStart w:id="2139" w:name="_Toc16726"/>
      <w:bookmarkStart w:id="2140" w:name="_Toc492478797"/>
      <w:bookmarkStart w:id="2141" w:name="_Toc1872"/>
      <w:bookmarkStart w:id="2142" w:name="_Toc378514988"/>
      <w:bookmarkStart w:id="2143" w:name="_Toc26296"/>
      <w:bookmarkStart w:id="2144" w:name="_Toc23798"/>
      <w:bookmarkStart w:id="2145" w:name="_Toc30831"/>
      <w:bookmarkStart w:id="2146" w:name="_Toc5528"/>
      <w:bookmarkStart w:id="2147" w:name="_Toc12538"/>
      <w:bookmarkStart w:id="2148" w:name="_Toc7505"/>
      <w:bookmarkStart w:id="2149" w:name="_Toc30838"/>
      <w:bookmarkStart w:id="2150" w:name="_Toc2735"/>
      <w:bookmarkStart w:id="2151" w:name="_Toc25750667"/>
      <w:bookmarkStart w:id="2152" w:name="_Toc27531"/>
      <w:bookmarkStart w:id="2153" w:name="_Toc6197"/>
      <w:r>
        <w:rPr>
          <w:rFonts w:hint="eastAsia" w:ascii="宋体" w:hAnsi="宋体"/>
          <w:b/>
          <w:color w:val="auto"/>
        </w:rPr>
        <w:t>33.合同终止与暂停</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2154" w:name="_Toc459730493"/>
      <w:bookmarkEnd w:id="2154"/>
      <w:bookmarkStart w:id="2155" w:name="_Toc459797547"/>
      <w:bookmarkEnd w:id="2155"/>
      <w:bookmarkStart w:id="2156" w:name="_Toc459797570"/>
      <w:bookmarkEnd w:id="2156"/>
      <w:bookmarkStart w:id="2157" w:name="_Toc459730507"/>
      <w:bookmarkEnd w:id="2157"/>
      <w:bookmarkStart w:id="2158" w:name="_Toc459730486"/>
      <w:bookmarkEnd w:id="2158"/>
      <w:bookmarkStart w:id="2159" w:name="_Toc459730499"/>
      <w:bookmarkEnd w:id="2159"/>
      <w:bookmarkStart w:id="2160" w:name="_Toc459797551"/>
      <w:bookmarkEnd w:id="2160"/>
      <w:bookmarkStart w:id="2161" w:name="_Toc459730495"/>
      <w:bookmarkEnd w:id="2161"/>
      <w:bookmarkStart w:id="2162" w:name="_Toc459797545"/>
      <w:bookmarkEnd w:id="2162"/>
      <w:bookmarkStart w:id="2163" w:name="_Toc459797553"/>
      <w:bookmarkEnd w:id="2163"/>
      <w:bookmarkStart w:id="2164" w:name="_Toc459730503"/>
      <w:bookmarkEnd w:id="2164"/>
      <w:bookmarkStart w:id="2165" w:name="_Toc459797552"/>
      <w:bookmarkEnd w:id="2165"/>
      <w:bookmarkStart w:id="2166" w:name="_Toc459797546"/>
      <w:bookmarkEnd w:id="2166"/>
      <w:bookmarkStart w:id="2167" w:name="_Toc459797567"/>
      <w:bookmarkEnd w:id="2167"/>
      <w:bookmarkStart w:id="2168" w:name="_Toc459730505"/>
      <w:bookmarkEnd w:id="2168"/>
      <w:bookmarkStart w:id="2169" w:name="_Toc459797561"/>
      <w:bookmarkEnd w:id="2169"/>
      <w:bookmarkStart w:id="2170" w:name="_Toc459797559"/>
      <w:bookmarkEnd w:id="2170"/>
      <w:bookmarkStart w:id="2171" w:name="_Toc459730501"/>
      <w:bookmarkEnd w:id="2171"/>
      <w:bookmarkStart w:id="2172" w:name="_Toc459797569"/>
      <w:bookmarkEnd w:id="2172"/>
      <w:bookmarkStart w:id="2173" w:name="_Toc459730488"/>
      <w:bookmarkEnd w:id="2173"/>
      <w:bookmarkStart w:id="2174" w:name="_Toc459730496"/>
      <w:bookmarkEnd w:id="2174"/>
      <w:bookmarkStart w:id="2175" w:name="_Toc459797540"/>
      <w:bookmarkEnd w:id="2175"/>
      <w:bookmarkStart w:id="2176" w:name="_Toc459797554"/>
      <w:bookmarkEnd w:id="2176"/>
      <w:bookmarkStart w:id="2177" w:name="_Toc459797541"/>
      <w:bookmarkEnd w:id="2177"/>
      <w:bookmarkStart w:id="2178" w:name="_Toc459797564"/>
      <w:bookmarkEnd w:id="2178"/>
      <w:bookmarkStart w:id="2179" w:name="_Toc459730513"/>
      <w:bookmarkEnd w:id="2179"/>
      <w:bookmarkStart w:id="2180" w:name="_Toc459797563"/>
      <w:bookmarkEnd w:id="2180"/>
      <w:bookmarkStart w:id="2181" w:name="_Toc459730491"/>
      <w:bookmarkEnd w:id="2181"/>
      <w:bookmarkStart w:id="2182" w:name="_Toc459797565"/>
      <w:bookmarkEnd w:id="2182"/>
      <w:bookmarkStart w:id="2183" w:name="_Toc459730508"/>
      <w:bookmarkEnd w:id="2183"/>
      <w:bookmarkStart w:id="2184" w:name="_Toc459730490"/>
      <w:bookmarkEnd w:id="2184"/>
      <w:bookmarkStart w:id="2185" w:name="_Toc459730487"/>
      <w:bookmarkEnd w:id="2185"/>
      <w:bookmarkStart w:id="2186" w:name="_Toc459797544"/>
      <w:bookmarkEnd w:id="2186"/>
      <w:bookmarkStart w:id="2187" w:name="_Toc459730517"/>
      <w:bookmarkEnd w:id="2187"/>
      <w:bookmarkStart w:id="2188" w:name="_Toc459797549"/>
      <w:bookmarkEnd w:id="2188"/>
      <w:bookmarkStart w:id="2189" w:name="_Toc459730494"/>
      <w:bookmarkEnd w:id="2189"/>
      <w:bookmarkStart w:id="2190" w:name="_Toc459797556"/>
      <w:bookmarkEnd w:id="2190"/>
      <w:bookmarkStart w:id="2191" w:name="_Toc459730506"/>
      <w:bookmarkEnd w:id="2191"/>
      <w:bookmarkStart w:id="2192" w:name="_Toc459797562"/>
      <w:bookmarkEnd w:id="2192"/>
      <w:bookmarkStart w:id="2193" w:name="_Toc459730502"/>
      <w:bookmarkEnd w:id="2193"/>
      <w:bookmarkStart w:id="2194" w:name="_Toc459797558"/>
      <w:bookmarkEnd w:id="2194"/>
      <w:bookmarkStart w:id="2195" w:name="_Toc459797555"/>
      <w:bookmarkEnd w:id="2195"/>
      <w:bookmarkStart w:id="2196" w:name="_Toc459730515"/>
      <w:bookmarkEnd w:id="2196"/>
      <w:bookmarkStart w:id="2197" w:name="_Toc459797560"/>
      <w:bookmarkEnd w:id="2197"/>
      <w:bookmarkStart w:id="2198" w:name="_Toc459730510"/>
      <w:bookmarkEnd w:id="2198"/>
      <w:bookmarkStart w:id="2199" w:name="_Toc459797538"/>
      <w:bookmarkEnd w:id="2199"/>
      <w:bookmarkStart w:id="2200" w:name="_Toc459730489"/>
      <w:bookmarkEnd w:id="2200"/>
      <w:bookmarkStart w:id="2201" w:name="_Toc459797566"/>
      <w:bookmarkEnd w:id="2201"/>
      <w:bookmarkStart w:id="2202" w:name="_Toc459730485"/>
      <w:bookmarkEnd w:id="2202"/>
      <w:bookmarkStart w:id="2203" w:name="_Toc459730497"/>
      <w:bookmarkEnd w:id="2203"/>
      <w:bookmarkStart w:id="2204" w:name="_Toc459730512"/>
      <w:bookmarkEnd w:id="2204"/>
      <w:bookmarkStart w:id="2205" w:name="_Toc459730504"/>
      <w:bookmarkEnd w:id="2205"/>
      <w:bookmarkStart w:id="2206" w:name="_Toc459730511"/>
      <w:bookmarkEnd w:id="2206"/>
      <w:bookmarkStart w:id="2207" w:name="_Toc459730509"/>
      <w:bookmarkEnd w:id="2207"/>
      <w:bookmarkStart w:id="2208" w:name="_Toc459730516"/>
      <w:bookmarkEnd w:id="2208"/>
      <w:bookmarkStart w:id="2209" w:name="_Toc459797550"/>
      <w:bookmarkEnd w:id="2209"/>
      <w:bookmarkStart w:id="2210" w:name="_Toc459797539"/>
      <w:bookmarkEnd w:id="2210"/>
      <w:bookmarkStart w:id="2211" w:name="_Toc459797543"/>
      <w:bookmarkEnd w:id="2211"/>
      <w:bookmarkStart w:id="2212" w:name="_Toc459797557"/>
      <w:bookmarkEnd w:id="2212"/>
      <w:bookmarkStart w:id="2213" w:name="_Toc459797568"/>
      <w:bookmarkEnd w:id="2213"/>
      <w:bookmarkStart w:id="2214" w:name="_Toc459730500"/>
      <w:bookmarkEnd w:id="2214"/>
      <w:bookmarkStart w:id="2215" w:name="_Toc459730498"/>
      <w:bookmarkEnd w:id="2215"/>
      <w:bookmarkStart w:id="2216" w:name="_Toc459730514"/>
      <w:bookmarkEnd w:id="2216"/>
      <w:bookmarkStart w:id="2217" w:name="_Toc459797548"/>
      <w:bookmarkEnd w:id="2217"/>
      <w:bookmarkStart w:id="2218" w:name="_Toc459730492"/>
      <w:bookmarkEnd w:id="2218"/>
      <w:bookmarkStart w:id="2219" w:name="_Toc459797542"/>
      <w:bookmarkEnd w:id="2219"/>
      <w:bookmarkStart w:id="2220" w:name="_Toc28979"/>
      <w:bookmarkStart w:id="2221" w:name="_Toc10048"/>
      <w:bookmarkStart w:id="2222" w:name="_Toc2267"/>
      <w:bookmarkStart w:id="2223" w:name="_Toc17551"/>
      <w:bookmarkStart w:id="2224" w:name="_Toc16149"/>
      <w:bookmarkStart w:id="2225" w:name="_Toc22885"/>
      <w:bookmarkStart w:id="2226" w:name="_Toc24047"/>
      <w:bookmarkStart w:id="2227" w:name="_Toc10055"/>
      <w:bookmarkStart w:id="2228" w:name="_Toc12929"/>
      <w:bookmarkStart w:id="2229" w:name="_Toc2164"/>
      <w:bookmarkStart w:id="2230" w:name="_Toc30952"/>
      <w:bookmarkStart w:id="2231" w:name="_Toc25750668"/>
      <w:bookmarkStart w:id="2232" w:name="_Toc28448"/>
      <w:bookmarkStart w:id="2233" w:name="_Toc492478798"/>
      <w:bookmarkStart w:id="2234" w:name="_Toc16556"/>
      <w:bookmarkStart w:id="2235" w:name="_Toc31943"/>
      <w:bookmarkStart w:id="2236" w:name="_Toc13350"/>
      <w:bookmarkStart w:id="2237" w:name="_Toc29090"/>
      <w:bookmarkStart w:id="2238" w:name="_Toc7367"/>
      <w:bookmarkStart w:id="2239" w:name="_Toc27104"/>
      <w:bookmarkStart w:id="2240" w:name="_Toc16585"/>
      <w:bookmarkStart w:id="2241" w:name="_Toc11735"/>
      <w:bookmarkStart w:id="2242" w:name="_Toc3622"/>
      <w:r>
        <w:rPr>
          <w:rFonts w:hint="eastAsia" w:ascii="宋体" w:hAnsi="宋体"/>
          <w:b/>
          <w:color w:val="auto"/>
        </w:rPr>
        <w:t>34.验收</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243" w:name="_Toc24709"/>
      <w:bookmarkStart w:id="2244" w:name="_Toc21038"/>
      <w:bookmarkStart w:id="2245" w:name="_Toc13500"/>
      <w:bookmarkStart w:id="2246" w:name="_Toc6005"/>
      <w:bookmarkStart w:id="2247" w:name="_Toc5694"/>
      <w:bookmarkStart w:id="2248" w:name="_Toc10126"/>
      <w:bookmarkStart w:id="2249" w:name="_Toc12478"/>
      <w:bookmarkStart w:id="2250" w:name="_Toc30922"/>
      <w:bookmarkStart w:id="2251" w:name="_Toc6868"/>
      <w:bookmarkStart w:id="2252" w:name="_Toc21060"/>
      <w:bookmarkStart w:id="2253" w:name="_Toc9798"/>
      <w:bookmarkStart w:id="2254" w:name="_Toc30584"/>
      <w:bookmarkStart w:id="2255" w:name="_Toc23559"/>
      <w:bookmarkStart w:id="2256" w:name="_Toc408"/>
      <w:bookmarkStart w:id="2257" w:name="_Toc4300"/>
      <w:bookmarkStart w:id="2258" w:name="_Toc492478799"/>
      <w:bookmarkStart w:id="2259" w:name="_Toc14941"/>
      <w:bookmarkStart w:id="2260" w:name="_Toc1713"/>
      <w:bookmarkStart w:id="2261" w:name="_Toc13751"/>
      <w:bookmarkStart w:id="2262" w:name="_Toc31498"/>
      <w:bookmarkStart w:id="2263" w:name="_Toc12087"/>
      <w:bookmarkStart w:id="2264" w:name="_Toc25750669"/>
      <w:bookmarkStart w:id="2265" w:name="_Toc15820"/>
      <w:r>
        <w:rPr>
          <w:rFonts w:hint="eastAsia" w:ascii="宋体" w:hAnsi="宋体"/>
          <w:b/>
          <w:color w:val="auto"/>
        </w:rPr>
        <w:t>35.时间保证</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266" w:name="_Toc20780"/>
      <w:bookmarkStart w:id="2267" w:name="_Toc2427"/>
      <w:bookmarkStart w:id="2268" w:name="_Toc309"/>
      <w:bookmarkStart w:id="2269" w:name="_Toc16845"/>
      <w:bookmarkStart w:id="2270" w:name="_Toc25750670"/>
      <w:bookmarkStart w:id="2271" w:name="_Toc27400"/>
      <w:bookmarkStart w:id="2272" w:name="_Toc378514990"/>
      <w:bookmarkStart w:id="2273" w:name="_Toc27029"/>
      <w:bookmarkStart w:id="2274" w:name="_Toc385427876"/>
      <w:bookmarkStart w:id="2275" w:name="_Toc22070"/>
      <w:bookmarkStart w:id="2276" w:name="_Toc26446"/>
      <w:bookmarkStart w:id="2277" w:name="_Toc6462"/>
      <w:bookmarkStart w:id="2278" w:name="_Toc11322"/>
      <w:bookmarkStart w:id="2279" w:name="_Toc925"/>
      <w:bookmarkStart w:id="2280" w:name="_Toc20826"/>
      <w:bookmarkStart w:id="2281" w:name="_Toc25406"/>
      <w:bookmarkStart w:id="2282" w:name="_Toc370933887"/>
      <w:bookmarkStart w:id="2283" w:name="_Toc24789"/>
      <w:bookmarkStart w:id="2284" w:name="_Toc492478800"/>
      <w:bookmarkStart w:id="2285" w:name="_Toc11286"/>
      <w:bookmarkStart w:id="2286" w:name="_Toc8642"/>
      <w:bookmarkStart w:id="2287" w:name="_Toc4370"/>
      <w:bookmarkStart w:id="2288" w:name="_Toc16417"/>
      <w:bookmarkStart w:id="2289" w:name="_Toc25859"/>
      <w:bookmarkStart w:id="2290" w:name="_Toc9916"/>
      <w:bookmarkStart w:id="2291" w:name="_Toc14240"/>
      <w:bookmarkStart w:id="2292" w:name="_Toc390098502"/>
      <w:r>
        <w:rPr>
          <w:rFonts w:hint="eastAsia" w:ascii="宋体" w:hAnsi="宋体"/>
          <w:b/>
          <w:color w:val="auto"/>
        </w:rPr>
        <w:t>36.其他</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293" w:name="_Toc13499"/>
      <w:bookmarkStart w:id="2294" w:name="_Toc2266"/>
      <w:bookmarkStart w:id="2295" w:name="_Toc560"/>
      <w:bookmarkStart w:id="2296" w:name="_Toc8007"/>
      <w:bookmarkStart w:id="2297" w:name="_Toc15121"/>
      <w:bookmarkStart w:id="2298" w:name="_Toc24724"/>
      <w:bookmarkStart w:id="2299" w:name="_Toc19698"/>
      <w:bookmarkStart w:id="2300" w:name="_Toc5033"/>
      <w:bookmarkStart w:id="2301" w:name="_Toc13166"/>
      <w:bookmarkStart w:id="2302" w:name="_Toc16684"/>
      <w:bookmarkStart w:id="2303" w:name="_Toc16195"/>
      <w:bookmarkStart w:id="2304" w:name="_Toc2305"/>
      <w:bookmarkStart w:id="2305" w:name="_Toc4615"/>
      <w:bookmarkStart w:id="2306" w:name="_Toc22187"/>
      <w:bookmarkStart w:id="2307" w:name="_Toc18173"/>
      <w:bookmarkStart w:id="2308" w:name="_Toc24622"/>
      <w:bookmarkStart w:id="2309" w:name="_Toc25750671"/>
      <w:bookmarkStart w:id="2310" w:name="_Toc3709"/>
      <w:bookmarkStart w:id="2311" w:name="_Toc7437"/>
      <w:bookmarkStart w:id="2312" w:name="_Toc7637"/>
      <w:bookmarkStart w:id="2313" w:name="_Toc20477"/>
      <w:bookmarkStart w:id="2314" w:name="_Toc29810"/>
      <w:r>
        <w:rPr>
          <w:rFonts w:hint="eastAsia" w:ascii="宋体" w:hAnsi="宋体"/>
          <w:b/>
          <w:color w:val="auto"/>
        </w:rPr>
        <w:t>37.合同生效和签约地</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6" w:type="default"/>
          <w:pgSz w:w="11905" w:h="16838"/>
          <w:pgMar w:top="1417" w:right="1417" w:bottom="1417" w:left="1417" w:header="454" w:footer="567" w:gutter="0"/>
          <w:pgNumType w:fmt="decimal"/>
          <w:cols w:space="720" w:num="1"/>
          <w:docGrid w:linePitch="312" w:charSpace="0"/>
        </w:sectPr>
      </w:pPr>
      <w:bookmarkStart w:id="2315" w:name="_Toc16716"/>
      <w:bookmarkStart w:id="2316" w:name="_Toc21635"/>
      <w:bookmarkStart w:id="2317" w:name="_Toc21659"/>
      <w:bookmarkStart w:id="2318" w:name="_Toc12983548"/>
      <w:bookmarkStart w:id="2319" w:name="_Toc27316"/>
      <w:bookmarkStart w:id="2320" w:name="_Toc21372"/>
      <w:bookmarkStart w:id="2321" w:name="_Toc13288"/>
      <w:bookmarkStart w:id="2322" w:name="_Toc27258"/>
      <w:bookmarkStart w:id="2323" w:name="_Toc6194"/>
      <w:bookmarkStart w:id="2324" w:name="_Toc5186"/>
      <w:bookmarkStart w:id="2325" w:name="_Toc12470"/>
      <w:bookmarkStart w:id="2326" w:name="_Toc21033"/>
      <w:bookmarkStart w:id="2327" w:name="_Toc5644"/>
      <w:bookmarkStart w:id="2328" w:name="_Toc2753"/>
      <w:bookmarkStart w:id="2329" w:name="_Toc19448"/>
      <w:bookmarkStart w:id="2330" w:name="_Toc14997"/>
      <w:bookmarkStart w:id="2331" w:name="_Toc16443"/>
      <w:bookmarkStart w:id="2332" w:name="_Toc29249"/>
    </w:p>
    <w:p>
      <w:pPr>
        <w:tabs>
          <w:tab w:val="left" w:pos="840"/>
          <w:tab w:val="left" w:pos="1843"/>
        </w:tabs>
        <w:spacing w:before="0" w:after="0" w:afterAutospacing="0"/>
        <w:ind w:left="422" w:right="0" w:firstLine="0"/>
        <w:jc w:val="center"/>
        <w:outlineLvl w:val="1"/>
        <w:rPr>
          <w:rFonts w:ascii="宋体" w:hAnsi="宋体"/>
          <w:b/>
          <w:color w:val="auto"/>
        </w:rPr>
      </w:pPr>
      <w:bookmarkStart w:id="2333" w:name="_Toc14663"/>
      <w:bookmarkStart w:id="2334" w:name="_Toc29789"/>
      <w:bookmarkStart w:id="2335" w:name="_Toc25750672"/>
      <w:bookmarkStart w:id="2336" w:name="_Toc2674"/>
      <w:r>
        <w:rPr>
          <w:rFonts w:hint="eastAsia" w:ascii="宋体" w:hAnsi="宋体"/>
          <w:b/>
          <w:color w:val="auto"/>
          <w:lang w:val="en-US" w:eastAsia="zh-CN"/>
        </w:rPr>
        <w:t>四</w:t>
      </w:r>
      <w:r>
        <w:rPr>
          <w:rFonts w:hint="eastAsia" w:ascii="宋体" w:hAnsi="宋体"/>
          <w:b/>
          <w:color w:val="auto"/>
        </w:rPr>
        <w:t>、合同附件及格式</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6"/>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2"/>
        <w:pageBreakBefore/>
        <w:ind w:right="-57" w:firstLine="0"/>
        <w:jc w:val="center"/>
        <w:outlineLvl w:val="0"/>
        <w:rPr>
          <w:rStyle w:val="38"/>
          <w:rFonts w:ascii="宋体" w:hAnsi="宋体" w:eastAsia="宋体"/>
          <w:color w:val="auto"/>
        </w:rPr>
      </w:pPr>
      <w:bookmarkStart w:id="2337" w:name="_Toc17396"/>
      <w:bookmarkStart w:id="2338" w:name="_Toc25306"/>
      <w:bookmarkStart w:id="2339" w:name="_Toc17261"/>
      <w:bookmarkStart w:id="2340" w:name="_Toc29546"/>
      <w:bookmarkStart w:id="2341" w:name="_Toc13167"/>
      <w:bookmarkStart w:id="2342" w:name="_Toc28677"/>
      <w:bookmarkStart w:id="2343" w:name="_Toc11320"/>
      <w:bookmarkStart w:id="2344" w:name="_Toc4374"/>
      <w:bookmarkStart w:id="2345" w:name="_Toc25750673"/>
      <w:bookmarkStart w:id="2346" w:name="_Toc31574"/>
      <w:bookmarkStart w:id="2347" w:name="_Toc14790"/>
      <w:bookmarkStart w:id="2348" w:name="_Toc27263"/>
      <w:bookmarkStart w:id="2349" w:name="_Toc7034"/>
      <w:bookmarkStart w:id="2350" w:name="_Toc31873"/>
      <w:bookmarkStart w:id="2351" w:name="_Toc28285"/>
      <w:bookmarkStart w:id="2352" w:name="_Toc17890"/>
      <w:bookmarkStart w:id="2353" w:name="_Toc30920"/>
      <w:bookmarkStart w:id="2354" w:name="_Toc21689"/>
      <w:bookmarkStart w:id="2355" w:name="_Toc32011"/>
      <w:bookmarkStart w:id="2356" w:name="_Toc17494"/>
      <w:bookmarkStart w:id="2357" w:name="_Toc6151"/>
      <w:r>
        <w:rPr>
          <w:rStyle w:val="38"/>
          <w:rFonts w:hint="eastAsia" w:ascii="宋体" w:hAnsi="宋体" w:eastAsia="宋体"/>
          <w:color w:val="auto"/>
        </w:rPr>
        <w:t>第四章比选申请文件格式</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4"/>
        <w:spacing w:after="100"/>
        <w:ind w:right="-57" w:firstLine="0"/>
        <w:jc w:val="center"/>
        <w:rPr>
          <w:color w:val="auto"/>
          <w:sz w:val="24"/>
          <w:szCs w:val="24"/>
        </w:rPr>
      </w:pPr>
      <w:bookmarkStart w:id="2358" w:name="_Toc23563"/>
      <w:bookmarkStart w:id="2359" w:name="_Toc25750674"/>
      <w:bookmarkStart w:id="2360" w:name="_Toc12879"/>
      <w:bookmarkStart w:id="2361" w:name="_Toc29918"/>
      <w:bookmarkStart w:id="2362" w:name="_Toc24824"/>
      <w:bookmarkStart w:id="2363" w:name="_Toc23261"/>
      <w:bookmarkStart w:id="2364" w:name="_Toc32185"/>
      <w:bookmarkStart w:id="2365" w:name="_Toc30705"/>
      <w:bookmarkStart w:id="2366" w:name="_Toc25325"/>
      <w:bookmarkStart w:id="2367" w:name="_Toc12983549"/>
      <w:bookmarkStart w:id="2368" w:name="_Toc6941"/>
      <w:bookmarkStart w:id="2369" w:name="_Toc22709"/>
      <w:bookmarkStart w:id="2370" w:name="_Toc3396"/>
      <w:bookmarkStart w:id="2371" w:name="_Toc361"/>
      <w:bookmarkStart w:id="2372" w:name="_Toc492478802"/>
      <w:bookmarkStart w:id="2373" w:name="_Toc4027"/>
      <w:bookmarkStart w:id="2374" w:name="_Toc31535"/>
      <w:bookmarkStart w:id="2375" w:name="_Toc19412"/>
      <w:bookmarkStart w:id="2376" w:name="_Toc24453"/>
      <w:bookmarkStart w:id="2377" w:name="_Toc21274"/>
      <w:bookmarkStart w:id="2378" w:name="_Toc31624"/>
      <w:bookmarkStart w:id="2379" w:name="_Toc414290520"/>
      <w:bookmarkStart w:id="2380" w:name="_Toc4873"/>
      <w:bookmarkStart w:id="2381" w:name="_Toc12984805"/>
      <w:bookmarkStart w:id="2382" w:name="_Toc16671"/>
      <w:r>
        <w:rPr>
          <w:color w:val="auto"/>
          <w:sz w:val="24"/>
          <w:szCs w:val="24"/>
        </w:rPr>
        <w:t>A  资格审查</w:t>
      </w:r>
      <w:r>
        <w:rPr>
          <w:rFonts w:hint="eastAsia"/>
          <w:color w:val="auto"/>
          <w:sz w:val="24"/>
          <w:szCs w:val="24"/>
        </w:rPr>
        <w:t>文件</w:t>
      </w:r>
      <w:bookmarkEnd w:id="2358"/>
      <w:bookmarkEnd w:id="2359"/>
      <w:bookmarkEnd w:id="2360"/>
      <w:bookmarkEnd w:id="2361"/>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w:t>
      </w:r>
      <w:r>
        <w:rPr>
          <w:rFonts w:hint="eastAsia" w:hAnsi="宋体"/>
          <w:color w:val="auto"/>
          <w:lang w:val="en-US" w:eastAsia="zh-CN"/>
        </w:rPr>
        <w:t>4</w:t>
      </w:r>
      <w:r>
        <w:rPr>
          <w:rFonts w:hint="eastAsia" w:hAnsi="宋体"/>
          <w:color w:val="auto"/>
        </w:rPr>
        <w:t>）比选申请人认为应提交的其他比选申请资料（如有）。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383" w:name="_Toc24436"/>
      <w:bookmarkStart w:id="2384" w:name="_Toc13389"/>
      <w:bookmarkStart w:id="2385" w:name="_Toc414290522"/>
      <w:bookmarkStart w:id="2386" w:name="_Toc375564351"/>
      <w:bookmarkStart w:id="2387" w:name="_Toc20671"/>
      <w:bookmarkStart w:id="2388" w:name="_Toc22533"/>
      <w:bookmarkStart w:id="2389" w:name="_Toc10433"/>
      <w:bookmarkStart w:id="2390" w:name="_Toc956"/>
      <w:bookmarkStart w:id="2391" w:name="_Toc20029"/>
      <w:bookmarkStart w:id="2392" w:name="_Toc15696"/>
      <w:bookmarkStart w:id="2393" w:name="_Toc7057"/>
      <w:bookmarkStart w:id="2394" w:name="_Toc3499"/>
      <w:bookmarkStart w:id="2395" w:name="_Toc9658"/>
      <w:bookmarkStart w:id="2396" w:name="_Toc8868"/>
      <w:bookmarkStart w:id="2397" w:name="_Toc492478804"/>
      <w:bookmarkStart w:id="2398" w:name="_Toc20283"/>
      <w:bookmarkStart w:id="2399" w:name="_Toc12984807"/>
      <w:bookmarkStart w:id="2400" w:name="_Toc6698"/>
      <w:bookmarkStart w:id="2401" w:name="_Toc10789"/>
      <w:bookmarkStart w:id="2402" w:name="_Toc32455"/>
      <w:bookmarkStart w:id="2403" w:name="_Toc4041"/>
      <w:bookmarkStart w:id="2404" w:name="_Toc25750675"/>
      <w:bookmarkStart w:id="2405" w:name="_Toc10238"/>
      <w:bookmarkStart w:id="2406" w:name="_Toc16089"/>
      <w:bookmarkStart w:id="2407" w:name="_Toc26276"/>
      <w:bookmarkStart w:id="2408" w:name="_Toc4125"/>
      <w:r>
        <w:rPr>
          <w:rFonts w:ascii="宋体" w:hAnsi="宋体"/>
          <w:b/>
          <w:color w:val="auto"/>
        </w:rPr>
        <w:t>法定代表人授权书格式</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409" w:name="_Toc24322"/>
      <w:bookmarkStart w:id="2410" w:name="_Toc9757"/>
      <w:bookmarkStart w:id="2411" w:name="_Toc18196"/>
      <w:bookmarkStart w:id="2412" w:name="_Toc9583"/>
      <w:bookmarkStart w:id="2413" w:name="_Toc13798"/>
      <w:bookmarkStart w:id="2414" w:name="_Toc13606"/>
      <w:bookmarkStart w:id="2415" w:name="_Toc17964"/>
      <w:bookmarkStart w:id="2416" w:name="_Toc15980"/>
      <w:bookmarkStart w:id="2417" w:name="_Toc414290523"/>
      <w:bookmarkStart w:id="2418" w:name="_Toc12984808"/>
      <w:bookmarkStart w:id="2419" w:name="_Toc31808"/>
      <w:bookmarkStart w:id="2420" w:name="_Toc27657"/>
      <w:bookmarkStart w:id="2421" w:name="_Toc26713"/>
      <w:bookmarkStart w:id="2422" w:name="_Toc15572"/>
      <w:bookmarkStart w:id="2423" w:name="_Toc27722"/>
      <w:bookmarkStart w:id="2424" w:name="_Toc20436"/>
      <w:bookmarkStart w:id="2425" w:name="_Toc19744"/>
      <w:bookmarkStart w:id="2426" w:name="_Toc375564352"/>
      <w:bookmarkStart w:id="2427" w:name="_Toc492478805"/>
      <w:bookmarkStart w:id="2428" w:name="_Toc13634"/>
      <w:bookmarkStart w:id="2429" w:name="_Toc7273"/>
      <w:bookmarkStart w:id="2430" w:name="_Toc25750676"/>
      <w:bookmarkStart w:id="2431" w:name="_Toc24611"/>
      <w:bookmarkStart w:id="2432" w:name="_Toc8654"/>
      <w:bookmarkStart w:id="2433" w:name="_Toc16784"/>
      <w:bookmarkStart w:id="2434" w:name="_Toc7753"/>
      <w:r>
        <w:rPr>
          <w:rFonts w:ascii="宋体" w:hAnsi="宋体"/>
          <w:b/>
          <w:color w:val="auto"/>
        </w:rPr>
        <w:t>法定代表人资格证明书格式</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43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436" w:name="_Toc32062"/>
      <w:bookmarkStart w:id="2437" w:name="_Toc1932"/>
      <w:bookmarkStart w:id="2438" w:name="_Toc26907"/>
      <w:bookmarkStart w:id="2439" w:name="_Toc11425"/>
      <w:bookmarkStart w:id="2440" w:name="_Toc375564353"/>
      <w:bookmarkStart w:id="2441" w:name="_Toc17745"/>
      <w:bookmarkStart w:id="2442" w:name="_Toc15394"/>
      <w:bookmarkStart w:id="2443" w:name="_Toc1255"/>
      <w:bookmarkStart w:id="2444" w:name="_Toc414290524"/>
      <w:bookmarkStart w:id="2445" w:name="_Toc19721"/>
      <w:bookmarkStart w:id="2446" w:name="_Toc24848"/>
      <w:bookmarkStart w:id="2447" w:name="_Toc31448"/>
      <w:bookmarkStart w:id="2448" w:name="_Toc3426"/>
      <w:bookmarkStart w:id="2449" w:name="_Toc6033"/>
      <w:bookmarkStart w:id="2450" w:name="_Toc7712"/>
      <w:bookmarkStart w:id="2451" w:name="_Toc21307"/>
      <w:bookmarkStart w:id="2452" w:name="_Toc26097"/>
      <w:bookmarkStart w:id="2453" w:name="_Toc25750677"/>
      <w:bookmarkStart w:id="2454" w:name="_Toc17005"/>
      <w:bookmarkStart w:id="2455" w:name="_Toc16467"/>
      <w:bookmarkStart w:id="2456" w:name="_Toc15609"/>
      <w:bookmarkStart w:id="2457" w:name="_Toc492478806"/>
      <w:bookmarkStart w:id="2458" w:name="_Toc4894"/>
      <w:bookmarkStart w:id="2459" w:name="_Toc9825"/>
      <w:bookmarkStart w:id="2460" w:name="_Toc29246"/>
      <w:r>
        <w:rPr>
          <w:rFonts w:hint="eastAsia" w:ascii="宋体" w:hAnsi="宋体"/>
          <w:b/>
          <w:color w:val="auto"/>
        </w:rPr>
        <w:t xml:space="preserve">A3 </w:t>
      </w:r>
      <w:r>
        <w:rPr>
          <w:rFonts w:ascii="宋体" w:hAnsi="宋体"/>
          <w:b/>
          <w:color w:val="auto"/>
        </w:rPr>
        <w:t>承诺书格式</w:t>
      </w:r>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w:t>
      </w:r>
      <w:r>
        <w:rPr>
          <w:rFonts w:hint="eastAsia" w:ascii="宋体" w:hAnsi="宋体"/>
          <w:b/>
          <w:color w:val="auto"/>
          <w:highlight w:val="none"/>
          <w:lang w:eastAsia="zh-CN"/>
        </w:rPr>
        <w:t>中</w:t>
      </w:r>
      <w:r>
        <w:rPr>
          <w:rFonts w:hint="eastAsia" w:ascii="宋体" w:hAnsi="宋体"/>
          <w:b/>
          <w:color w:val="auto"/>
          <w:highlight w:val="none"/>
          <w:lang w:val="en-US" w:eastAsia="zh-CN"/>
        </w:rPr>
        <w:t>标</w:t>
      </w:r>
      <w:r>
        <w:rPr>
          <w:rFonts w:hint="eastAsia" w:ascii="宋体" w:hAnsi="宋体"/>
          <w:b/>
          <w:color w:val="auto"/>
          <w:highlight w:val="none"/>
        </w:rPr>
        <w:t>、严重违约或重大质量安全责任事故的情况</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Style w:val="4"/>
        <w:pageBreakBefore/>
        <w:spacing w:after="100"/>
        <w:ind w:left="0" w:right="-57" w:firstLine="0"/>
        <w:jc w:val="center"/>
        <w:rPr>
          <w:rFonts w:ascii="宋体" w:hAnsi="宋体"/>
          <w:color w:val="auto"/>
          <w:sz w:val="24"/>
          <w:szCs w:val="24"/>
        </w:rPr>
      </w:pPr>
      <w:bookmarkStart w:id="2461" w:name="_Toc13328"/>
      <w:bookmarkStart w:id="2462" w:name="_Toc414290525"/>
      <w:bookmarkStart w:id="2463" w:name="_Toc23770"/>
      <w:bookmarkStart w:id="2464" w:name="_Toc28662"/>
      <w:bookmarkStart w:id="2465" w:name="_Toc27820"/>
      <w:bookmarkStart w:id="2466" w:name="_Toc14988"/>
      <w:bookmarkStart w:id="2467" w:name="_Toc12677"/>
      <w:bookmarkStart w:id="2468" w:name="_Toc12984811"/>
      <w:bookmarkStart w:id="2469" w:name="_Toc16676"/>
      <w:bookmarkStart w:id="2470" w:name="_Toc18876"/>
      <w:bookmarkStart w:id="2471" w:name="_Toc8914"/>
      <w:bookmarkStart w:id="2472" w:name="_Toc492478807"/>
      <w:bookmarkStart w:id="2473" w:name="_Toc24971"/>
      <w:bookmarkStart w:id="2474" w:name="_Toc8451"/>
      <w:bookmarkStart w:id="2475" w:name="_Toc29358"/>
      <w:bookmarkStart w:id="2476" w:name="_Toc14586"/>
      <w:bookmarkStart w:id="2477" w:name="_Toc10812"/>
      <w:bookmarkStart w:id="2478" w:name="_Toc11582"/>
      <w:bookmarkStart w:id="2479" w:name="_Toc17687"/>
      <w:bookmarkStart w:id="2480" w:name="_Toc12983551"/>
      <w:bookmarkStart w:id="2481" w:name="_Toc8874"/>
      <w:bookmarkStart w:id="2482" w:name="_Toc14354"/>
      <w:bookmarkStart w:id="2483" w:name="_Toc25750679"/>
      <w:bookmarkStart w:id="2484" w:name="_Toc29877"/>
      <w:bookmarkStart w:id="2485" w:name="_Toc26552"/>
      <w:r>
        <w:rPr>
          <w:rFonts w:ascii="宋体" w:hAnsi="宋体"/>
          <w:color w:val="auto"/>
          <w:sz w:val="24"/>
          <w:szCs w:val="24"/>
        </w:rPr>
        <w:t xml:space="preserve">B </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r>
        <w:rPr>
          <w:rFonts w:hint="eastAsia" w:ascii="宋体" w:hAnsi="宋体"/>
          <w:color w:val="auto"/>
          <w:sz w:val="24"/>
          <w:szCs w:val="24"/>
        </w:rPr>
        <w:t>价格文件</w:t>
      </w:r>
      <w:bookmarkEnd w:id="2482"/>
      <w:bookmarkEnd w:id="2483"/>
      <w:bookmarkEnd w:id="2484"/>
      <w:bookmarkEnd w:id="2485"/>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486" w:name="_Toc13980"/>
      <w:bookmarkStart w:id="2487" w:name="_Toc492478808"/>
      <w:bookmarkStart w:id="2488" w:name="_Toc12983552"/>
      <w:bookmarkStart w:id="2489" w:name="_Toc25772"/>
      <w:bookmarkStart w:id="2490" w:name="_Toc27610"/>
      <w:bookmarkStart w:id="2491" w:name="_Toc6992"/>
      <w:bookmarkStart w:id="2492" w:name="_Toc25419"/>
      <w:bookmarkStart w:id="2493" w:name="_Toc12984812"/>
      <w:bookmarkStart w:id="2494" w:name="_Toc9861"/>
      <w:bookmarkStart w:id="2495" w:name="_Toc1158"/>
      <w:bookmarkStart w:id="2496" w:name="_Toc414290526"/>
      <w:bookmarkStart w:id="2497" w:name="_Toc10991"/>
      <w:bookmarkStart w:id="2498" w:name="_Toc18516"/>
      <w:bookmarkStart w:id="2499" w:name="_Toc24487"/>
      <w:bookmarkStart w:id="2500" w:name="_Toc12951"/>
      <w:bookmarkStart w:id="2501" w:name="_Toc9560"/>
      <w:bookmarkStart w:id="2502" w:name="_Toc16489"/>
      <w:bookmarkStart w:id="2503" w:name="_Toc23615"/>
      <w:bookmarkStart w:id="2504" w:name="_Toc25750680"/>
      <w:bookmarkStart w:id="2505" w:name="_Toc24326"/>
      <w:bookmarkStart w:id="2506" w:name="_Toc7004"/>
      <w:bookmarkStart w:id="2507" w:name="_Toc29231"/>
      <w:bookmarkStart w:id="2508" w:name="_Toc32091"/>
      <w:bookmarkStart w:id="2509" w:name="_Toc375564355"/>
      <w:bookmarkStart w:id="2510" w:name="_Toc18340"/>
      <w:bookmarkStart w:id="2511" w:name="_Toc29688"/>
      <w:bookmarkStart w:id="2512" w:name="_Toc23550"/>
      <w:r>
        <w:rPr>
          <w:rFonts w:ascii="宋体" w:hAnsi="宋体" w:eastAsia="宋体"/>
          <w:color w:val="auto"/>
          <w:sz w:val="21"/>
          <w:szCs w:val="21"/>
        </w:rPr>
        <w:t>B1比选申请报价一览表</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6"/>
        <w:tblW w:w="10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678"/>
        <w:gridCol w:w="2194"/>
        <w:gridCol w:w="1668"/>
        <w:gridCol w:w="1668"/>
        <w:gridCol w:w="1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1388" w:type="dxa"/>
            <w:vMerge w:val="restart"/>
          </w:tcPr>
          <w:p>
            <w:pPr>
              <w:snapToGrid w:val="0"/>
              <w:spacing w:after="50" w:line="300" w:lineRule="exact"/>
              <w:ind w:right="-57"/>
              <w:rPr>
                <w:rFonts w:ascii="宋体" w:hAnsi="宋体"/>
                <w:b/>
                <w:color w:val="auto"/>
                <w:sz w:val="24"/>
              </w:rPr>
            </w:pPr>
          </w:p>
        </w:tc>
        <w:tc>
          <w:tcPr>
            <w:tcW w:w="1678"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194"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二号线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三</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64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8"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64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513" w:name="_Toc110413986"/>
      <w:bookmarkStart w:id="2514" w:name="_Toc61680485"/>
      <w:bookmarkStart w:id="2515" w:name="_Toc58124833"/>
      <w:bookmarkStart w:id="2516" w:name="_Toc68859063"/>
      <w:bookmarkStart w:id="2517" w:name="_Toc20737"/>
      <w:bookmarkStart w:id="2518" w:name="_Toc241920153"/>
      <w:bookmarkStart w:id="2519" w:name="_Toc11065"/>
      <w:bookmarkStart w:id="2520" w:name="_Toc25750681"/>
      <w:bookmarkStart w:id="2521" w:name="_Toc25869"/>
      <w:bookmarkStart w:id="2522" w:name="_Toc2585"/>
      <w:bookmarkStart w:id="2523" w:name="_Toc10260"/>
      <w:bookmarkStart w:id="2524" w:name="_Toc14503"/>
      <w:bookmarkStart w:id="2525" w:name="_Toc14859"/>
      <w:bookmarkStart w:id="2526" w:name="_Toc15419"/>
      <w:bookmarkStart w:id="2527" w:name="_Toc492478809"/>
      <w:bookmarkStart w:id="2528" w:name="_Toc12984813"/>
      <w:bookmarkStart w:id="2529" w:name="_Toc32224"/>
      <w:bookmarkStart w:id="2530" w:name="_Toc4976"/>
      <w:bookmarkStart w:id="2531" w:name="_Toc29702"/>
      <w:bookmarkStart w:id="2532" w:name="_Toc20229"/>
      <w:bookmarkStart w:id="2533" w:name="_Toc10972"/>
      <w:bookmarkStart w:id="2534" w:name="_Toc414290527"/>
      <w:bookmarkStart w:id="2535" w:name="_Toc6270"/>
      <w:bookmarkStart w:id="2536" w:name="_Toc17112"/>
      <w:bookmarkStart w:id="2537" w:name="_Toc375564356"/>
      <w:bookmarkStart w:id="2538" w:name="_Toc20864"/>
      <w:bookmarkStart w:id="2539" w:name="_Toc2394"/>
      <w:bookmarkStart w:id="2540" w:name="_Toc12983553"/>
      <w:bookmarkStart w:id="2541" w:name="_Toc8713"/>
      <w:bookmarkStart w:id="2542" w:name="_Toc21109"/>
      <w:bookmarkStart w:id="2543" w:name="_Toc2257"/>
      <w:bookmarkStart w:id="2544" w:name="_Toc6833"/>
      <w:r>
        <w:rPr>
          <w:rFonts w:ascii="宋体" w:hAnsi="宋体" w:eastAsia="宋体"/>
          <w:color w:val="auto"/>
          <w:sz w:val="21"/>
          <w:szCs w:val="21"/>
        </w:rPr>
        <w:t>B2比选申请</w:t>
      </w:r>
      <w:bookmarkEnd w:id="2513"/>
      <w:bookmarkEnd w:id="2514"/>
      <w:bookmarkEnd w:id="2515"/>
      <w:bookmarkEnd w:id="2516"/>
      <w:r>
        <w:rPr>
          <w:rFonts w:ascii="宋体" w:hAnsi="宋体" w:eastAsia="宋体"/>
          <w:color w:val="auto"/>
          <w:sz w:val="21"/>
          <w:szCs w:val="21"/>
        </w:rPr>
        <w:t>函格式</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2 </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545"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545"/>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8" w:type="first"/>
          <w:headerReference r:id="rId7"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rPr>
      </w:pPr>
      <w:bookmarkStart w:id="2546" w:name="_Toc12983554"/>
      <w:bookmarkStart w:id="2547" w:name="_Toc30121"/>
      <w:bookmarkStart w:id="2548" w:name="_Toc27821"/>
      <w:bookmarkStart w:id="2549" w:name="_Toc25750682"/>
      <w:bookmarkStart w:id="2550" w:name="_Toc4583"/>
      <w:bookmarkStart w:id="2551" w:name="_Toc8101"/>
      <w:bookmarkStart w:id="2552" w:name="_Toc17092"/>
      <w:bookmarkStart w:id="2553" w:name="_Toc492478810"/>
      <w:bookmarkStart w:id="2554" w:name="_Toc12984814"/>
      <w:bookmarkStart w:id="2555" w:name="_Toc13611"/>
      <w:bookmarkStart w:id="2556" w:name="_Toc15469"/>
      <w:bookmarkStart w:id="2557" w:name="_Toc23686"/>
      <w:bookmarkStart w:id="2558" w:name="_Toc414290528"/>
      <w:bookmarkStart w:id="2559" w:name="_Toc15276"/>
      <w:bookmarkStart w:id="2560" w:name="_Toc20116"/>
      <w:bookmarkStart w:id="2561" w:name="_Toc6910"/>
      <w:bookmarkStart w:id="2562" w:name="_Toc28944"/>
      <w:bookmarkStart w:id="2563" w:name="_Toc27284"/>
      <w:bookmarkStart w:id="2564" w:name="_Toc23071"/>
      <w:bookmarkStart w:id="2565" w:name="_Toc24000"/>
      <w:bookmarkStart w:id="2566" w:name="_Toc10518"/>
      <w:bookmarkStart w:id="2567" w:name="_Toc14488"/>
      <w:bookmarkStart w:id="2568" w:name="_Toc3968"/>
      <w:bookmarkStart w:id="2569" w:name="_Toc14478"/>
      <w:bookmarkStart w:id="2570" w:name="_Toc26731"/>
      <w:bookmarkStart w:id="2571" w:name="_Toc23606"/>
      <w:r>
        <w:rPr>
          <w:rFonts w:ascii="宋体" w:hAnsi="宋体" w:eastAsia="宋体"/>
          <w:color w:val="auto"/>
          <w:sz w:val="21"/>
          <w:szCs w:val="21"/>
        </w:rPr>
        <w:t>B3比选申请报价表格式</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6"/>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572" w:name="_Toc19107"/>
      <w:bookmarkStart w:id="2573" w:name="_Toc492478827"/>
      <w:bookmarkStart w:id="2574" w:name="_Toc414290562"/>
      <w:bookmarkStart w:id="2575" w:name="_Toc2327"/>
      <w:bookmarkStart w:id="2576" w:name="_Toc29577"/>
      <w:bookmarkStart w:id="2577" w:name="_Toc30812"/>
      <w:bookmarkStart w:id="2578" w:name="_Toc22423"/>
      <w:bookmarkStart w:id="2579" w:name="_Toc14091"/>
      <w:bookmarkStart w:id="2580" w:name="_Toc25750683"/>
      <w:bookmarkStart w:id="2581" w:name="_Toc3307"/>
      <w:bookmarkStart w:id="2582" w:name="_Toc13870"/>
      <w:bookmarkStart w:id="2583" w:name="_Toc25220"/>
      <w:bookmarkStart w:id="2584" w:name="_Toc17664"/>
      <w:bookmarkStart w:id="2585" w:name="_Toc25635"/>
      <w:bookmarkStart w:id="2586" w:name="_Toc15451"/>
      <w:bookmarkStart w:id="2587" w:name="_Toc8563"/>
      <w:bookmarkStart w:id="2588" w:name="_Toc6034"/>
      <w:bookmarkStart w:id="2589" w:name="_Toc32381"/>
      <w:bookmarkStart w:id="2590" w:name="_Toc9876"/>
      <w:bookmarkStart w:id="2591" w:name="_Toc19413"/>
    </w:p>
    <w:p>
      <w:pPr>
        <w:pStyle w:val="4"/>
        <w:pageBreakBefore/>
        <w:spacing w:after="100"/>
        <w:ind w:right="-57" w:firstLine="0"/>
        <w:jc w:val="center"/>
        <w:rPr>
          <w:rFonts w:hAnsi="宋体"/>
          <w:b w:val="0"/>
          <w:color w:val="auto"/>
          <w:sz w:val="24"/>
          <w:szCs w:val="24"/>
        </w:rPr>
      </w:pPr>
      <w:bookmarkStart w:id="2592" w:name="_Toc16966"/>
      <w:bookmarkStart w:id="2593" w:name="_Toc16233"/>
      <w:bookmarkStart w:id="2594" w:name="_Toc7939"/>
      <w:r>
        <w:rPr>
          <w:rFonts w:hint="eastAsia"/>
          <w:color w:val="auto"/>
          <w:sz w:val="24"/>
          <w:szCs w:val="24"/>
        </w:rPr>
        <w:t>C</w:t>
      </w:r>
      <w:r>
        <w:rPr>
          <w:rFonts w:hAnsi="宋体"/>
          <w:color w:val="auto"/>
          <w:sz w:val="24"/>
          <w:szCs w:val="24"/>
        </w:rPr>
        <w:t>技术</w:t>
      </w:r>
      <w:bookmarkEnd w:id="2572"/>
      <w:bookmarkEnd w:id="2573"/>
      <w:bookmarkEnd w:id="2574"/>
      <w:bookmarkStart w:id="2595" w:name="_Toc99697927"/>
      <w:bookmarkStart w:id="2596" w:name="_Toc17887241"/>
      <w:bookmarkStart w:id="2597" w:name="_Toc224010320"/>
      <w:bookmarkStart w:id="2598" w:name="_Toc74938308"/>
      <w:bookmarkStart w:id="2599" w:name="_Toc18770050"/>
      <w:r>
        <w:rPr>
          <w:rFonts w:hint="eastAsia" w:hAnsi="宋体"/>
          <w:color w:val="auto"/>
          <w:sz w:val="24"/>
          <w:szCs w:val="24"/>
        </w:rPr>
        <w:t>文件</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595"/>
      <w:bookmarkEnd w:id="2596"/>
      <w:bookmarkEnd w:id="2597"/>
      <w:bookmarkEnd w:id="2598"/>
      <w:bookmarkEnd w:id="2599"/>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0" w:name="_Toc19067"/>
      <w:bookmarkStart w:id="2601" w:name="_Toc6603"/>
      <w:bookmarkStart w:id="2602" w:name="_Toc25750684"/>
      <w:bookmarkStart w:id="2603" w:name="_Toc32751"/>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600"/>
      <w:bookmarkEnd w:id="2601"/>
      <w:bookmarkEnd w:id="2602"/>
      <w:bookmarkEnd w:id="2603"/>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604"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5" w:name="_Toc30913"/>
      <w:bookmarkStart w:id="2606" w:name="_Toc18543"/>
      <w:bookmarkStart w:id="2607" w:name="_Toc26596"/>
      <w:r>
        <w:rPr>
          <w:rFonts w:hint="eastAsia" w:ascii="宋体" w:hAnsi="宋体" w:eastAsia="宋体"/>
          <w:color w:val="auto"/>
          <w:sz w:val="21"/>
          <w:szCs w:val="21"/>
        </w:rPr>
        <w:t>C2</w:t>
      </w:r>
      <w:r>
        <w:rPr>
          <w:rFonts w:ascii="宋体" w:hAnsi="宋体" w:eastAsia="宋体"/>
          <w:color w:val="auto"/>
          <w:sz w:val="21"/>
          <w:szCs w:val="21"/>
        </w:rPr>
        <w:t>按期交货承诺书</w:t>
      </w:r>
      <w:bookmarkEnd w:id="2604"/>
      <w:bookmarkEnd w:id="2605"/>
      <w:bookmarkEnd w:id="2606"/>
      <w:bookmarkEnd w:id="2607"/>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608" w:name="_Toc25750686"/>
      <w:bookmarkStart w:id="2609" w:name="_Toc15303"/>
      <w:bookmarkStart w:id="2610" w:name="_Toc521"/>
      <w:bookmarkStart w:id="2611" w:name="_Toc32506"/>
      <w:r>
        <w:rPr>
          <w:rFonts w:hint="eastAsia" w:ascii="宋体" w:hAnsi="宋体" w:eastAsia="宋体"/>
          <w:color w:val="auto"/>
          <w:sz w:val="21"/>
          <w:szCs w:val="21"/>
        </w:rPr>
        <w:t>C3售后服务承诺书</w:t>
      </w:r>
      <w:bookmarkEnd w:id="2608"/>
      <w:bookmarkEnd w:id="2609"/>
      <w:bookmarkEnd w:id="2610"/>
      <w:bookmarkEnd w:id="2611"/>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612" w:name="_Toc5455"/>
      <w:bookmarkStart w:id="2613" w:name="_Toc22792"/>
      <w:bookmarkStart w:id="2614" w:name="_Toc31409"/>
      <w:bookmarkStart w:id="2615"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612"/>
      <w:bookmarkEnd w:id="2613"/>
      <w:bookmarkEnd w:id="2614"/>
      <w:bookmarkEnd w:id="2615"/>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2"/>
        <w:pageBreakBefore/>
        <w:ind w:right="-57" w:firstLine="0"/>
        <w:jc w:val="center"/>
        <w:outlineLvl w:val="0"/>
        <w:rPr>
          <w:rStyle w:val="38"/>
          <w:rFonts w:ascii="宋体" w:hAnsi="宋体" w:eastAsia="宋体"/>
          <w:color w:val="auto"/>
        </w:rPr>
      </w:pPr>
      <w:bookmarkStart w:id="2616" w:name="_Toc12695"/>
      <w:bookmarkStart w:id="2617" w:name="_Toc19440"/>
      <w:bookmarkStart w:id="2618" w:name="_Toc30897"/>
      <w:bookmarkStart w:id="2619" w:name="_Toc20298"/>
      <w:bookmarkStart w:id="2620" w:name="_Toc6337"/>
      <w:bookmarkStart w:id="2621" w:name="_Toc25750688"/>
      <w:bookmarkStart w:id="2622" w:name="_Toc26409"/>
      <w:bookmarkStart w:id="2623" w:name="_Toc16754"/>
      <w:bookmarkStart w:id="2624" w:name="_Toc31681"/>
      <w:bookmarkStart w:id="2625" w:name="_Toc13941"/>
      <w:bookmarkStart w:id="2626" w:name="_Toc16881"/>
      <w:bookmarkStart w:id="2627" w:name="_Toc328"/>
      <w:bookmarkStart w:id="2628" w:name="_Toc25061"/>
      <w:bookmarkStart w:id="2629" w:name="_Toc492478835"/>
      <w:bookmarkStart w:id="2630" w:name="_Toc9597"/>
      <w:bookmarkStart w:id="2631" w:name="_Toc28135"/>
      <w:bookmarkStart w:id="2632" w:name="_Toc21321"/>
      <w:bookmarkStart w:id="2633" w:name="_Toc5010"/>
      <w:bookmarkStart w:id="2634" w:name="_Toc14566"/>
      <w:bookmarkStart w:id="2635" w:name="_Toc6454"/>
      <w:bookmarkStart w:id="2636" w:name="_Toc28535"/>
      <w:bookmarkStart w:id="2637" w:name="_Toc13655"/>
      <w:r>
        <w:rPr>
          <w:rStyle w:val="38"/>
          <w:rFonts w:hint="eastAsia" w:ascii="宋体" w:hAnsi="宋体" w:eastAsia="宋体"/>
          <w:color w:val="auto"/>
        </w:rPr>
        <w:t>第五章用户需求书</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snapToGrid w:val="0"/>
        <w:spacing w:before="0" w:after="0" w:afterAutospacing="0"/>
        <w:ind w:right="0" w:firstLine="0"/>
        <w:jc w:val="left"/>
        <w:outlineLvl w:val="0"/>
        <w:rPr>
          <w:rFonts w:ascii="宋体" w:hAnsi="宋体"/>
          <w:b/>
          <w:color w:val="auto"/>
        </w:rPr>
      </w:pPr>
      <w:bookmarkStart w:id="2638" w:name="_Toc29467"/>
      <w:bookmarkStart w:id="2639" w:name="_Toc19284"/>
      <w:bookmarkStart w:id="2640" w:name="_Toc28718"/>
      <w:bookmarkStart w:id="2641" w:name="_Toc26181"/>
      <w:bookmarkStart w:id="2642" w:name="_Toc20951"/>
      <w:bookmarkStart w:id="2643" w:name="_Toc14304"/>
      <w:bookmarkStart w:id="2644" w:name="_Toc19127"/>
      <w:bookmarkStart w:id="2645" w:name="_Toc16627"/>
      <w:bookmarkStart w:id="2646" w:name="_Toc15859"/>
      <w:bookmarkStart w:id="2647" w:name="_Toc4772"/>
      <w:bookmarkStart w:id="2648" w:name="_Toc15538"/>
      <w:bookmarkStart w:id="2649" w:name="_Toc9525"/>
      <w:bookmarkStart w:id="2650" w:name="_Toc25316"/>
      <w:bookmarkStart w:id="2651" w:name="_Toc25750689"/>
      <w:bookmarkStart w:id="2652" w:name="_Toc23109"/>
      <w:bookmarkStart w:id="2653" w:name="_Toc11391"/>
      <w:bookmarkStart w:id="2654" w:name="_Toc22641"/>
      <w:bookmarkStart w:id="2655" w:name="_Toc11250"/>
      <w:bookmarkStart w:id="2656" w:name="_Toc12577"/>
      <w:bookmarkStart w:id="2657" w:name="_Toc1187"/>
      <w:bookmarkStart w:id="2658" w:name="_Toc12593"/>
      <w:r>
        <w:rPr>
          <w:rFonts w:hint="eastAsia" w:ascii="宋体" w:hAnsi="宋体"/>
          <w:b/>
          <w:color w:val="auto"/>
        </w:rPr>
        <w:t>一、商务要求</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w:t>
      </w:r>
      <w:r>
        <w:rPr>
          <w:rFonts w:hint="eastAsia" w:ascii="宋体" w:hAnsi="宋体" w:eastAsia="宋体" w:cs="Arial"/>
          <w:kern w:val="0"/>
          <w:szCs w:val="21"/>
          <w:lang w:val="en-US" w:eastAsia="zh-CN"/>
        </w:rPr>
        <w:t>2024</w:t>
      </w:r>
      <w:r>
        <w:rPr>
          <w:rFonts w:hint="eastAsia" w:ascii="宋体" w:hAnsi="宋体" w:eastAsia="宋体" w:cs="Arial"/>
          <w:kern w:val="0"/>
          <w:szCs w:val="21"/>
        </w:rPr>
        <w:t>年</w:t>
      </w:r>
      <w:r>
        <w:rPr>
          <w:rFonts w:hint="eastAsia" w:ascii="宋体" w:hAnsi="宋体" w:eastAsia="宋体" w:cs="Arial"/>
          <w:kern w:val="0"/>
          <w:szCs w:val="21"/>
          <w:lang w:val="en-US" w:eastAsia="zh-CN"/>
        </w:rPr>
        <w:t>12</w:t>
      </w:r>
      <w:r>
        <w:rPr>
          <w:rFonts w:hint="eastAsia" w:ascii="宋体" w:hAnsi="宋体" w:eastAsia="宋体" w:cs="Arial"/>
          <w:kern w:val="0"/>
          <w:szCs w:val="21"/>
        </w:rPr>
        <w:t>月</w:t>
      </w:r>
      <w:r>
        <w:rPr>
          <w:rFonts w:hint="eastAsia" w:ascii="宋体" w:hAnsi="宋体" w:eastAsia="宋体" w:cs="Arial"/>
          <w:kern w:val="0"/>
          <w:szCs w:val="21"/>
          <w:lang w:val="en-US" w:eastAsia="zh-CN"/>
        </w:rPr>
        <w:t>31</w:t>
      </w:r>
      <w:r>
        <w:rPr>
          <w:rFonts w:hint="eastAsia" w:ascii="宋体" w:hAnsi="宋体" w:eastAsia="宋体" w:cs="Arial"/>
          <w:kern w:val="0"/>
          <w:szCs w:val="21"/>
        </w:rPr>
        <w:t>日前交货，其中每批次交货期</w:t>
      </w:r>
      <w:r>
        <w:rPr>
          <w:rFonts w:hint="eastAsia" w:ascii="宋体" w:hAnsi="宋体" w:cs="Arial"/>
          <w:kern w:val="0"/>
          <w:szCs w:val="21"/>
          <w:lang w:val="en-US" w:eastAsia="zh-CN"/>
        </w:rPr>
        <w:t>为</w:t>
      </w:r>
      <w:r>
        <w:rPr>
          <w:rFonts w:hint="eastAsia" w:ascii="宋体" w:hAnsi="宋体" w:eastAsia="宋体" w:cs="Arial"/>
          <w:kern w:val="0"/>
          <w:szCs w:val="21"/>
          <w:lang w:val="en-US" w:eastAsia="zh-CN"/>
        </w:rPr>
        <w:t>10</w:t>
      </w:r>
      <w:r>
        <w:rPr>
          <w:rFonts w:hint="eastAsia" w:ascii="宋体" w:hAnsi="宋体" w:cs="Arial"/>
          <w:kern w:val="0"/>
          <w:szCs w:val="21"/>
          <w:lang w:val="en-US" w:eastAsia="zh-CN"/>
        </w:rPr>
        <w:t>个工作日</w:t>
      </w:r>
      <w:r>
        <w:rPr>
          <w:rFonts w:hint="eastAsia" w:ascii="宋体" w:hAnsi="宋体" w:eastAsia="宋体" w:cs="Arial"/>
          <w:kern w:val="0"/>
          <w:szCs w:val="21"/>
        </w:rPr>
        <w:t>，</w:t>
      </w:r>
      <w:r>
        <w:rPr>
          <w:rFonts w:hint="eastAsia" w:ascii="宋体" w:hAnsi="宋体" w:eastAsia="宋体" w:cs="Arial"/>
          <w:kern w:val="0"/>
          <w:szCs w:val="21"/>
          <w:lang w:val="en-US" w:eastAsia="zh-CN"/>
        </w:rPr>
        <w:t>按</w:t>
      </w:r>
      <w:r>
        <w:rPr>
          <w:rFonts w:hint="eastAsia" w:ascii="宋体" w:hAnsi="宋体" w:eastAsia="宋体" w:cs="Arial"/>
          <w:kern w:val="0"/>
          <w:szCs w:val="21"/>
        </w:rPr>
        <w:t>交货通知发出之日起算</w:t>
      </w:r>
      <w:r>
        <w:rPr>
          <w:rFonts w:hint="eastAsia" w:ascii="宋体" w:hAnsi="宋体" w:eastAsia="宋体" w:cs="Arial"/>
          <w:kern w:val="0"/>
          <w:szCs w:val="21"/>
          <w:lang w:eastAsia="zh-CN"/>
        </w:rPr>
        <w:t>。</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w:t>
      </w:r>
      <w:r>
        <w:rPr>
          <w:rFonts w:hint="eastAsia" w:ascii="宋体" w:hAnsi="宋体"/>
          <w:color w:val="auto"/>
          <w:lang w:val="en-US" w:eastAsia="zh-CN"/>
        </w:rPr>
        <w:t>3</w:t>
      </w:r>
      <w:r>
        <w:rPr>
          <w:rFonts w:hint="eastAsia" w:ascii="宋体" w:hAnsi="宋体"/>
          <w:color w:val="auto"/>
        </w:rPr>
        <w:t>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w:t>
      </w:r>
      <w:r>
        <w:rPr>
          <w:rFonts w:hint="eastAsia" w:ascii="宋体" w:hAnsi="宋体"/>
          <w:color w:val="auto"/>
          <w:lang w:eastAsia="zh-CN"/>
        </w:rPr>
        <w:t>中选</w:t>
      </w:r>
      <w:r>
        <w:rPr>
          <w:rFonts w:hint="eastAsia" w:ascii="宋体" w:hAnsi="宋体"/>
          <w:color w:val="auto"/>
        </w:rPr>
        <w:t>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659" w:name="_Toc23069"/>
      <w:bookmarkStart w:id="2660" w:name="_Toc26120"/>
      <w:bookmarkStart w:id="2661" w:name="_Toc7867"/>
      <w:bookmarkStart w:id="2662" w:name="_Toc7874"/>
      <w:bookmarkStart w:id="2663" w:name="_Toc18230"/>
      <w:bookmarkStart w:id="2664" w:name="_Toc25749"/>
      <w:bookmarkStart w:id="2665" w:name="_Toc28578"/>
      <w:bookmarkStart w:id="2666" w:name="_Toc8850"/>
      <w:bookmarkStart w:id="2667" w:name="_Toc27951"/>
      <w:bookmarkStart w:id="2668" w:name="_Toc28928"/>
      <w:bookmarkStart w:id="2669" w:name="_Toc22932"/>
      <w:bookmarkStart w:id="2670" w:name="_Toc19873"/>
      <w:bookmarkStart w:id="2671" w:name="_Toc25750690"/>
      <w:bookmarkStart w:id="2672" w:name="_Toc1833"/>
      <w:bookmarkStart w:id="2673" w:name="_Toc19839"/>
      <w:bookmarkStart w:id="2674" w:name="_Toc11653"/>
      <w:bookmarkStart w:id="2675" w:name="_Toc13356"/>
      <w:bookmarkStart w:id="2676" w:name="_Toc5286"/>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b/>
          <w:color w:val="auto"/>
          <w:highlight w:val="none"/>
        </w:rPr>
      </w:pPr>
      <w:bookmarkStart w:id="2677" w:name="_Toc31476"/>
      <w:bookmarkStart w:id="2678" w:name="_Toc23212"/>
      <w:bookmarkStart w:id="2679" w:name="_Toc21492"/>
      <w:r>
        <w:rPr>
          <w:rFonts w:hint="eastAsia" w:ascii="宋体" w:hAnsi="宋体"/>
          <w:b/>
          <w:color w:val="auto"/>
          <w:highlight w:val="none"/>
        </w:rPr>
        <w:t>技术需求及数量表</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6"/>
        <w:gridCol w:w="1807"/>
        <w:gridCol w:w="4458"/>
        <w:gridCol w:w="2640"/>
        <w:gridCol w:w="1350"/>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序号</w:t>
            </w:r>
          </w:p>
        </w:tc>
        <w:tc>
          <w:tcPr>
            <w:tcW w:w="18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货物名称</w:t>
            </w:r>
          </w:p>
        </w:tc>
        <w:tc>
          <w:tcPr>
            <w:tcW w:w="4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技术参数</w:t>
            </w:r>
          </w:p>
        </w:tc>
        <w:tc>
          <w:tcPr>
            <w:tcW w:w="2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参考品牌型号</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单位</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黑色垃圾袋（特大）</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规格：73cm*95cm、重量不少于1476g/扎、8丝；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包装：不少于30只/扎、10扎/件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平口垃圾袋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材质：HDEP；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规格：1.2m*1.4m 加厚、/扎重量不少于804g；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包装：不少于25只/扎、10扎/件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佳佰/吾佳春锦/万通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垃圾篓</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规格：255mm*263mm 、加厚、大号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茶花/芸蕾/中南</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白板笔</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材质：PP笔杆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规格：10支/盒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颜色：红/黑/蓝/绿可加墨水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规格:12支/盒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水性笔笔芯</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颜色：黑色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规格：0.5mm、40支/装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晨光/金万年/得力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洁厕宝</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净含量：1000g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洁白旋风/威猛先生/蓝月亮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洗手液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包装：500g/瓶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蓝月亮/威露士/舒肤佳</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材料：浓缩天然乳胶，无增塑剂，不含硅油，氨化物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包装：1双/OPP袋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规格：增加厚度和长度</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牛牌/妙洁（妙潔）/南洋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加长胶手套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材质：橡胶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规格：长40cm、加厚</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长宜美/妙洁（妙潔）/南洋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包装3片/包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妙洁（妙潔）/美丽雅/优亿</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散装漂白水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成分：次氯酸钠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含量：10.5%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浓度：5.25%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汰奇丽/速如洁/立日轩</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一次性口罩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材质：无纺布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包装：50个/盒、40盒/件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海氏海诺/振德/稳健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材质：食品级加厚新料PE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规格：≧300双/盒，10盒/件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妙洁（妙潔）/邦丽厨/互康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材质：木杆+塑料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规格：40cm*18cm*97cm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双喜/烽火/尘博士</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抽纸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材质：原生木浆；</w:t>
            </w:r>
          </w:p>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包装：48包/件；</w:t>
            </w:r>
          </w:p>
          <w:p>
            <w:pPr>
              <w:keepNext w:val="0"/>
              <w:keepLines w:val="0"/>
              <w:widowControl/>
              <w:suppressLineNumbers w:val="0"/>
              <w:ind w:left="0" w:firstLine="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要求：无尘沫、湿水不易破、不易分层、没有杂色、纸面干净、没有洞眼、细腻、不掉粉、白色纸巾。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维达（133mm*195mm 3层*130抽）≥136g</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/清风（190mm*154mm3层130抽）≥134g/</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心相印（132mm*190mm、3层*130抽）≥133.9g</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卷筒纸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材质：原生木浆；</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规格：10卷/提；</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要求：无尘沫、湿水不易破、不易分层、没有杂色、纸面干净、没有洞眼、细腻、不掉粉、白色纸巾。</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维达（138mm*104mm*4层，200g/卷）/</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洁柔（ 108mm*138mm*4层，200g/卷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心相印（109mm*140mm*4层，200g/卷）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大卷纸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材质：原生木浆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规格：120mm*92mm/节、188米/卷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包装：12卷/件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维达/清风/心相印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空气清新剂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包装：350ml/瓶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美王/美国芯风/榄菊</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规格：75*28cm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重量：130g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规格：35cm*70cm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重量：124g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洁丽雅/棉田/洁玉　</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免手洗平板拖把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 ABS 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规格：136cm*45cm*10.5cm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妙洁（妙潔）/百家好世/居雅康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材质：可伸缩手杆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规格：杆长96cm、刷头长30cm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兰诗/冰禹/居雅康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圆形拖把</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材质：木柄、棉布条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规格：杆118cm，头16cm*40cm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艺姿/居雅康/美丽雅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短筒水鞋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筒高：14cm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高筒水鞋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鞋底材料：牛筋底软体（加厚）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功能：防水、耐酸耐油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筒高：36cm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材质：天然橡胶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强人/回力/双星</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消毒酒精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含量：75%医用酒精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欧洁/健卫康/博亨</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檀香（盘香）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原料成分：植物原料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规格：135g/盒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用途：净化空气</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古城/安居/夜将军</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生胶防水袖套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材质：PVC防水面料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规格：长度40cm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保鲜膜</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材质：PE、无异味、面质柔和、QS标志、密封性好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规格：45cm*600m，带切割器，卷盒装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包装：1卷/盒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索玛/洁成/雷洛滋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5号南孚电池</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7号南孚电池</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材质：碱性电池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包装：50粒/盒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南孚/超霸/金霸王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材质:普通纸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规格:35mm*25mm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包装：24枚/张,50张/包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正彩/金隆兴/日立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桶装洗洁精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 色泽正常、泡沫清香         包装：桶装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规格：净重50斤/桶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腾洁/家立洁/立白</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创可贴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成份：苯扎氯铵0.5毫克         材质 ：防水、透气、中层有弹性、无纺织物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规格：1.5cm*2.3cm*100片/盒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云南白药/邦迪/海氏海诺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烫伤膏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规格：25g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华佗/美肤/夫洁美宝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跌打药</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材质：中药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白云山/万寿堂/云南白药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地毯1.5米</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规格：1.5m*1.2m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地毯1.2米</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材质：加厚、PVC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规格：1.2m*0.8m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一次性筷子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材质：毛竹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规格：19.5cm(长)*5.5mm（直径）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包装：不少于50双/包  25包/件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家优诚品/酷筷/金鹏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食品打包袋（大）</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宽30cm 厚5丝</w:t>
            </w:r>
          </w:p>
          <w:p>
            <w:pPr>
              <w:keepNext w:val="0"/>
              <w:keepLines w:val="0"/>
              <w:widowControl/>
              <w:suppressLineNumbers w:val="0"/>
              <w:ind w:left="706" w:leftChars="302" w:hanging="72" w:hangingChars="36"/>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单个承重量：15斤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包装：不少于50扎/件 不少于31个/扎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重量：182.5g/扎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食品打包袋（中）</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宽22cm 厚5丝</w:t>
            </w:r>
          </w:p>
          <w:p>
            <w:pPr>
              <w:keepNext w:val="0"/>
              <w:keepLines w:val="0"/>
              <w:widowControl/>
              <w:suppressLineNumbers w:val="0"/>
              <w:ind w:left="598" w:leftChars="285" w:firstLine="200"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单个承重量：5斤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不少于39个/扎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重量：90g/扎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食品打包袋（小）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材质：食品级PE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  宽17cm 厚5丝</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单个承重量：3斤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包装：不少于100扎/件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重量：100g/扎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万通/塑丰/瑞美</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纯白塑料袋（中）</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规格：宽22cm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包装：不少于70扎/件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重量：80g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纯白塑料袋（小）</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材质：PE</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规格：宽17cm  厚3丝，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包装：不少于90扎/件  不少于70个/扎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宏图/塑丰/万通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环保垃圾袋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规格：36cm 厚5丝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包装;不少于40扎/件  不少于20个/扎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重量：218.5g/扎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茶花/京惠思创/万通</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一次性勺子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颜色：黄色、白色、透明色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包装：50个/包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美厨/芳草地/东福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洗衣粉</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成分：不含磷、泡沫清香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规格：508g/包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包装：10包/件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雕牌/汰渍/白猫</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规格:约6cm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包装：450支/包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可飞/唐宗筷/双枪</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牙签盒</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材质:不锈钢304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规格:8cm*5cm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洗碗机干燥剂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主要成分：表面活性物、聚醚、柠檬酸钠、增溶剂等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洗碗机清洁剂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规格：19L/桶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主要成分：无磷，超浓缩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使用范围：餐具专用、分配器使用</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特高/白云/洁霸</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隔热手套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材质：棉+硅胶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重量：275g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适用：用于微波炉取物、热水取物、防滑开盖等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规格：28cm*18cm*20cm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老水瓜渣</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材质：优等丝瓜络、干净洁白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铁垃圾铲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规格：29cm*26.5cm*60cm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地刮</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 铝杆 EVC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规格：102cm*34cm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美丽雅/居雅康/美居客</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杯刷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规格：25cm*6cm*6cm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茶花/美丽雅/世家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红边帽子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厨房帽子</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材质：棉、透气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规格：均码</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中性清洁剂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主要成分：中性配方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UPIN/康雅/超宝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蓝布袖套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材质：无纺布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规格：100*70 加厚</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半截围裙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材质：棉质蓝色花边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规格：39cm*70cm，带长35cm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楼面围裙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尺寸：约66*76cm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蓝布围裙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尺寸：约100*62cm、加厚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材质：棉布</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罩衣反穿衣（长袖围裙）</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尺寸100cm*110cm、加厚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材质：PVC、超疏水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百洁布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规格：宽8cm，厚度15mm—18mm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颗粒：240</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3M/猫姐/妙洁</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紫色方巾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规格：32cm*32cm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竹一百/陌上/美乐滋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灰色毛巾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规格：76cm*28cm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可令/绿之源/洁丽雅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洗碗巾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规格:18cm*16cm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妙洁（妙潔）/久丽/洁丽雅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吸水小方巾</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材质：优质棉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规格：30cm*30cm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竹之锦/喜亲宝/洁丽雅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玻璃净</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材质：表面活性剂、亮光剂等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规格：500ml/瓶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优洁士/康雅/亮晶晶</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玻璃刮及杆</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规格：35cm刮子 伸缩杆,长度范围150cm-180cm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玻璃擦布套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材质：超细纤维棉条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规格：25cm/35cm/45cm/65cm*6.3cm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钢丝球</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直径：10cm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鸿正/宜家/云蕾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针织手套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规格：长21.5cm*掌宽9.5cm*腕口宽7.5cm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重量：785g</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路宁/安美尚/居手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不锈钢清洗剂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规格：500ml/瓶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适用范围：厨房、卫生间、浴室的清理除垢</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超宝/优洁士/洁而亮</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不锈钢挂钩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材质：304加厚不锈钢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规格：6排钩</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家英/德众/好帮手</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壁挂厕所抽纸盒</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材质:环保ABS材质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要求：壁挂，可容直径250mm卷筒纸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规格：276mm*105mm*206mm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顺美/峰洁/双庆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圆形马桶刷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规格：13.6cm*13.6cm*40cm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尚格兰/茶花/天龙</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真空马桶吸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规格：40cm*15cm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宏鼎/顺美/圣洁宝</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软水管</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材质：树脂/PVC钢丝管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内径：20mm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壁厚：3.8mm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桂鹏/金之春/月娥</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烘焙纸</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规格：40*60cm/张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材质：原纸、桐油、干性油</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圆形锡纸碗</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规格：加厚112mm*39mm*81mm  </w:t>
            </w:r>
          </w:p>
          <w:p>
            <w:pPr>
              <w:keepNext w:val="0"/>
              <w:keepLines w:val="0"/>
              <w:widowControl/>
              <w:suppressLineNumbers w:val="0"/>
              <w:ind w:left="0" w:firstLine="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包装：1000个/件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尘拖杆</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拖杆标准：25mm直径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搭配万向夹，可360度旋转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杆长：125 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优美/洁士宝/居雅康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洗厕刷</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规格：15cm*45cm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雅高/天龙/茶花</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材质：天然橡胶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规格：直径32mm  韧性力度强</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富得快/优必利/亚信</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斤</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杀虫剂</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规格：400ml -500ml</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枪手/超威/即扑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一字尘拖</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材质：不锈钢、塑料、棉线、超细纤维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规格：125cm*60cm*16cm</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兰诗/舒康/居雅康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气压式喷壶</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规格：2L 、加厚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材质：PP材质和塑料、不锈钢</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宏花/居家家/优思居</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裱花袋</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规格：大号、加厚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材质：食品级PE、</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拜杰/美厨/展艺</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食品留样标贴</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规格：50mm*40mm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包装：1000张/卷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卷</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84消毒液</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规格：3.78L/瓶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蓝月亮/武洁/白云</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强力无痕挂钩</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安装方式：免打孔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材质：加厚、加粗挂钩</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无品牌要求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打火枪</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材质：PPG、塑料</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kaikai/juwangke/千格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jc w:val="center"/>
        </w:trPr>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打火机</w:t>
            </w:r>
          </w:p>
        </w:tc>
        <w:tc>
          <w:tcPr>
            <w:tcW w:w="4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包装：50个/盒</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龙顺/超凡/恒图</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34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46097 </w:t>
            </w:r>
          </w:p>
        </w:tc>
      </w:tr>
    </w:tbl>
    <w:p>
      <w:pPr>
        <w:snapToGrid w:val="0"/>
        <w:ind w:left="0" w:right="0" w:firstLine="0"/>
        <w:jc w:val="left"/>
        <w:outlineLvl w:val="0"/>
        <w:rPr>
          <w:rFonts w:hint="eastAsia" w:ascii="宋体" w:hAnsi="宋体" w:eastAsia="宋体"/>
          <w:b/>
          <w:color w:val="auto"/>
          <w:lang w:eastAsia="zh-CN"/>
        </w:rPr>
        <w:sectPr>
          <w:pgSz w:w="16838" w:h="11905" w:orient="landscape"/>
          <w:pgMar w:top="720" w:right="720" w:bottom="720" w:left="720" w:header="454" w:footer="567" w:gutter="0"/>
          <w:pgNumType w:fmt="decimal"/>
          <w:cols w:space="0" w:num="1"/>
          <w:rtlGutter w:val="0"/>
          <w:docGrid w:linePitch="312" w:charSpace="0"/>
        </w:sectPr>
      </w:pPr>
    </w:p>
    <w:p>
      <w:pPr>
        <w:pStyle w:val="2"/>
        <w:pageBreakBefore/>
        <w:ind w:right="-57" w:firstLine="0"/>
        <w:jc w:val="center"/>
        <w:outlineLvl w:val="0"/>
        <w:rPr>
          <w:rStyle w:val="38"/>
          <w:rFonts w:ascii="宋体" w:hAnsi="宋体" w:eastAsia="宋体"/>
          <w:color w:val="auto"/>
        </w:rPr>
      </w:pPr>
      <w:bookmarkStart w:id="2680" w:name="_Toc21231"/>
      <w:bookmarkStart w:id="2681" w:name="_Toc1777"/>
      <w:bookmarkStart w:id="2682" w:name="_Toc14738"/>
      <w:bookmarkStart w:id="2683" w:name="_Toc531"/>
      <w:bookmarkStart w:id="2684" w:name="_Toc22547"/>
      <w:bookmarkStart w:id="2685" w:name="_Toc17186"/>
      <w:bookmarkStart w:id="2686" w:name="_Toc4284"/>
      <w:bookmarkStart w:id="2687" w:name="_Toc25750691"/>
      <w:bookmarkStart w:id="2688" w:name="_Toc5008"/>
      <w:bookmarkStart w:id="2689" w:name="_Toc3174"/>
      <w:bookmarkStart w:id="2690" w:name="_Toc1104"/>
      <w:bookmarkStart w:id="2691" w:name="_Toc147"/>
      <w:bookmarkStart w:id="2692" w:name="_Toc6090"/>
      <w:bookmarkStart w:id="2693" w:name="_Toc4152"/>
      <w:bookmarkStart w:id="2694" w:name="_Toc21558"/>
      <w:bookmarkStart w:id="2695" w:name="_Toc26069"/>
      <w:bookmarkStart w:id="2696" w:name="_Toc9329"/>
      <w:bookmarkStart w:id="2697" w:name="_Toc3551"/>
      <w:bookmarkStart w:id="2698" w:name="_Toc25908"/>
      <w:bookmarkStart w:id="2699" w:name="_Toc26286"/>
      <w:bookmarkStart w:id="2700" w:name="_Toc14104"/>
      <w:r>
        <w:rPr>
          <w:rStyle w:val="38"/>
          <w:rFonts w:hint="eastAsia" w:ascii="宋体" w:hAnsi="宋体" w:eastAsia="宋体"/>
          <w:color w:val="auto"/>
        </w:rPr>
        <w:t>第六章评分办法</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spacing w:before="0" w:after="0" w:afterAutospacing="0"/>
        <w:ind w:left="0" w:right="0" w:firstLine="562" w:firstLineChars="200"/>
        <w:outlineLvl w:val="1"/>
        <w:rPr>
          <w:rFonts w:ascii="宋体" w:hAnsi="宋体" w:cs="Arial"/>
          <w:b/>
          <w:bCs/>
          <w:color w:val="auto"/>
          <w:sz w:val="28"/>
          <w:szCs w:val="28"/>
        </w:rPr>
      </w:pPr>
      <w:bookmarkStart w:id="2701" w:name="_Toc15163"/>
      <w:bookmarkStart w:id="2702" w:name="_Toc19326"/>
      <w:bookmarkStart w:id="2703" w:name="_Toc25750692"/>
      <w:bookmarkStart w:id="2704" w:name="_Toc31613"/>
      <w:r>
        <w:rPr>
          <w:rFonts w:hint="eastAsia" w:ascii="宋体" w:hAnsi="宋体" w:cs="Arial"/>
          <w:b/>
          <w:bCs/>
          <w:color w:val="auto"/>
          <w:sz w:val="28"/>
          <w:szCs w:val="28"/>
        </w:rPr>
        <w:t>一、评审原则</w:t>
      </w:r>
      <w:bookmarkEnd w:id="2701"/>
      <w:bookmarkEnd w:id="2702"/>
      <w:bookmarkEnd w:id="2703"/>
      <w:bookmarkEnd w:id="2704"/>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705" w:name="_Toc11240"/>
      <w:bookmarkStart w:id="2706" w:name="_Toc5136"/>
      <w:bookmarkStart w:id="2707" w:name="_Toc478566177"/>
      <w:bookmarkStart w:id="2708" w:name="_Toc11818"/>
      <w:bookmarkStart w:id="2709" w:name="_Toc25750693"/>
      <w:bookmarkStart w:id="2710" w:name="_Toc30063"/>
      <w:bookmarkStart w:id="2711" w:name="_Toc15880"/>
      <w:bookmarkStart w:id="2712" w:name="_Toc15179"/>
      <w:bookmarkStart w:id="2713" w:name="_Toc29000"/>
      <w:r>
        <w:rPr>
          <w:rFonts w:hint="eastAsia" w:ascii="宋体" w:hAnsi="宋体" w:cs="Arial"/>
          <w:b/>
          <w:bCs/>
          <w:color w:val="auto"/>
          <w:sz w:val="28"/>
          <w:szCs w:val="28"/>
        </w:rPr>
        <w:t>二、评定方法</w:t>
      </w:r>
      <w:bookmarkEnd w:id="2705"/>
      <w:bookmarkEnd w:id="2706"/>
      <w:bookmarkEnd w:id="2707"/>
      <w:bookmarkEnd w:id="2708"/>
      <w:bookmarkEnd w:id="2709"/>
      <w:bookmarkEnd w:id="2710"/>
      <w:bookmarkEnd w:id="2711"/>
      <w:bookmarkEnd w:id="2712"/>
      <w:bookmarkEnd w:id="2713"/>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3"/>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714" w:name="_Toc28404"/>
      <w:bookmarkStart w:id="2715" w:name="_Toc10968"/>
      <w:bookmarkStart w:id="2716" w:name="_Toc15224"/>
      <w:bookmarkStart w:id="2717" w:name="_Toc31611"/>
      <w:bookmarkStart w:id="2718" w:name="_Toc30981"/>
      <w:bookmarkStart w:id="2719" w:name="_Toc29923"/>
      <w:bookmarkStart w:id="2720" w:name="_Toc29245"/>
      <w:bookmarkStart w:id="2721" w:name="_Toc492478849"/>
      <w:bookmarkStart w:id="2722" w:name="_Toc25750694"/>
      <w:bookmarkStart w:id="2723" w:name="_Toc27271"/>
      <w:bookmarkStart w:id="2724" w:name="_Toc23924"/>
      <w:bookmarkStart w:id="2725" w:name="_Toc22464"/>
      <w:bookmarkStart w:id="2726" w:name="_Toc9189"/>
      <w:bookmarkStart w:id="2727" w:name="_Toc9588"/>
      <w:bookmarkStart w:id="2728" w:name="_Toc414290583"/>
      <w:bookmarkStart w:id="2729" w:name="_Toc434"/>
      <w:bookmarkStart w:id="2730" w:name="_Toc16364"/>
      <w:bookmarkStart w:id="2731" w:name="_Toc23314"/>
      <w:bookmarkStart w:id="2732" w:name="_Toc19557"/>
      <w:bookmarkStart w:id="2733" w:name="_Toc15073"/>
      <w:bookmarkStart w:id="2734" w:name="_Toc18096"/>
      <w:bookmarkStart w:id="2735" w:name="_Toc9730"/>
      <w:bookmarkStart w:id="2736" w:name="_Toc23201"/>
      <w:r>
        <w:rPr>
          <w:rFonts w:hint="eastAsia"/>
          <w:color w:val="auto"/>
          <w:sz w:val="21"/>
          <w:szCs w:val="21"/>
        </w:rPr>
        <w:t>附表一 资格审查表</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737" w:name="_Toc25750695"/>
      <w:bookmarkStart w:id="2738" w:name="_Toc25077"/>
      <w:bookmarkStart w:id="2739" w:name="_Toc25861"/>
      <w:bookmarkStart w:id="2740" w:name="_Toc29770"/>
      <w:bookmarkStart w:id="2741" w:name="_Toc3409"/>
      <w:bookmarkStart w:id="2742" w:name="_Toc12983557"/>
      <w:bookmarkStart w:id="2743" w:name="_Toc8945"/>
      <w:bookmarkStart w:id="2744" w:name="_Toc6612"/>
      <w:bookmarkStart w:id="2745" w:name="_Toc25123"/>
      <w:bookmarkStart w:id="2746" w:name="_Toc492478850"/>
      <w:bookmarkStart w:id="2747" w:name="_Toc6102"/>
      <w:bookmarkStart w:id="2748" w:name="_Toc22635"/>
      <w:bookmarkStart w:id="2749" w:name="_Toc7852"/>
      <w:bookmarkStart w:id="2750" w:name="_Toc20215"/>
      <w:bookmarkStart w:id="2751" w:name="_Toc9343"/>
      <w:bookmarkStart w:id="2752" w:name="_Toc31487"/>
      <w:bookmarkStart w:id="2753" w:name="_Toc5737"/>
      <w:bookmarkStart w:id="2754" w:name="_Toc5811"/>
      <w:bookmarkStart w:id="2755" w:name="_Toc15103"/>
      <w:bookmarkStart w:id="2756" w:name="_Toc1459"/>
      <w:bookmarkStart w:id="2757" w:name="_Toc12984826"/>
      <w:bookmarkStart w:id="2758" w:name="_Toc19299"/>
      <w:bookmarkStart w:id="2759" w:name="_Toc191"/>
      <w:bookmarkStart w:id="2760" w:name="_Toc29670"/>
      <w:r>
        <w:rPr>
          <w:color w:val="auto"/>
          <w:sz w:val="21"/>
          <w:szCs w:val="21"/>
        </w:rPr>
        <w:t xml:space="preserve">附表二 </w:t>
      </w:r>
      <w:bookmarkEnd w:id="2737"/>
      <w:r>
        <w:rPr>
          <w:rFonts w:hint="eastAsia"/>
          <w:color w:val="auto"/>
          <w:sz w:val="21"/>
          <w:szCs w:val="21"/>
        </w:rPr>
        <w:t>技术符合性评审表</w:t>
      </w:r>
      <w:bookmarkEnd w:id="2738"/>
      <w:bookmarkEnd w:id="2739"/>
      <w:bookmarkEnd w:id="2740"/>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9"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p>
    <w:p>
      <w:pPr>
        <w:spacing w:before="0"/>
        <w:ind w:right="0" w:firstLine="0"/>
        <w:rPr>
          <w:rFonts w:ascii="宋体" w:hAnsi="宋体"/>
          <w:b/>
          <w:color w:val="auto"/>
        </w:rPr>
      </w:pPr>
      <w:bookmarkStart w:id="2761" w:name="_Toc1480"/>
      <w:bookmarkStart w:id="2762" w:name="_Toc27431"/>
      <w:bookmarkStart w:id="2763" w:name="_Toc1145"/>
      <w:bookmarkStart w:id="2764" w:name="_Toc4223"/>
      <w:bookmarkStart w:id="2765" w:name="_Toc9220"/>
      <w:bookmarkStart w:id="2766" w:name="_Toc22594"/>
      <w:bookmarkStart w:id="2767" w:name="_Toc20211"/>
      <w:bookmarkStart w:id="2768" w:name="_Toc32725"/>
      <w:bookmarkStart w:id="2769" w:name="_Toc10414"/>
      <w:bookmarkStart w:id="2770" w:name="_Toc21541"/>
      <w:bookmarkStart w:id="2771" w:name="_Toc8803"/>
      <w:bookmarkStart w:id="2772" w:name="_Toc6932"/>
      <w:bookmarkStart w:id="2773" w:name="_Toc11048"/>
      <w:bookmarkStart w:id="2774" w:name="_Toc10654"/>
      <w:bookmarkStart w:id="2775" w:name="_Toc414290588"/>
      <w:bookmarkStart w:id="2776" w:name="_Toc492478858"/>
      <w:bookmarkStart w:id="2777" w:name="_Toc6960"/>
      <w:bookmarkStart w:id="2778" w:name="_Toc22896"/>
      <w:bookmarkStart w:id="2779" w:name="_Toc24793"/>
      <w:r>
        <w:rPr>
          <w:rFonts w:hint="eastAsia" w:ascii="宋体" w:hAnsi="宋体"/>
          <w:b/>
          <w:color w:val="auto"/>
        </w:rPr>
        <w:t>附表四 比选申请价格评审表</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w:t>
      </w:r>
      <w:r>
        <w:rPr>
          <w:rFonts w:hint="eastAsia" w:hAnsi="宋体"/>
          <w:color w:val="auto"/>
          <w:lang w:eastAsia="zh-CN"/>
        </w:rPr>
        <w:t>中选</w:t>
      </w:r>
      <w:r>
        <w:rPr>
          <w:rFonts w:hint="eastAsia" w:hAnsi="宋体"/>
          <w:color w:val="auto"/>
        </w:rPr>
        <w:t>价均以修正后的报价为准。如比选申请人不接受按以上规则确定的评标价格和</w:t>
      </w:r>
      <w:r>
        <w:rPr>
          <w:rFonts w:hint="eastAsia" w:hAnsi="宋体"/>
          <w:color w:val="auto"/>
          <w:lang w:eastAsia="zh-CN"/>
        </w:rPr>
        <w:t>中选</w:t>
      </w:r>
      <w:r>
        <w:rPr>
          <w:rFonts w:hint="eastAsia" w:hAnsi="宋体"/>
          <w:color w:val="auto"/>
        </w:rPr>
        <w:t>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0"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5"/>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7"/>
  </w:num>
  <w:num w:numId="33">
    <w:abstractNumId w:val="27"/>
  </w:num>
  <w:num w:numId="34">
    <w:abstractNumId w:val="20"/>
  </w:num>
  <w:num w:numId="35">
    <w:abstractNumId w:val="53"/>
  </w:num>
  <w:num w:numId="36">
    <w:abstractNumId w:val="10"/>
  </w:num>
  <w:num w:numId="37">
    <w:abstractNumId w:val="57"/>
  </w:num>
  <w:num w:numId="38">
    <w:abstractNumId w:val="50"/>
  </w:num>
  <w:num w:numId="39">
    <w:abstractNumId w:val="52"/>
  </w:num>
  <w:num w:numId="40">
    <w:abstractNumId w:val="35"/>
  </w:num>
  <w:num w:numId="41">
    <w:abstractNumId w:val="48"/>
  </w:num>
  <w:num w:numId="42">
    <w:abstractNumId w:val="34"/>
  </w:num>
  <w:num w:numId="43">
    <w:abstractNumId w:val="40"/>
  </w:num>
  <w:num w:numId="44">
    <w:abstractNumId w:val="30"/>
  </w:num>
  <w:num w:numId="45">
    <w:abstractNumId w:val="39"/>
  </w:num>
  <w:num w:numId="46">
    <w:abstractNumId w:val="49"/>
  </w:num>
  <w:num w:numId="47">
    <w:abstractNumId w:val="36"/>
  </w:num>
  <w:num w:numId="48">
    <w:abstractNumId w:val="37"/>
  </w:num>
  <w:num w:numId="49">
    <w:abstractNumId w:val="38"/>
  </w:num>
  <w:num w:numId="50">
    <w:abstractNumId w:val="51"/>
  </w:num>
  <w:num w:numId="51">
    <w:abstractNumId w:val="16"/>
  </w:num>
  <w:num w:numId="52">
    <w:abstractNumId w:val="44"/>
  </w:num>
  <w:num w:numId="53">
    <w:abstractNumId w:val="41"/>
  </w:num>
  <w:num w:numId="54">
    <w:abstractNumId w:val="45"/>
  </w:num>
  <w:num w:numId="55">
    <w:abstractNumId w:val="58"/>
  </w:num>
  <w:num w:numId="56">
    <w:abstractNumId w:val="56"/>
  </w:num>
  <w:num w:numId="57">
    <w:abstractNumId w:val="21"/>
  </w:num>
  <w:num w:numId="58">
    <w:abstractNumId w:val="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FmZmNiY2MxZGRkMWJkNzg5ZTk4MDkzNGViMTM0OTY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212A7E"/>
    <w:rsid w:val="025958ED"/>
    <w:rsid w:val="026B2025"/>
    <w:rsid w:val="03A52548"/>
    <w:rsid w:val="03D80FBB"/>
    <w:rsid w:val="04165147"/>
    <w:rsid w:val="0498064F"/>
    <w:rsid w:val="04AC5B58"/>
    <w:rsid w:val="04DA4474"/>
    <w:rsid w:val="054E51FC"/>
    <w:rsid w:val="067C3A7F"/>
    <w:rsid w:val="068C61BA"/>
    <w:rsid w:val="06B069BA"/>
    <w:rsid w:val="0762441A"/>
    <w:rsid w:val="07A210D9"/>
    <w:rsid w:val="081F1297"/>
    <w:rsid w:val="083B7E4D"/>
    <w:rsid w:val="090867C4"/>
    <w:rsid w:val="0915675A"/>
    <w:rsid w:val="092E4768"/>
    <w:rsid w:val="092F0CA8"/>
    <w:rsid w:val="0A49414A"/>
    <w:rsid w:val="0A8F1D13"/>
    <w:rsid w:val="0AAB7A61"/>
    <w:rsid w:val="0B3A2110"/>
    <w:rsid w:val="0B9C1476"/>
    <w:rsid w:val="0BBC0BA8"/>
    <w:rsid w:val="0C667718"/>
    <w:rsid w:val="0C727C5A"/>
    <w:rsid w:val="0C74604D"/>
    <w:rsid w:val="0D044E81"/>
    <w:rsid w:val="0D460BF6"/>
    <w:rsid w:val="0D6F479B"/>
    <w:rsid w:val="0DF01814"/>
    <w:rsid w:val="0E1E6D25"/>
    <w:rsid w:val="0EAB2F18"/>
    <w:rsid w:val="0EB00652"/>
    <w:rsid w:val="0ECA5559"/>
    <w:rsid w:val="0F1C1CB3"/>
    <w:rsid w:val="0FC103AD"/>
    <w:rsid w:val="101122CE"/>
    <w:rsid w:val="10FB48BC"/>
    <w:rsid w:val="110D62AE"/>
    <w:rsid w:val="115D7BDB"/>
    <w:rsid w:val="11B010CA"/>
    <w:rsid w:val="11BB6DB6"/>
    <w:rsid w:val="12312845"/>
    <w:rsid w:val="125161BB"/>
    <w:rsid w:val="12575356"/>
    <w:rsid w:val="128F5C70"/>
    <w:rsid w:val="12D23716"/>
    <w:rsid w:val="138B1AFE"/>
    <w:rsid w:val="13FC7772"/>
    <w:rsid w:val="142F43C4"/>
    <w:rsid w:val="144F6DE3"/>
    <w:rsid w:val="14AF1AC6"/>
    <w:rsid w:val="14EE2F7E"/>
    <w:rsid w:val="163453E7"/>
    <w:rsid w:val="16895CFA"/>
    <w:rsid w:val="16AD1AE0"/>
    <w:rsid w:val="16DB1AE8"/>
    <w:rsid w:val="16F62AD9"/>
    <w:rsid w:val="17540E83"/>
    <w:rsid w:val="17A4250C"/>
    <w:rsid w:val="17F0516B"/>
    <w:rsid w:val="181F63D0"/>
    <w:rsid w:val="184C0256"/>
    <w:rsid w:val="18E02D2E"/>
    <w:rsid w:val="18E32266"/>
    <w:rsid w:val="19CA6526"/>
    <w:rsid w:val="19F64CCF"/>
    <w:rsid w:val="1A515B00"/>
    <w:rsid w:val="1A8B469A"/>
    <w:rsid w:val="1B164FD3"/>
    <w:rsid w:val="1B305FD3"/>
    <w:rsid w:val="1B9D2327"/>
    <w:rsid w:val="1BAC4BDB"/>
    <w:rsid w:val="1C7E4664"/>
    <w:rsid w:val="1C9E7DDD"/>
    <w:rsid w:val="1CFF0AC4"/>
    <w:rsid w:val="1D2B555E"/>
    <w:rsid w:val="1D5141EA"/>
    <w:rsid w:val="1DA60E42"/>
    <w:rsid w:val="1E7C4440"/>
    <w:rsid w:val="1E7F2E8C"/>
    <w:rsid w:val="1ED02718"/>
    <w:rsid w:val="1EF514BB"/>
    <w:rsid w:val="1F3A466C"/>
    <w:rsid w:val="1F446918"/>
    <w:rsid w:val="1F53250D"/>
    <w:rsid w:val="1F934FF5"/>
    <w:rsid w:val="1F9D4B5C"/>
    <w:rsid w:val="1FEC5FA4"/>
    <w:rsid w:val="201505E7"/>
    <w:rsid w:val="20205555"/>
    <w:rsid w:val="20CC62C6"/>
    <w:rsid w:val="212424BE"/>
    <w:rsid w:val="219D6319"/>
    <w:rsid w:val="21B874B6"/>
    <w:rsid w:val="21C503F7"/>
    <w:rsid w:val="225673D8"/>
    <w:rsid w:val="22CF1B61"/>
    <w:rsid w:val="233514EB"/>
    <w:rsid w:val="234932CD"/>
    <w:rsid w:val="23571954"/>
    <w:rsid w:val="2366189C"/>
    <w:rsid w:val="240706A8"/>
    <w:rsid w:val="242D6430"/>
    <w:rsid w:val="24793816"/>
    <w:rsid w:val="24DC6FFD"/>
    <w:rsid w:val="24EF7670"/>
    <w:rsid w:val="257864AC"/>
    <w:rsid w:val="25B5111E"/>
    <w:rsid w:val="26374C43"/>
    <w:rsid w:val="26E334BB"/>
    <w:rsid w:val="26EF1DF0"/>
    <w:rsid w:val="27274BCE"/>
    <w:rsid w:val="278F0587"/>
    <w:rsid w:val="281142AE"/>
    <w:rsid w:val="28180C8B"/>
    <w:rsid w:val="28581F79"/>
    <w:rsid w:val="28986834"/>
    <w:rsid w:val="28A406EE"/>
    <w:rsid w:val="28A847A4"/>
    <w:rsid w:val="28F25980"/>
    <w:rsid w:val="290C4790"/>
    <w:rsid w:val="29320ADF"/>
    <w:rsid w:val="29443561"/>
    <w:rsid w:val="29C311AE"/>
    <w:rsid w:val="29CA1896"/>
    <w:rsid w:val="29CA5BB4"/>
    <w:rsid w:val="2A2E5EF4"/>
    <w:rsid w:val="2AD922E2"/>
    <w:rsid w:val="2B187CF1"/>
    <w:rsid w:val="2B5C3D32"/>
    <w:rsid w:val="2B964525"/>
    <w:rsid w:val="2C5524AE"/>
    <w:rsid w:val="2D156E43"/>
    <w:rsid w:val="2D445AB7"/>
    <w:rsid w:val="2DCD5806"/>
    <w:rsid w:val="2DEA131C"/>
    <w:rsid w:val="2E0F7892"/>
    <w:rsid w:val="2E356514"/>
    <w:rsid w:val="2F216614"/>
    <w:rsid w:val="2F7C1986"/>
    <w:rsid w:val="2FBE65BC"/>
    <w:rsid w:val="2FC07E3A"/>
    <w:rsid w:val="2FD50B21"/>
    <w:rsid w:val="2FF54356"/>
    <w:rsid w:val="30D47B54"/>
    <w:rsid w:val="31796A0E"/>
    <w:rsid w:val="31CC6733"/>
    <w:rsid w:val="31FE7144"/>
    <w:rsid w:val="323F0573"/>
    <w:rsid w:val="328B2FC7"/>
    <w:rsid w:val="32A37210"/>
    <w:rsid w:val="32A81076"/>
    <w:rsid w:val="32B84D56"/>
    <w:rsid w:val="32B86DE7"/>
    <w:rsid w:val="336D3EFC"/>
    <w:rsid w:val="340D2E36"/>
    <w:rsid w:val="35060552"/>
    <w:rsid w:val="352956ED"/>
    <w:rsid w:val="35D43EAA"/>
    <w:rsid w:val="35DF22D0"/>
    <w:rsid w:val="360A565E"/>
    <w:rsid w:val="360C0C42"/>
    <w:rsid w:val="36206F43"/>
    <w:rsid w:val="36885BB2"/>
    <w:rsid w:val="36C50230"/>
    <w:rsid w:val="37081918"/>
    <w:rsid w:val="371C0798"/>
    <w:rsid w:val="375D663C"/>
    <w:rsid w:val="37BA71ED"/>
    <w:rsid w:val="3814472C"/>
    <w:rsid w:val="38475049"/>
    <w:rsid w:val="38B60778"/>
    <w:rsid w:val="38EF318F"/>
    <w:rsid w:val="38F65019"/>
    <w:rsid w:val="39467552"/>
    <w:rsid w:val="394A1545"/>
    <w:rsid w:val="397524F5"/>
    <w:rsid w:val="398B1ECB"/>
    <w:rsid w:val="39EF62E9"/>
    <w:rsid w:val="3A047F37"/>
    <w:rsid w:val="3A3A45FD"/>
    <w:rsid w:val="3A727459"/>
    <w:rsid w:val="3A7C06F1"/>
    <w:rsid w:val="3AE8273F"/>
    <w:rsid w:val="3AEC50AC"/>
    <w:rsid w:val="3BAA4E5B"/>
    <w:rsid w:val="3BBF5B96"/>
    <w:rsid w:val="3C3A73AE"/>
    <w:rsid w:val="3CBE1E06"/>
    <w:rsid w:val="3CBE74B5"/>
    <w:rsid w:val="3DA654F8"/>
    <w:rsid w:val="3DBE36D1"/>
    <w:rsid w:val="3DE112B7"/>
    <w:rsid w:val="3DF97569"/>
    <w:rsid w:val="3E7F68DD"/>
    <w:rsid w:val="3EA44FC3"/>
    <w:rsid w:val="3EB94B1E"/>
    <w:rsid w:val="3ED35BBC"/>
    <w:rsid w:val="3FAE5EA6"/>
    <w:rsid w:val="3FB26F01"/>
    <w:rsid w:val="404E76D6"/>
    <w:rsid w:val="40B449C7"/>
    <w:rsid w:val="40D57DED"/>
    <w:rsid w:val="40E67721"/>
    <w:rsid w:val="41115EE3"/>
    <w:rsid w:val="412768A8"/>
    <w:rsid w:val="416A1DE3"/>
    <w:rsid w:val="420E7210"/>
    <w:rsid w:val="426E3F54"/>
    <w:rsid w:val="42D669BC"/>
    <w:rsid w:val="43B43B06"/>
    <w:rsid w:val="43FD33D4"/>
    <w:rsid w:val="44C122A2"/>
    <w:rsid w:val="459A1E7C"/>
    <w:rsid w:val="45A5020A"/>
    <w:rsid w:val="45C04FD3"/>
    <w:rsid w:val="46956461"/>
    <w:rsid w:val="47B0249A"/>
    <w:rsid w:val="47C35BA6"/>
    <w:rsid w:val="47DC2E45"/>
    <w:rsid w:val="48654D28"/>
    <w:rsid w:val="486F1C71"/>
    <w:rsid w:val="48897255"/>
    <w:rsid w:val="48984CD7"/>
    <w:rsid w:val="48BA4458"/>
    <w:rsid w:val="490D0F4D"/>
    <w:rsid w:val="491B0BDE"/>
    <w:rsid w:val="492020CD"/>
    <w:rsid w:val="49A62143"/>
    <w:rsid w:val="49F65739"/>
    <w:rsid w:val="49FE3D2D"/>
    <w:rsid w:val="4ABB00F1"/>
    <w:rsid w:val="4B2D6560"/>
    <w:rsid w:val="4B3D57B7"/>
    <w:rsid w:val="4B512EEA"/>
    <w:rsid w:val="4BA33D85"/>
    <w:rsid w:val="4BAE42C9"/>
    <w:rsid w:val="4BC37D59"/>
    <w:rsid w:val="4BCF4269"/>
    <w:rsid w:val="4BE62AC4"/>
    <w:rsid w:val="4C196940"/>
    <w:rsid w:val="4C72630D"/>
    <w:rsid w:val="4C9831AA"/>
    <w:rsid w:val="4D023FE8"/>
    <w:rsid w:val="4E2A5131"/>
    <w:rsid w:val="4E715DCB"/>
    <w:rsid w:val="4EB938FA"/>
    <w:rsid w:val="4FB630D4"/>
    <w:rsid w:val="50467E5A"/>
    <w:rsid w:val="506E4FA2"/>
    <w:rsid w:val="509560E5"/>
    <w:rsid w:val="50CA1B48"/>
    <w:rsid w:val="50EF2622"/>
    <w:rsid w:val="5106416B"/>
    <w:rsid w:val="514C1822"/>
    <w:rsid w:val="51794338"/>
    <w:rsid w:val="51857C33"/>
    <w:rsid w:val="51CE462B"/>
    <w:rsid w:val="52420A3F"/>
    <w:rsid w:val="53346675"/>
    <w:rsid w:val="534C0117"/>
    <w:rsid w:val="538B5462"/>
    <w:rsid w:val="53E57DD6"/>
    <w:rsid w:val="55244ABC"/>
    <w:rsid w:val="55357B91"/>
    <w:rsid w:val="55903F51"/>
    <w:rsid w:val="559C195E"/>
    <w:rsid w:val="56170651"/>
    <w:rsid w:val="564E5E94"/>
    <w:rsid w:val="5697379F"/>
    <w:rsid w:val="57541DB8"/>
    <w:rsid w:val="583F271F"/>
    <w:rsid w:val="585425C1"/>
    <w:rsid w:val="586D460D"/>
    <w:rsid w:val="587A4E51"/>
    <w:rsid w:val="58C6010C"/>
    <w:rsid w:val="58E66B09"/>
    <w:rsid w:val="597245D4"/>
    <w:rsid w:val="598631B8"/>
    <w:rsid w:val="598A28D1"/>
    <w:rsid w:val="599E0C77"/>
    <w:rsid w:val="59CC6D77"/>
    <w:rsid w:val="5A04713E"/>
    <w:rsid w:val="5A1B426A"/>
    <w:rsid w:val="5A2E41BB"/>
    <w:rsid w:val="5A962656"/>
    <w:rsid w:val="5A9E7472"/>
    <w:rsid w:val="5AC47CB1"/>
    <w:rsid w:val="5B096777"/>
    <w:rsid w:val="5C0C6CFC"/>
    <w:rsid w:val="5C294C3A"/>
    <w:rsid w:val="5C4E6F4D"/>
    <w:rsid w:val="5C763658"/>
    <w:rsid w:val="5CA22BED"/>
    <w:rsid w:val="5CEE1A5F"/>
    <w:rsid w:val="5DF61639"/>
    <w:rsid w:val="5E2A19C7"/>
    <w:rsid w:val="5E581ADC"/>
    <w:rsid w:val="5E812B40"/>
    <w:rsid w:val="5EB81890"/>
    <w:rsid w:val="5F173F86"/>
    <w:rsid w:val="5F651B99"/>
    <w:rsid w:val="60821E77"/>
    <w:rsid w:val="60C9013C"/>
    <w:rsid w:val="6129666D"/>
    <w:rsid w:val="61DC079B"/>
    <w:rsid w:val="61DC274E"/>
    <w:rsid w:val="61DF3E29"/>
    <w:rsid w:val="6218376F"/>
    <w:rsid w:val="623707FA"/>
    <w:rsid w:val="629717CC"/>
    <w:rsid w:val="62D33282"/>
    <w:rsid w:val="62F24ED5"/>
    <w:rsid w:val="633345F0"/>
    <w:rsid w:val="63537893"/>
    <w:rsid w:val="63565291"/>
    <w:rsid w:val="6382071C"/>
    <w:rsid w:val="638E5512"/>
    <w:rsid w:val="6399397E"/>
    <w:rsid w:val="64C7265C"/>
    <w:rsid w:val="64DF72E4"/>
    <w:rsid w:val="65AA52D5"/>
    <w:rsid w:val="65BA5DC5"/>
    <w:rsid w:val="65CF072A"/>
    <w:rsid w:val="65DC1391"/>
    <w:rsid w:val="660445EA"/>
    <w:rsid w:val="663713C1"/>
    <w:rsid w:val="668C08E0"/>
    <w:rsid w:val="6713654C"/>
    <w:rsid w:val="68084296"/>
    <w:rsid w:val="685C1EF3"/>
    <w:rsid w:val="68D561D2"/>
    <w:rsid w:val="69197A15"/>
    <w:rsid w:val="693C6A86"/>
    <w:rsid w:val="69F746EA"/>
    <w:rsid w:val="6A292AEA"/>
    <w:rsid w:val="6AB917E5"/>
    <w:rsid w:val="6AF3563E"/>
    <w:rsid w:val="6AF50DCE"/>
    <w:rsid w:val="6B2B4A2E"/>
    <w:rsid w:val="6B50616E"/>
    <w:rsid w:val="6B573A05"/>
    <w:rsid w:val="6B8A4FC9"/>
    <w:rsid w:val="6C566BFA"/>
    <w:rsid w:val="6C81031A"/>
    <w:rsid w:val="6CA8457B"/>
    <w:rsid w:val="6CDE59F2"/>
    <w:rsid w:val="6CE54BAD"/>
    <w:rsid w:val="6D29008C"/>
    <w:rsid w:val="6D5432A7"/>
    <w:rsid w:val="6D9914F3"/>
    <w:rsid w:val="6DD62748"/>
    <w:rsid w:val="6DD96B80"/>
    <w:rsid w:val="6E015C26"/>
    <w:rsid w:val="6E422F82"/>
    <w:rsid w:val="6E91666F"/>
    <w:rsid w:val="6F3847AD"/>
    <w:rsid w:val="6F460ADB"/>
    <w:rsid w:val="6FD32774"/>
    <w:rsid w:val="6FDD5469"/>
    <w:rsid w:val="6FED07AD"/>
    <w:rsid w:val="70690390"/>
    <w:rsid w:val="70761FC0"/>
    <w:rsid w:val="70803334"/>
    <w:rsid w:val="70BC0AC8"/>
    <w:rsid w:val="70D02159"/>
    <w:rsid w:val="71702B9B"/>
    <w:rsid w:val="717853B8"/>
    <w:rsid w:val="724A0546"/>
    <w:rsid w:val="72954D13"/>
    <w:rsid w:val="72E415ED"/>
    <w:rsid w:val="72ED4189"/>
    <w:rsid w:val="735D6D53"/>
    <w:rsid w:val="73B528F8"/>
    <w:rsid w:val="73FA169D"/>
    <w:rsid w:val="741860BC"/>
    <w:rsid w:val="74CF585C"/>
    <w:rsid w:val="754B7397"/>
    <w:rsid w:val="76163097"/>
    <w:rsid w:val="76AF7225"/>
    <w:rsid w:val="76D63D72"/>
    <w:rsid w:val="779C516C"/>
    <w:rsid w:val="789E60B6"/>
    <w:rsid w:val="78A449E1"/>
    <w:rsid w:val="78B97F0C"/>
    <w:rsid w:val="78EF4618"/>
    <w:rsid w:val="795F1B8B"/>
    <w:rsid w:val="7A06163E"/>
    <w:rsid w:val="7A6C5F58"/>
    <w:rsid w:val="7A8E5CB7"/>
    <w:rsid w:val="7A960353"/>
    <w:rsid w:val="7AF56DA4"/>
    <w:rsid w:val="7B1537A9"/>
    <w:rsid w:val="7B59617A"/>
    <w:rsid w:val="7B5F2A58"/>
    <w:rsid w:val="7B827A6B"/>
    <w:rsid w:val="7BBB53E1"/>
    <w:rsid w:val="7C132746"/>
    <w:rsid w:val="7C345209"/>
    <w:rsid w:val="7C594C70"/>
    <w:rsid w:val="7CC82155"/>
    <w:rsid w:val="7CD84ABD"/>
    <w:rsid w:val="7CDD0F52"/>
    <w:rsid w:val="7D3058A4"/>
    <w:rsid w:val="7DC31E50"/>
    <w:rsid w:val="7DDC3C8F"/>
    <w:rsid w:val="7DE36366"/>
    <w:rsid w:val="7E221091"/>
    <w:rsid w:val="7F4265E1"/>
    <w:rsid w:val="7F4D5424"/>
    <w:rsid w:val="7F596D35"/>
    <w:rsid w:val="7F6D458E"/>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91</Pages>
  <Words>45813</Words>
  <Characters>48805</Characters>
  <Lines>355</Lines>
  <Paragraphs>100</Paragraphs>
  <TotalTime>13</TotalTime>
  <ScaleCrop>false</ScaleCrop>
  <LinksUpToDate>false</LinksUpToDate>
  <CharactersWithSpaces>50324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Jane</cp:lastModifiedBy>
  <cp:lastPrinted>2023-10-16T09:51:00Z</cp:lastPrinted>
  <dcterms:modified xsi:type="dcterms:W3CDTF">2023-11-21T01:35:51Z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9D294E41720543E1B6AA06BC24AF961D</vt:lpwstr>
  </property>
</Properties>
</file>