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6"/>
        <w:spacing w:before="0"/>
        <w:ind w:right="-57" w:firstLine="0"/>
        <w:jc w:val="center"/>
        <w:rPr>
          <w:rFonts w:hint="eastAsia" w:ascii="宋体" w:hAnsi="宋体" w:eastAsia="黑体"/>
          <w:b/>
          <w:color w:val="auto"/>
          <w:spacing w:val="-4"/>
          <w:sz w:val="44"/>
          <w:szCs w:val="44"/>
          <w:highlight w:val="none"/>
          <w:lang w:eastAsia="zh-CN"/>
        </w:rPr>
      </w:pPr>
      <w:r>
        <w:rPr>
          <w:rFonts w:hint="eastAsia" w:ascii="黑体" w:eastAsia="黑体"/>
          <w:b/>
          <w:color w:val="auto"/>
          <w:sz w:val="44"/>
          <w:szCs w:val="48"/>
          <w:highlight w:val="none"/>
          <w:lang w:eastAsia="zh-CN"/>
        </w:rPr>
        <w:t>南宁轨道交通办公网堡垒机、内网防火墙等关键设备授权码采购项目（2023年-2026年）</w:t>
      </w: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pStyle w:val="2"/>
        <w:rPr>
          <w:rFonts w:ascii="宋体" w:hAnsi="宋体"/>
          <w:b/>
          <w:color w:val="auto"/>
          <w:sz w:val="32"/>
          <w:szCs w:val="32"/>
          <w:highlight w:val="none"/>
        </w:rPr>
      </w:pPr>
    </w:p>
    <w:p>
      <w:pPr>
        <w:pStyle w:val="2"/>
        <w:rPr>
          <w:rFonts w:ascii="宋体" w:hAnsi="宋体"/>
          <w:b/>
          <w:color w:val="auto"/>
          <w:sz w:val="32"/>
          <w:szCs w:val="32"/>
          <w:highlight w:val="none"/>
        </w:rPr>
      </w:pPr>
    </w:p>
    <w:p>
      <w:pPr>
        <w:pStyle w:val="2"/>
        <w:rPr>
          <w:rFonts w:ascii="宋体" w:hAnsi="宋体"/>
          <w:b/>
          <w:color w:val="auto"/>
          <w:sz w:val="32"/>
          <w:szCs w:val="32"/>
          <w:highlight w:val="none"/>
        </w:rPr>
      </w:pPr>
    </w:p>
    <w:p>
      <w:pPr>
        <w:pStyle w:val="2"/>
        <w:rPr>
          <w:rFonts w:ascii="宋体" w:hAnsi="宋体"/>
          <w:b/>
          <w:color w:val="auto"/>
          <w:sz w:val="32"/>
          <w:szCs w:val="32"/>
          <w:highlight w:val="none"/>
        </w:rPr>
      </w:pPr>
    </w:p>
    <w:p>
      <w:pPr>
        <w:spacing w:before="0"/>
        <w:ind w:left="0" w:right="-57" w:firstLine="0"/>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spacing w:before="0"/>
        <w:ind w:left="1801" w:right="-57" w:hanging="180"/>
        <w:outlineLvl w:val="0"/>
        <w:rPr>
          <w:rFonts w:hint="eastAsia" w:ascii="宋体" w:hAnsi="宋体" w:eastAsia="宋体"/>
          <w:b/>
          <w:color w:val="auto"/>
          <w:sz w:val="32"/>
          <w:szCs w:val="32"/>
          <w:highlight w:val="none"/>
          <w:lang w:eastAsia="zh-CN"/>
        </w:rPr>
      </w:pPr>
      <w:bookmarkStart w:id="0" w:name="_Toc5343"/>
      <w:bookmarkStart w:id="1" w:name="_Toc18326"/>
      <w:bookmarkStart w:id="2" w:name="_Toc21269"/>
      <w:bookmarkStart w:id="3" w:name="_Toc14506"/>
      <w:r>
        <w:rPr>
          <w:rFonts w:hint="eastAsia" w:ascii="宋体" w:hAnsi="宋体"/>
          <w:b/>
          <w:color w:val="auto"/>
          <w:sz w:val="32"/>
          <w:szCs w:val="32"/>
          <w:highlight w:val="none"/>
        </w:rPr>
        <w:t>项目编号：</w:t>
      </w:r>
      <w:bookmarkEnd w:id="0"/>
      <w:bookmarkEnd w:id="1"/>
      <w:bookmarkEnd w:id="2"/>
      <w:r>
        <w:rPr>
          <w:rFonts w:hint="eastAsia" w:ascii="宋体" w:hAnsi="宋体"/>
          <w:b/>
          <w:color w:val="auto"/>
          <w:sz w:val="32"/>
          <w:szCs w:val="32"/>
          <w:highlight w:val="none"/>
          <w:u w:val="single"/>
          <w:lang w:eastAsia="zh-CN"/>
        </w:rPr>
        <w:t>202311030003</w:t>
      </w:r>
      <w:bookmarkEnd w:id="3"/>
    </w:p>
    <w:p>
      <w:pPr>
        <w:spacing w:before="0"/>
        <w:ind w:left="1801" w:right="-57" w:hanging="180"/>
        <w:outlineLvl w:val="9"/>
        <w:rPr>
          <w:rFonts w:ascii="宋体" w:hAnsi="宋体"/>
          <w:b/>
          <w:color w:val="auto"/>
          <w:sz w:val="32"/>
          <w:szCs w:val="32"/>
          <w:highlight w:val="none"/>
          <w:u w:val="single"/>
        </w:rPr>
      </w:pPr>
      <w:bookmarkStart w:id="4" w:name="_Toc19974"/>
      <w:bookmarkStart w:id="5" w:name="_Toc13174"/>
      <w:bookmarkStart w:id="6" w:name="_Toc25571"/>
      <w:r>
        <w:rPr>
          <w:rFonts w:ascii="宋体" w:hAnsi="宋体"/>
          <w:b/>
          <w:color w:val="auto"/>
          <w:sz w:val="32"/>
          <w:szCs w:val="32"/>
          <w:highlight w:val="none"/>
        </w:rPr>
        <w:t>比选人：</w:t>
      </w:r>
      <w:r>
        <w:rPr>
          <w:rFonts w:hint="eastAsia" w:ascii="宋体" w:hAnsi="宋体"/>
          <w:b/>
          <w:color w:val="auto"/>
          <w:sz w:val="32"/>
          <w:szCs w:val="32"/>
          <w:highlight w:val="none"/>
          <w:u w:val="single"/>
        </w:rPr>
        <w:t>南宁轨道交通运营有限公司</w:t>
      </w:r>
      <w:bookmarkEnd w:id="4"/>
      <w:bookmarkEnd w:id="5"/>
      <w:bookmarkEnd w:id="6"/>
    </w:p>
    <w:p>
      <w:pPr>
        <w:spacing w:before="0"/>
        <w:ind w:left="911" w:leftChars="0" w:right="-57" w:hanging="911" w:hangingChars="252"/>
        <w:jc w:val="center"/>
        <w:rPr>
          <w:rFonts w:ascii="宋体" w:hAnsi="宋体"/>
          <w:color w:val="auto"/>
          <w:highlight w:val="none"/>
        </w:rPr>
      </w:pPr>
      <w:r>
        <w:rPr>
          <w:rFonts w:hint="eastAsia" w:ascii="宋体" w:hAnsi="宋体"/>
          <w:b/>
          <w:color w:val="auto"/>
          <w:sz w:val="36"/>
          <w:szCs w:val="36"/>
          <w:highlight w:val="none"/>
          <w:lang w:val="en-US" w:eastAsia="zh-CN"/>
        </w:rPr>
        <w:t>2023</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11</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footerReference r:id="rId5" w:type="default"/>
          <w:pgSz w:w="11905" w:h="16838"/>
          <w:pgMar w:top="1417" w:right="1417" w:bottom="1417" w:left="1417" w:header="454" w:footer="567" w:gutter="0"/>
          <w:pgNumType w:fmt="decimal" w:start="1" w:chapStyle="1"/>
          <w:cols w:space="720" w:num="1"/>
          <w:titlePg/>
          <w:docGrid w:linePitch="312" w:charSpace="0"/>
        </w:sectPr>
      </w:pPr>
    </w:p>
    <w:p>
      <w:pPr>
        <w:ind w:left="0" w:firstLine="0"/>
        <w:rPr>
          <w:rFonts w:ascii="宋体" w:hAnsi="宋体"/>
          <w:color w:val="auto"/>
          <w:highlight w:val="none"/>
        </w:rPr>
      </w:pPr>
    </w:p>
    <w:p>
      <w:pPr>
        <w:pStyle w:val="48"/>
        <w:spacing w:before="0" w:line="240" w:lineRule="auto"/>
        <w:jc w:val="center"/>
        <w:rPr>
          <w:rFonts w:ascii="宋体" w:hAnsi="宋体" w:eastAsia="宋体"/>
          <w:color w:val="auto"/>
          <w:sz w:val="40"/>
          <w:szCs w:val="40"/>
          <w:highlight w:val="none"/>
        </w:rPr>
      </w:pPr>
      <w:r>
        <w:rPr>
          <w:rFonts w:hint="eastAsia" w:ascii="宋体" w:hAnsi="宋体" w:eastAsia="宋体" w:cs="宋体"/>
          <w:color w:val="auto"/>
          <w:sz w:val="40"/>
          <w:szCs w:val="40"/>
          <w:highlight w:val="none"/>
          <w:lang w:val="zh-CN"/>
        </w:rPr>
        <w:t>目</w:t>
      </w:r>
      <w:r>
        <w:rPr>
          <w:rFonts w:hint="eastAsia" w:ascii="宋体" w:hAnsi="宋体" w:eastAsia="宋体" w:cs="宋体"/>
          <w:color w:val="auto"/>
          <w:sz w:val="40"/>
          <w:szCs w:val="40"/>
          <w:highlight w:val="none"/>
          <w:lang w:val="en-US" w:eastAsia="zh-CN"/>
        </w:rPr>
        <w:t xml:space="preserve">  </w:t>
      </w:r>
      <w:r>
        <w:rPr>
          <w:rFonts w:hint="eastAsia" w:ascii="宋体" w:hAnsi="宋体" w:eastAsia="宋体" w:cs="宋体"/>
          <w:color w:val="auto"/>
          <w:sz w:val="40"/>
          <w:szCs w:val="40"/>
          <w:highlight w:val="none"/>
          <w:lang w:val="zh-CN"/>
        </w:rPr>
        <w:t>录</w:t>
      </w:r>
    </w:p>
    <w:p>
      <w:pPr>
        <w:pStyle w:val="19"/>
        <w:tabs>
          <w:tab w:val="right" w:leader="dot" w:pos="9071"/>
        </w:tabs>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rFonts w:ascii="宋体" w:hAnsi="宋体"/>
          <w:bCs/>
          <w:color w:val="auto"/>
          <w:highlight w:val="none"/>
          <w:lang w:val="zh-CN"/>
        </w:rPr>
        <w:fldChar w:fldCharType="begin"/>
      </w:r>
      <w:r>
        <w:rPr>
          <w:rFonts w:ascii="宋体" w:hAnsi="宋体"/>
          <w:bCs/>
          <w:highlight w:val="none"/>
          <w:lang w:val="zh-CN"/>
        </w:rPr>
        <w:instrText xml:space="preserve"> HYPERLINK \l _Toc16814 </w:instrText>
      </w:r>
      <w:r>
        <w:rPr>
          <w:rFonts w:ascii="宋体" w:hAnsi="宋体"/>
          <w:bCs/>
          <w:highlight w:val="none"/>
          <w:lang w:val="zh-CN"/>
        </w:rPr>
        <w:fldChar w:fldCharType="separate"/>
      </w:r>
      <w:r>
        <w:rPr>
          <w:rFonts w:hint="eastAsia" w:ascii="宋体" w:hAnsi="宋体" w:eastAsia="宋体"/>
          <w:highlight w:val="none"/>
        </w:rPr>
        <w:t>第一章比选公告</w:t>
      </w:r>
      <w:r>
        <w:tab/>
      </w:r>
      <w:r>
        <w:fldChar w:fldCharType="begin"/>
      </w:r>
      <w:r>
        <w:instrText xml:space="preserve"> PAGEREF _Toc16814 \h </w:instrText>
      </w:r>
      <w:r>
        <w:fldChar w:fldCharType="separate"/>
      </w:r>
      <w:r>
        <w:t>10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_Toc15388 </w:instrText>
      </w:r>
      <w:r>
        <w:rPr>
          <w:rFonts w:ascii="宋体" w:hAnsi="宋体"/>
          <w:bCs/>
          <w:highlight w:val="none"/>
          <w:lang w:val="zh-CN"/>
        </w:rPr>
        <w:fldChar w:fldCharType="separate"/>
      </w:r>
      <w:r>
        <w:rPr>
          <w:rFonts w:hint="eastAsia" w:ascii="宋体" w:hAnsi="宋体"/>
          <w:highlight w:val="none"/>
        </w:rPr>
        <w:t>1.比选条件</w:t>
      </w:r>
      <w:r>
        <w:tab/>
      </w:r>
      <w:r>
        <w:fldChar w:fldCharType="begin"/>
      </w:r>
      <w:r>
        <w:instrText xml:space="preserve"> PAGEREF _Toc15388 \h </w:instrText>
      </w:r>
      <w:r>
        <w:fldChar w:fldCharType="separate"/>
      </w:r>
      <w:r>
        <w:t>10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_Toc25109 </w:instrText>
      </w:r>
      <w:r>
        <w:rPr>
          <w:rFonts w:ascii="宋体" w:hAnsi="宋体"/>
          <w:bCs/>
          <w:highlight w:val="none"/>
          <w:lang w:val="zh-CN"/>
        </w:rPr>
        <w:fldChar w:fldCharType="separate"/>
      </w:r>
      <w:r>
        <w:rPr>
          <w:rFonts w:hint="eastAsia" w:ascii="宋体" w:hAnsi="宋体"/>
          <w:highlight w:val="none"/>
        </w:rPr>
        <w:t>2.项目概况与比选范围</w:t>
      </w:r>
      <w:r>
        <w:tab/>
      </w:r>
      <w:r>
        <w:fldChar w:fldCharType="begin"/>
      </w:r>
      <w:r>
        <w:instrText xml:space="preserve"> PAGEREF _Toc25109 \h </w:instrText>
      </w:r>
      <w:r>
        <w:fldChar w:fldCharType="separate"/>
      </w:r>
      <w:r>
        <w:t>10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_Toc28498 </w:instrText>
      </w:r>
      <w:r>
        <w:rPr>
          <w:rFonts w:ascii="宋体" w:hAnsi="宋体"/>
          <w:bCs/>
          <w:highlight w:val="none"/>
          <w:lang w:val="zh-CN"/>
        </w:rPr>
        <w:fldChar w:fldCharType="separate"/>
      </w:r>
      <w:r>
        <w:rPr>
          <w:rFonts w:hint="eastAsia" w:ascii="宋体" w:hAnsi="宋体"/>
          <w:highlight w:val="none"/>
        </w:rPr>
        <w:t>3.比选申请人资格要求</w:t>
      </w:r>
      <w:r>
        <w:tab/>
      </w:r>
      <w:r>
        <w:fldChar w:fldCharType="begin"/>
      </w:r>
      <w:r>
        <w:instrText xml:space="preserve"> PAGEREF _Toc28498 \h </w:instrText>
      </w:r>
      <w:r>
        <w:fldChar w:fldCharType="separate"/>
      </w:r>
      <w:r>
        <w:t>10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_Toc25565 </w:instrText>
      </w:r>
      <w:r>
        <w:rPr>
          <w:rFonts w:ascii="宋体" w:hAnsi="宋体"/>
          <w:bCs/>
          <w:highlight w:val="none"/>
          <w:lang w:val="zh-CN"/>
        </w:rPr>
        <w:fldChar w:fldCharType="separate"/>
      </w:r>
      <w:r>
        <w:rPr>
          <w:rFonts w:hint="eastAsia" w:ascii="宋体" w:hAnsi="宋体"/>
          <w:highlight w:val="none"/>
        </w:rPr>
        <w:t>4.资格审查方式</w:t>
      </w:r>
      <w:r>
        <w:tab/>
      </w:r>
      <w:r>
        <w:fldChar w:fldCharType="begin"/>
      </w:r>
      <w:r>
        <w:instrText xml:space="preserve"> PAGEREF _Toc25565 \h </w:instrText>
      </w:r>
      <w:r>
        <w:fldChar w:fldCharType="separate"/>
      </w:r>
      <w:r>
        <w:t>10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_Toc9470 </w:instrText>
      </w:r>
      <w:r>
        <w:rPr>
          <w:rFonts w:ascii="宋体" w:hAnsi="宋体"/>
          <w:bCs/>
          <w:highlight w:val="none"/>
          <w:lang w:val="zh-CN"/>
        </w:rPr>
        <w:fldChar w:fldCharType="separate"/>
      </w:r>
      <w:r>
        <w:rPr>
          <w:rFonts w:hint="eastAsia" w:ascii="宋体" w:hAnsi="宋体"/>
          <w:highlight w:val="none"/>
        </w:rPr>
        <w:t>5.比选文件的获取</w:t>
      </w:r>
      <w:r>
        <w:tab/>
      </w:r>
      <w:r>
        <w:fldChar w:fldCharType="begin"/>
      </w:r>
      <w:r>
        <w:instrText xml:space="preserve"> PAGEREF _Toc9470 \h </w:instrText>
      </w:r>
      <w:r>
        <w:fldChar w:fldCharType="separate"/>
      </w:r>
      <w:r>
        <w:t>10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_Toc10448 </w:instrText>
      </w:r>
      <w:r>
        <w:rPr>
          <w:rFonts w:ascii="宋体" w:hAnsi="宋体"/>
          <w:bCs/>
          <w:highlight w:val="none"/>
          <w:lang w:val="zh-CN"/>
        </w:rPr>
        <w:fldChar w:fldCharType="separate"/>
      </w:r>
      <w:r>
        <w:rPr>
          <w:rFonts w:hint="eastAsia" w:ascii="宋体" w:hAnsi="宋体"/>
          <w:highlight w:val="none"/>
        </w:rPr>
        <w:t>6.</w:t>
      </w:r>
      <w:r>
        <w:rPr>
          <w:rFonts w:ascii="宋体" w:hAnsi="宋体"/>
          <w:highlight w:val="none"/>
        </w:rPr>
        <w:t>比选申请截止时间</w:t>
      </w:r>
      <w:r>
        <w:rPr>
          <w:rFonts w:hint="eastAsia" w:ascii="宋体" w:hAnsi="宋体"/>
          <w:highlight w:val="none"/>
        </w:rPr>
        <w:t>和</w:t>
      </w:r>
      <w:r>
        <w:rPr>
          <w:rFonts w:ascii="宋体" w:hAnsi="宋体"/>
          <w:highlight w:val="none"/>
        </w:rPr>
        <w:t>地点</w:t>
      </w:r>
      <w:r>
        <w:tab/>
      </w:r>
      <w:r>
        <w:fldChar w:fldCharType="begin"/>
      </w:r>
      <w:r>
        <w:instrText xml:space="preserve"> PAGEREF _Toc10448 \h </w:instrText>
      </w:r>
      <w:r>
        <w:fldChar w:fldCharType="separate"/>
      </w:r>
      <w:r>
        <w:t>11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_Toc25875 </w:instrText>
      </w:r>
      <w:r>
        <w:rPr>
          <w:rFonts w:ascii="宋体" w:hAnsi="宋体"/>
          <w:bCs/>
          <w:highlight w:val="none"/>
          <w:lang w:val="zh-CN"/>
        </w:rPr>
        <w:fldChar w:fldCharType="separate"/>
      </w:r>
      <w:r>
        <w:rPr>
          <w:rFonts w:hint="eastAsia" w:ascii="宋体" w:hAnsi="宋体"/>
          <w:highlight w:val="none"/>
        </w:rPr>
        <w:t>7.发布公告的媒介</w:t>
      </w:r>
      <w:r>
        <w:tab/>
      </w:r>
      <w:r>
        <w:fldChar w:fldCharType="begin"/>
      </w:r>
      <w:r>
        <w:instrText xml:space="preserve"> PAGEREF _Toc25875 \h </w:instrText>
      </w:r>
      <w:r>
        <w:fldChar w:fldCharType="separate"/>
      </w:r>
      <w:r>
        <w:t>11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_Toc8070 </w:instrText>
      </w:r>
      <w:r>
        <w:rPr>
          <w:rFonts w:ascii="宋体" w:hAnsi="宋体"/>
          <w:bCs/>
          <w:highlight w:val="none"/>
          <w:lang w:val="zh-CN"/>
        </w:rPr>
        <w:fldChar w:fldCharType="separate"/>
      </w:r>
      <w:r>
        <w:rPr>
          <w:rFonts w:hint="eastAsia" w:ascii="宋体" w:hAnsi="宋体"/>
          <w:highlight w:val="none"/>
        </w:rPr>
        <w:t>8.比选纪律监督部门及电话</w:t>
      </w:r>
      <w:r>
        <w:tab/>
      </w:r>
      <w:r>
        <w:fldChar w:fldCharType="begin"/>
      </w:r>
      <w:r>
        <w:instrText xml:space="preserve"> PAGEREF _Toc8070 \h </w:instrText>
      </w:r>
      <w:r>
        <w:fldChar w:fldCharType="separate"/>
      </w:r>
      <w:r>
        <w:t>11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_Toc21421 </w:instrText>
      </w:r>
      <w:r>
        <w:rPr>
          <w:rFonts w:ascii="宋体" w:hAnsi="宋体"/>
          <w:bCs/>
          <w:highlight w:val="none"/>
          <w:lang w:val="zh-CN"/>
        </w:rPr>
        <w:fldChar w:fldCharType="separate"/>
      </w:r>
      <w:r>
        <w:rPr>
          <w:rFonts w:hint="eastAsia" w:ascii="宋体" w:hAnsi="宋体"/>
          <w:highlight w:val="none"/>
        </w:rPr>
        <w:t>9.联系方式</w:t>
      </w:r>
      <w:r>
        <w:tab/>
      </w:r>
      <w:r>
        <w:fldChar w:fldCharType="begin"/>
      </w:r>
      <w:r>
        <w:instrText xml:space="preserve"> PAGEREF _Toc21421 \h </w:instrText>
      </w:r>
      <w:r>
        <w:fldChar w:fldCharType="separate"/>
      </w:r>
      <w:r>
        <w:t>11</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_Toc14629 </w:instrText>
      </w:r>
      <w:r>
        <w:rPr>
          <w:rFonts w:ascii="宋体" w:hAnsi="宋体"/>
          <w:bCs/>
          <w:highlight w:val="none"/>
          <w:lang w:val="zh-CN"/>
        </w:rPr>
        <w:fldChar w:fldCharType="separate"/>
      </w:r>
      <w:r>
        <w:rPr>
          <w:rFonts w:hint="eastAsia" w:ascii="宋体" w:hAnsi="宋体" w:eastAsia="宋体"/>
          <w:highlight w:val="none"/>
        </w:rPr>
        <w:t>第二章比选申请须知</w:t>
      </w:r>
      <w:r>
        <w:tab/>
      </w:r>
      <w:r>
        <w:fldChar w:fldCharType="begin"/>
      </w:r>
      <w:r>
        <w:instrText xml:space="preserve"> PAGEREF _Toc14629 \h </w:instrText>
      </w:r>
      <w:r>
        <w:fldChar w:fldCharType="separate"/>
      </w:r>
      <w:r>
        <w:t>12</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_Toc15779 </w:instrText>
      </w:r>
      <w:r>
        <w:rPr>
          <w:rFonts w:ascii="宋体" w:hAnsi="宋体"/>
          <w:bCs/>
          <w:highlight w:val="none"/>
          <w:lang w:val="zh-CN"/>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_Toc15779 \h </w:instrText>
      </w:r>
      <w:r>
        <w:fldChar w:fldCharType="separate"/>
      </w:r>
      <w:r>
        <w:t>16</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_Toc8559 </w:instrText>
      </w:r>
      <w:r>
        <w:rPr>
          <w:rFonts w:ascii="宋体" w:hAnsi="宋体"/>
          <w:bCs/>
          <w:highlight w:val="none"/>
          <w:lang w:val="zh-CN"/>
        </w:rPr>
        <w:fldChar w:fldCharType="separate"/>
      </w:r>
      <w:r>
        <w:rPr>
          <w:rFonts w:hint="eastAsia" w:ascii="宋体" w:hAnsi="宋体"/>
          <w:szCs w:val="21"/>
          <w:highlight w:val="none"/>
        </w:rPr>
        <w:t xml:space="preserve">1. </w:t>
      </w:r>
      <w:r>
        <w:rPr>
          <w:rFonts w:ascii="宋体" w:hAnsi="宋体"/>
          <w:szCs w:val="21"/>
          <w:highlight w:val="none"/>
        </w:rPr>
        <w:t>项目说明</w:t>
      </w:r>
      <w:r>
        <w:tab/>
      </w:r>
      <w:r>
        <w:fldChar w:fldCharType="begin"/>
      </w:r>
      <w:r>
        <w:instrText xml:space="preserve"> PAGEREF _Toc8559 \h </w:instrText>
      </w:r>
      <w:r>
        <w:fldChar w:fldCharType="separate"/>
      </w:r>
      <w:r>
        <w:t>16</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_Toc12904 </w:instrText>
      </w:r>
      <w:r>
        <w:rPr>
          <w:rFonts w:ascii="宋体" w:hAnsi="宋体"/>
          <w:bCs/>
          <w:highlight w:val="none"/>
          <w:lang w:val="zh-CN"/>
        </w:rPr>
        <w:fldChar w:fldCharType="separate"/>
      </w:r>
      <w:r>
        <w:rPr>
          <w:rFonts w:hint="eastAsia" w:ascii="宋体" w:hAnsi="宋体"/>
          <w:szCs w:val="21"/>
          <w:highlight w:val="none"/>
        </w:rPr>
        <w:t>2. 定义.</w:t>
      </w:r>
      <w:r>
        <w:tab/>
      </w:r>
      <w:r>
        <w:fldChar w:fldCharType="begin"/>
      </w:r>
      <w:r>
        <w:instrText xml:space="preserve"> PAGEREF _Toc12904 \h </w:instrText>
      </w:r>
      <w:r>
        <w:fldChar w:fldCharType="separate"/>
      </w:r>
      <w:r>
        <w:t>16</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_Toc22996 </w:instrText>
      </w:r>
      <w:r>
        <w:rPr>
          <w:rFonts w:ascii="宋体" w:hAnsi="宋体"/>
          <w:bCs/>
          <w:highlight w:val="none"/>
          <w:lang w:val="zh-CN"/>
        </w:rPr>
        <w:fldChar w:fldCharType="separate"/>
      </w:r>
      <w:r>
        <w:rPr>
          <w:rFonts w:ascii="宋体" w:hAnsi="宋体"/>
          <w:szCs w:val="21"/>
          <w:highlight w:val="none"/>
        </w:rPr>
        <w:t>3. 比选申请人</w:t>
      </w:r>
      <w:r>
        <w:rPr>
          <w:rFonts w:hint="eastAsia" w:ascii="宋体" w:hAnsi="宋体"/>
          <w:szCs w:val="21"/>
          <w:highlight w:val="none"/>
        </w:rPr>
        <w:t>应具备的资格条件</w:t>
      </w:r>
      <w:r>
        <w:tab/>
      </w:r>
      <w:r>
        <w:fldChar w:fldCharType="begin"/>
      </w:r>
      <w:r>
        <w:instrText xml:space="preserve"> PAGEREF _Toc22996 \h </w:instrText>
      </w:r>
      <w:r>
        <w:fldChar w:fldCharType="separate"/>
      </w:r>
      <w:r>
        <w:t>16</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_Toc26166 </w:instrText>
      </w:r>
      <w:r>
        <w:rPr>
          <w:rFonts w:ascii="宋体" w:hAnsi="宋体"/>
          <w:bCs/>
          <w:highlight w:val="none"/>
          <w:lang w:val="zh-CN"/>
        </w:rPr>
        <w:fldChar w:fldCharType="separate"/>
      </w:r>
      <w:r>
        <w:rPr>
          <w:rFonts w:hint="eastAsia" w:ascii="宋体" w:hAnsi="宋体"/>
          <w:szCs w:val="21"/>
          <w:highlight w:val="none"/>
        </w:rPr>
        <w:t xml:space="preserve">4. </w:t>
      </w:r>
      <w:r>
        <w:rPr>
          <w:rFonts w:ascii="宋体" w:hAnsi="宋体"/>
          <w:szCs w:val="21"/>
          <w:highlight w:val="none"/>
        </w:rPr>
        <w:t>比选申请费用</w:t>
      </w:r>
      <w:r>
        <w:tab/>
      </w:r>
      <w:r>
        <w:fldChar w:fldCharType="begin"/>
      </w:r>
      <w:r>
        <w:instrText xml:space="preserve"> PAGEREF _Toc26166 \h </w:instrText>
      </w:r>
      <w:r>
        <w:fldChar w:fldCharType="separate"/>
      </w:r>
      <w:r>
        <w:t>17</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_Toc17423 </w:instrText>
      </w:r>
      <w:r>
        <w:rPr>
          <w:rFonts w:ascii="宋体" w:hAnsi="宋体"/>
          <w:bCs/>
          <w:highlight w:val="none"/>
          <w:lang w:val="zh-CN"/>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tab/>
      </w:r>
      <w:r>
        <w:fldChar w:fldCharType="begin"/>
      </w:r>
      <w:r>
        <w:instrText xml:space="preserve"> PAGEREF _Toc17423 \h </w:instrText>
      </w:r>
      <w:r>
        <w:fldChar w:fldCharType="separate"/>
      </w:r>
      <w:r>
        <w:t>17</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_Toc16570 </w:instrText>
      </w:r>
      <w:r>
        <w:rPr>
          <w:rFonts w:ascii="宋体" w:hAnsi="宋体"/>
          <w:bCs/>
          <w:highlight w:val="none"/>
          <w:lang w:val="zh-CN"/>
        </w:rPr>
        <w:fldChar w:fldCharType="separate"/>
      </w:r>
      <w:r>
        <w:rPr>
          <w:rFonts w:hint="eastAsia" w:ascii="宋体" w:hAnsi="宋体"/>
          <w:szCs w:val="21"/>
          <w:highlight w:val="none"/>
        </w:rPr>
        <w:t xml:space="preserve">5. </w:t>
      </w:r>
      <w:r>
        <w:rPr>
          <w:rFonts w:ascii="宋体" w:hAnsi="宋体"/>
          <w:szCs w:val="21"/>
          <w:highlight w:val="none"/>
        </w:rPr>
        <w:t>比选文件构成</w:t>
      </w:r>
      <w:r>
        <w:tab/>
      </w:r>
      <w:r>
        <w:fldChar w:fldCharType="begin"/>
      </w:r>
      <w:r>
        <w:instrText xml:space="preserve"> PAGEREF _Toc16570 \h </w:instrText>
      </w:r>
      <w:r>
        <w:fldChar w:fldCharType="separate"/>
      </w:r>
      <w:r>
        <w:t>17</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_Toc9827 </w:instrText>
      </w:r>
      <w:r>
        <w:rPr>
          <w:rFonts w:ascii="宋体" w:hAnsi="宋体"/>
          <w:bCs/>
          <w:highlight w:val="none"/>
          <w:lang w:val="zh-CN"/>
        </w:rPr>
        <w:fldChar w:fldCharType="separate"/>
      </w:r>
      <w:r>
        <w:rPr>
          <w:rFonts w:hint="eastAsia" w:ascii="宋体" w:hAnsi="宋体"/>
          <w:szCs w:val="21"/>
          <w:highlight w:val="none"/>
        </w:rPr>
        <w:t>6.</w:t>
      </w:r>
      <w:r>
        <w:rPr>
          <w:rFonts w:ascii="宋体" w:hAnsi="宋体"/>
          <w:szCs w:val="21"/>
          <w:highlight w:val="none"/>
        </w:rPr>
        <w:t>比选文件的澄清</w:t>
      </w:r>
      <w:r>
        <w:tab/>
      </w:r>
      <w:r>
        <w:fldChar w:fldCharType="begin"/>
      </w:r>
      <w:r>
        <w:instrText xml:space="preserve"> PAGEREF _Toc9827 \h </w:instrText>
      </w:r>
      <w:r>
        <w:fldChar w:fldCharType="separate"/>
      </w:r>
      <w:r>
        <w:t>17</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_Toc15602 </w:instrText>
      </w:r>
      <w:r>
        <w:rPr>
          <w:rFonts w:ascii="宋体" w:hAnsi="宋体"/>
          <w:bCs/>
          <w:highlight w:val="none"/>
          <w:lang w:val="zh-CN"/>
        </w:rPr>
        <w:fldChar w:fldCharType="separate"/>
      </w:r>
      <w:r>
        <w:rPr>
          <w:rFonts w:hint="eastAsia" w:ascii="宋体" w:hAnsi="宋体"/>
          <w:szCs w:val="21"/>
          <w:highlight w:val="none"/>
        </w:rPr>
        <w:t xml:space="preserve">7. </w:t>
      </w:r>
      <w:r>
        <w:rPr>
          <w:rFonts w:ascii="宋体" w:hAnsi="宋体"/>
          <w:szCs w:val="21"/>
          <w:highlight w:val="none"/>
        </w:rPr>
        <w:t>比选文件的补遗或修改</w:t>
      </w:r>
      <w:r>
        <w:tab/>
      </w:r>
      <w:r>
        <w:fldChar w:fldCharType="begin"/>
      </w:r>
      <w:r>
        <w:instrText xml:space="preserve"> PAGEREF _Toc15602 \h </w:instrText>
      </w:r>
      <w:r>
        <w:fldChar w:fldCharType="separate"/>
      </w:r>
      <w:r>
        <w:t>17</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_Toc30992 </w:instrText>
      </w:r>
      <w:r>
        <w:rPr>
          <w:rFonts w:ascii="宋体" w:hAnsi="宋体"/>
          <w:bCs/>
          <w:highlight w:val="none"/>
          <w:lang w:val="zh-CN"/>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tab/>
      </w:r>
      <w:r>
        <w:fldChar w:fldCharType="begin"/>
      </w:r>
      <w:r>
        <w:instrText xml:space="preserve"> PAGEREF _Toc30992 \h </w:instrText>
      </w:r>
      <w:r>
        <w:fldChar w:fldCharType="separate"/>
      </w:r>
      <w:r>
        <w:t>18</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_Toc27334 </w:instrText>
      </w:r>
      <w:r>
        <w:rPr>
          <w:rFonts w:ascii="宋体" w:hAnsi="宋体"/>
          <w:bCs/>
          <w:highlight w:val="none"/>
          <w:lang w:val="zh-CN"/>
        </w:rPr>
        <w:fldChar w:fldCharType="separate"/>
      </w:r>
      <w:r>
        <w:rPr>
          <w:rFonts w:hint="eastAsia" w:ascii="宋体" w:hAnsi="宋体"/>
          <w:szCs w:val="21"/>
          <w:highlight w:val="none"/>
        </w:rPr>
        <w:t xml:space="preserve">8. </w:t>
      </w:r>
      <w:r>
        <w:rPr>
          <w:rFonts w:ascii="宋体" w:hAnsi="宋体"/>
          <w:szCs w:val="21"/>
          <w:highlight w:val="none"/>
        </w:rPr>
        <w:t>编制要求</w:t>
      </w:r>
      <w:r>
        <w:tab/>
      </w:r>
      <w:r>
        <w:fldChar w:fldCharType="begin"/>
      </w:r>
      <w:r>
        <w:instrText xml:space="preserve"> PAGEREF _Toc27334 \h </w:instrText>
      </w:r>
      <w:r>
        <w:fldChar w:fldCharType="separate"/>
      </w:r>
      <w:r>
        <w:t>18</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_Toc29475 </w:instrText>
      </w:r>
      <w:r>
        <w:rPr>
          <w:rFonts w:ascii="宋体" w:hAnsi="宋体"/>
          <w:bCs/>
          <w:highlight w:val="none"/>
          <w:lang w:val="zh-CN"/>
        </w:rPr>
        <w:fldChar w:fldCharType="separate"/>
      </w:r>
      <w:r>
        <w:rPr>
          <w:rFonts w:ascii="宋体" w:hAnsi="宋体"/>
          <w:szCs w:val="21"/>
        </w:rPr>
        <w:t xml:space="preserve">9. </w:t>
      </w:r>
      <w:r>
        <w:rPr>
          <w:rFonts w:ascii="宋体" w:hAnsi="宋体"/>
          <w:szCs w:val="21"/>
          <w:highlight w:val="none"/>
        </w:rPr>
        <w:t>比选申请语言及计量单位</w:t>
      </w:r>
      <w:r>
        <w:tab/>
      </w:r>
      <w:r>
        <w:fldChar w:fldCharType="begin"/>
      </w:r>
      <w:r>
        <w:instrText xml:space="preserve"> PAGEREF _Toc29475 \h </w:instrText>
      </w:r>
      <w:r>
        <w:fldChar w:fldCharType="separate"/>
      </w:r>
      <w:r>
        <w:t>18</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_Toc4733 </w:instrText>
      </w:r>
      <w:r>
        <w:rPr>
          <w:rFonts w:ascii="宋体" w:hAnsi="宋体"/>
          <w:bCs/>
          <w:highlight w:val="none"/>
          <w:lang w:val="zh-CN"/>
        </w:rPr>
        <w:fldChar w:fldCharType="separate"/>
      </w:r>
      <w:r>
        <w:rPr>
          <w:rFonts w:ascii="宋体" w:hAnsi="宋体"/>
          <w:szCs w:val="21"/>
        </w:rPr>
        <w:t xml:space="preserve">10. </w:t>
      </w:r>
      <w:r>
        <w:rPr>
          <w:rFonts w:ascii="宋体" w:hAnsi="宋体"/>
          <w:szCs w:val="21"/>
          <w:highlight w:val="none"/>
        </w:rPr>
        <w:t>比选申请文件组成</w:t>
      </w:r>
      <w:r>
        <w:tab/>
      </w:r>
      <w:r>
        <w:fldChar w:fldCharType="begin"/>
      </w:r>
      <w:r>
        <w:instrText xml:space="preserve"> PAGEREF _Toc4733 \h </w:instrText>
      </w:r>
      <w:r>
        <w:fldChar w:fldCharType="separate"/>
      </w:r>
      <w:r>
        <w:t>18</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_Toc22605 </w:instrText>
      </w:r>
      <w:r>
        <w:rPr>
          <w:rFonts w:ascii="宋体" w:hAnsi="宋体"/>
          <w:bCs/>
          <w:highlight w:val="none"/>
          <w:lang w:val="zh-CN"/>
        </w:rPr>
        <w:fldChar w:fldCharType="separate"/>
      </w:r>
      <w:r>
        <w:rPr>
          <w:rFonts w:hint="eastAsia" w:ascii="宋体" w:hAnsi="宋体"/>
          <w:szCs w:val="21"/>
          <w:highlight w:val="none"/>
        </w:rPr>
        <w:t xml:space="preserve">11. </w:t>
      </w:r>
      <w:r>
        <w:rPr>
          <w:rFonts w:ascii="宋体" w:hAnsi="宋体"/>
          <w:szCs w:val="21"/>
          <w:highlight w:val="none"/>
        </w:rPr>
        <w:t>比选申请文件格式</w:t>
      </w:r>
      <w:r>
        <w:tab/>
      </w:r>
      <w:r>
        <w:fldChar w:fldCharType="begin"/>
      </w:r>
      <w:r>
        <w:instrText xml:space="preserve"> PAGEREF _Toc22605 \h </w:instrText>
      </w:r>
      <w:r>
        <w:fldChar w:fldCharType="separate"/>
      </w:r>
      <w:r>
        <w:t>18</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_Toc29627 </w:instrText>
      </w:r>
      <w:r>
        <w:rPr>
          <w:rFonts w:ascii="宋体" w:hAnsi="宋体"/>
          <w:bCs/>
          <w:highlight w:val="none"/>
          <w:lang w:val="zh-CN"/>
        </w:rPr>
        <w:fldChar w:fldCharType="separate"/>
      </w:r>
      <w:r>
        <w:rPr>
          <w:rFonts w:hint="eastAsia" w:ascii="宋体" w:hAnsi="宋体"/>
          <w:szCs w:val="21"/>
          <w:highlight w:val="none"/>
        </w:rPr>
        <w:t xml:space="preserve">12. </w:t>
      </w:r>
      <w:r>
        <w:rPr>
          <w:rFonts w:ascii="宋体" w:hAnsi="宋体"/>
          <w:szCs w:val="21"/>
          <w:highlight w:val="none"/>
        </w:rPr>
        <w:t>比选申请报价</w:t>
      </w:r>
      <w:r>
        <w:tab/>
      </w:r>
      <w:r>
        <w:fldChar w:fldCharType="begin"/>
      </w:r>
      <w:r>
        <w:instrText xml:space="preserve"> PAGEREF _Toc29627 \h </w:instrText>
      </w:r>
      <w:r>
        <w:fldChar w:fldCharType="separate"/>
      </w:r>
      <w:r>
        <w:t>19</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_Toc4486 </w:instrText>
      </w:r>
      <w:r>
        <w:rPr>
          <w:rFonts w:ascii="宋体" w:hAnsi="宋体"/>
          <w:bCs/>
          <w:highlight w:val="none"/>
          <w:lang w:val="zh-CN"/>
        </w:rPr>
        <w:fldChar w:fldCharType="separate"/>
      </w:r>
      <w:r>
        <w:rPr>
          <w:rFonts w:ascii="宋体" w:hAnsi="宋体"/>
          <w:szCs w:val="21"/>
        </w:rPr>
        <w:t xml:space="preserve">13. </w:t>
      </w:r>
      <w:r>
        <w:rPr>
          <w:rFonts w:ascii="宋体" w:hAnsi="宋体"/>
          <w:szCs w:val="21"/>
          <w:highlight w:val="none"/>
        </w:rPr>
        <w:t>比选申请货币</w:t>
      </w:r>
      <w:r>
        <w:tab/>
      </w:r>
      <w:r>
        <w:fldChar w:fldCharType="begin"/>
      </w:r>
      <w:r>
        <w:instrText xml:space="preserve"> PAGEREF _Toc4486 \h </w:instrText>
      </w:r>
      <w:r>
        <w:fldChar w:fldCharType="separate"/>
      </w:r>
      <w:r>
        <w:t>20</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_Toc977 </w:instrText>
      </w:r>
      <w:r>
        <w:rPr>
          <w:rFonts w:ascii="宋体" w:hAnsi="宋体"/>
          <w:bCs/>
          <w:highlight w:val="none"/>
          <w:lang w:val="zh-CN"/>
        </w:rPr>
        <w:fldChar w:fldCharType="separate"/>
      </w:r>
      <w:r>
        <w:rPr>
          <w:rFonts w:ascii="宋体" w:hAnsi="宋体"/>
          <w:szCs w:val="21"/>
        </w:rPr>
        <w:t xml:space="preserve">14. </w:t>
      </w:r>
      <w:r>
        <w:rPr>
          <w:rFonts w:ascii="宋体" w:hAnsi="宋体"/>
          <w:szCs w:val="21"/>
          <w:highlight w:val="none"/>
        </w:rPr>
        <w:t>比选保证金</w:t>
      </w:r>
      <w:r>
        <w:tab/>
      </w:r>
      <w:r>
        <w:fldChar w:fldCharType="begin"/>
      </w:r>
      <w:r>
        <w:instrText xml:space="preserve"> PAGEREF _Toc977 \h </w:instrText>
      </w:r>
      <w:r>
        <w:fldChar w:fldCharType="separate"/>
      </w:r>
      <w:r>
        <w:t>20</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_Toc13849 </w:instrText>
      </w:r>
      <w:r>
        <w:rPr>
          <w:rFonts w:ascii="宋体" w:hAnsi="宋体"/>
          <w:bCs/>
          <w:highlight w:val="none"/>
          <w:lang w:val="zh-CN"/>
        </w:rPr>
        <w:fldChar w:fldCharType="separate"/>
      </w:r>
      <w:r>
        <w:rPr>
          <w:rFonts w:hint="eastAsia" w:ascii="宋体" w:hAnsi="宋体"/>
          <w:szCs w:val="21"/>
          <w:highlight w:val="none"/>
        </w:rPr>
        <w:t xml:space="preserve">15. </w:t>
      </w:r>
      <w:r>
        <w:rPr>
          <w:rFonts w:ascii="宋体" w:hAnsi="宋体"/>
          <w:szCs w:val="21"/>
          <w:highlight w:val="none"/>
        </w:rPr>
        <w:t>比选申请有效期</w:t>
      </w:r>
      <w:r>
        <w:tab/>
      </w:r>
      <w:r>
        <w:fldChar w:fldCharType="begin"/>
      </w:r>
      <w:r>
        <w:instrText xml:space="preserve"> PAGEREF _Toc13849 \h </w:instrText>
      </w:r>
      <w:r>
        <w:fldChar w:fldCharType="separate"/>
      </w:r>
      <w:r>
        <w:t>20</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_Toc32568 </w:instrText>
      </w:r>
      <w:r>
        <w:rPr>
          <w:rFonts w:ascii="宋体" w:hAnsi="宋体"/>
          <w:bCs/>
          <w:highlight w:val="none"/>
          <w:lang w:val="zh-CN"/>
        </w:rPr>
        <w:fldChar w:fldCharType="separate"/>
      </w:r>
      <w:r>
        <w:rPr>
          <w:rFonts w:hint="eastAsia" w:ascii="宋体" w:hAnsi="宋体"/>
          <w:highlight w:val="none"/>
        </w:rPr>
        <w:t xml:space="preserve">16. </w:t>
      </w:r>
      <w:r>
        <w:rPr>
          <w:rFonts w:ascii="宋体" w:hAnsi="宋体"/>
          <w:highlight w:val="none"/>
        </w:rPr>
        <w:t>比选申请文件的制作和签署</w:t>
      </w:r>
      <w:r>
        <w:tab/>
      </w:r>
      <w:r>
        <w:fldChar w:fldCharType="begin"/>
      </w:r>
      <w:r>
        <w:instrText xml:space="preserve"> PAGEREF _Toc32568 \h </w:instrText>
      </w:r>
      <w:r>
        <w:fldChar w:fldCharType="separate"/>
      </w:r>
      <w:r>
        <w:t>20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_Toc20901 </w:instrText>
      </w:r>
      <w:r>
        <w:rPr>
          <w:rFonts w:ascii="宋体" w:hAnsi="宋体"/>
          <w:bCs/>
          <w:highlight w:val="none"/>
          <w:lang w:val="zh-CN"/>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tab/>
      </w:r>
      <w:r>
        <w:fldChar w:fldCharType="begin"/>
      </w:r>
      <w:r>
        <w:instrText xml:space="preserve"> PAGEREF _Toc20901 \h </w:instrText>
      </w:r>
      <w:r>
        <w:fldChar w:fldCharType="separate"/>
      </w:r>
      <w:r>
        <w:t>20</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_Toc10226 </w:instrText>
      </w:r>
      <w:r>
        <w:rPr>
          <w:rFonts w:ascii="宋体" w:hAnsi="宋体"/>
          <w:bCs/>
          <w:highlight w:val="none"/>
          <w:lang w:val="zh-CN"/>
        </w:rPr>
        <w:fldChar w:fldCharType="separate"/>
      </w:r>
      <w:r>
        <w:rPr>
          <w:rFonts w:hint="eastAsia" w:ascii="宋体" w:hAnsi="宋体"/>
          <w:szCs w:val="21"/>
          <w:highlight w:val="none"/>
        </w:rPr>
        <w:t xml:space="preserve">17. </w:t>
      </w:r>
      <w:r>
        <w:rPr>
          <w:rFonts w:ascii="宋体" w:hAnsi="宋体"/>
          <w:szCs w:val="21"/>
          <w:highlight w:val="none"/>
        </w:rPr>
        <w:t>比选申请文件</w:t>
      </w:r>
      <w:r>
        <w:tab/>
      </w:r>
      <w:r>
        <w:fldChar w:fldCharType="begin"/>
      </w:r>
      <w:r>
        <w:instrText xml:space="preserve"> PAGEREF _Toc10226 \h </w:instrText>
      </w:r>
      <w:r>
        <w:fldChar w:fldCharType="separate"/>
      </w:r>
      <w:r>
        <w:t>20</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_Toc30588 </w:instrText>
      </w:r>
      <w:r>
        <w:rPr>
          <w:rFonts w:ascii="宋体" w:hAnsi="宋体"/>
          <w:bCs/>
          <w:highlight w:val="none"/>
          <w:lang w:val="zh-CN"/>
        </w:rPr>
        <w:fldChar w:fldCharType="separate"/>
      </w:r>
      <w:r>
        <w:rPr>
          <w:rFonts w:ascii="宋体" w:hAnsi="宋体"/>
          <w:szCs w:val="21"/>
        </w:rPr>
        <w:t xml:space="preserve">18. </w:t>
      </w:r>
      <w:r>
        <w:rPr>
          <w:rFonts w:ascii="宋体" w:hAnsi="宋体"/>
          <w:szCs w:val="21"/>
          <w:highlight w:val="none"/>
        </w:rPr>
        <w:t>比选申请截止期</w:t>
      </w:r>
      <w:r>
        <w:tab/>
      </w:r>
      <w:r>
        <w:fldChar w:fldCharType="begin"/>
      </w:r>
      <w:r>
        <w:instrText xml:space="preserve"> PAGEREF _Toc30588 \h </w:instrText>
      </w:r>
      <w:r>
        <w:fldChar w:fldCharType="separate"/>
      </w:r>
      <w:r>
        <w:t>21</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_Toc8187 </w:instrText>
      </w:r>
      <w:r>
        <w:rPr>
          <w:rFonts w:ascii="宋体" w:hAnsi="宋体"/>
          <w:bCs/>
          <w:highlight w:val="none"/>
          <w:lang w:val="zh-CN"/>
        </w:rPr>
        <w:fldChar w:fldCharType="separate"/>
      </w:r>
      <w:r>
        <w:rPr>
          <w:rFonts w:ascii="宋体" w:hAnsi="宋体"/>
          <w:szCs w:val="21"/>
        </w:rPr>
        <w:t xml:space="preserve">19. </w:t>
      </w:r>
      <w:r>
        <w:rPr>
          <w:rFonts w:ascii="宋体" w:hAnsi="宋体"/>
          <w:szCs w:val="21"/>
          <w:highlight w:val="none"/>
        </w:rPr>
        <w:t>迟交的比选申请文件</w:t>
      </w:r>
      <w:r>
        <w:tab/>
      </w:r>
      <w:r>
        <w:fldChar w:fldCharType="begin"/>
      </w:r>
      <w:r>
        <w:instrText xml:space="preserve"> PAGEREF _Toc8187 \h </w:instrText>
      </w:r>
      <w:r>
        <w:fldChar w:fldCharType="separate"/>
      </w:r>
      <w:r>
        <w:t>21</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_Toc30168 </w:instrText>
      </w:r>
      <w:r>
        <w:rPr>
          <w:rFonts w:ascii="宋体" w:hAnsi="宋体"/>
          <w:bCs/>
          <w:highlight w:val="none"/>
          <w:lang w:val="zh-CN"/>
        </w:rPr>
        <w:fldChar w:fldCharType="separate"/>
      </w:r>
      <w:r>
        <w:rPr>
          <w:rFonts w:ascii="宋体" w:hAnsi="宋体"/>
          <w:szCs w:val="21"/>
        </w:rPr>
        <w:t xml:space="preserve">20. </w:t>
      </w:r>
      <w:r>
        <w:rPr>
          <w:rFonts w:ascii="宋体" w:hAnsi="宋体"/>
          <w:szCs w:val="21"/>
          <w:highlight w:val="none"/>
        </w:rPr>
        <w:t>比选申请文件的修改和撤回</w:t>
      </w:r>
      <w:r>
        <w:tab/>
      </w:r>
      <w:r>
        <w:fldChar w:fldCharType="begin"/>
      </w:r>
      <w:r>
        <w:instrText xml:space="preserve"> PAGEREF _Toc30168 \h </w:instrText>
      </w:r>
      <w:r>
        <w:fldChar w:fldCharType="separate"/>
      </w:r>
      <w:r>
        <w:t>21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_Toc2089 </w:instrText>
      </w:r>
      <w:r>
        <w:rPr>
          <w:rFonts w:ascii="宋体" w:hAnsi="宋体"/>
          <w:bCs/>
          <w:highlight w:val="none"/>
          <w:lang w:val="zh-CN"/>
        </w:rPr>
        <w:fldChar w:fldCharType="separate"/>
      </w:r>
      <w:r>
        <w:rPr>
          <w:rFonts w:hint="eastAsia" w:ascii="宋体" w:hAnsi="宋体" w:eastAsia="宋体"/>
          <w:szCs w:val="24"/>
          <w:highlight w:val="none"/>
        </w:rPr>
        <w:t>五、比选申请文件递交与评审</w:t>
      </w:r>
      <w:r>
        <w:tab/>
      </w:r>
      <w:r>
        <w:fldChar w:fldCharType="begin"/>
      </w:r>
      <w:r>
        <w:instrText xml:space="preserve"> PAGEREF _Toc2089 \h </w:instrText>
      </w:r>
      <w:r>
        <w:fldChar w:fldCharType="separate"/>
      </w:r>
      <w:r>
        <w:t>21</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_Toc20397 </w:instrText>
      </w:r>
      <w:r>
        <w:rPr>
          <w:rFonts w:ascii="宋体" w:hAnsi="宋体"/>
          <w:bCs/>
          <w:highlight w:val="none"/>
          <w:lang w:val="zh-CN"/>
        </w:rPr>
        <w:fldChar w:fldCharType="separate"/>
      </w:r>
      <w:r>
        <w:rPr>
          <w:rFonts w:hint="eastAsia" w:ascii="宋体" w:hAnsi="宋体"/>
          <w:szCs w:val="21"/>
          <w:highlight w:val="none"/>
        </w:rPr>
        <w:t>21. 比选申请文件递交</w:t>
      </w:r>
      <w:r>
        <w:tab/>
      </w:r>
      <w:r>
        <w:fldChar w:fldCharType="begin"/>
      </w:r>
      <w:r>
        <w:instrText xml:space="preserve"> PAGEREF _Toc20397 \h </w:instrText>
      </w:r>
      <w:r>
        <w:fldChar w:fldCharType="separate"/>
      </w:r>
      <w:r>
        <w:t>21</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_Toc3888 </w:instrText>
      </w:r>
      <w:r>
        <w:rPr>
          <w:rFonts w:ascii="宋体" w:hAnsi="宋体"/>
          <w:bCs/>
          <w:highlight w:val="none"/>
          <w:lang w:val="zh-CN"/>
        </w:rPr>
        <w:fldChar w:fldCharType="separate"/>
      </w:r>
      <w:r>
        <w:rPr>
          <w:rFonts w:hint="eastAsia" w:ascii="宋体" w:hAnsi="宋体"/>
          <w:szCs w:val="21"/>
          <w:highlight w:val="none"/>
        </w:rPr>
        <w:t>22.</w:t>
      </w:r>
      <w:r>
        <w:rPr>
          <w:rFonts w:ascii="宋体" w:hAnsi="宋体"/>
          <w:szCs w:val="21"/>
          <w:highlight w:val="none"/>
        </w:rPr>
        <w:t>评审程序</w:t>
      </w:r>
      <w:r>
        <w:tab/>
      </w:r>
      <w:r>
        <w:fldChar w:fldCharType="begin"/>
      </w:r>
      <w:r>
        <w:instrText xml:space="preserve"> PAGEREF _Toc3888 \h </w:instrText>
      </w:r>
      <w:r>
        <w:fldChar w:fldCharType="separate"/>
      </w:r>
      <w:r>
        <w:t>22</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_Toc6697 </w:instrText>
      </w:r>
      <w:r>
        <w:rPr>
          <w:rFonts w:ascii="宋体" w:hAnsi="宋体"/>
          <w:bCs/>
          <w:highlight w:val="none"/>
          <w:lang w:val="zh-CN"/>
        </w:rPr>
        <w:fldChar w:fldCharType="separate"/>
      </w:r>
      <w:r>
        <w:rPr>
          <w:rFonts w:ascii="宋体" w:hAnsi="宋体"/>
          <w:szCs w:val="21"/>
        </w:rPr>
        <w:t xml:space="preserve">23. </w:t>
      </w:r>
      <w:r>
        <w:rPr>
          <w:rFonts w:ascii="宋体" w:hAnsi="宋体"/>
          <w:szCs w:val="21"/>
          <w:highlight w:val="none"/>
        </w:rPr>
        <w:t>与比选人和评审委员会的接触</w:t>
      </w:r>
      <w:r>
        <w:tab/>
      </w:r>
      <w:r>
        <w:fldChar w:fldCharType="begin"/>
      </w:r>
      <w:r>
        <w:instrText xml:space="preserve"> PAGEREF _Toc6697 \h </w:instrText>
      </w:r>
      <w:r>
        <w:fldChar w:fldCharType="separate"/>
      </w:r>
      <w:r>
        <w:t>22</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_Toc14758 </w:instrText>
      </w:r>
      <w:r>
        <w:rPr>
          <w:rFonts w:ascii="宋体" w:hAnsi="宋体"/>
          <w:bCs/>
          <w:highlight w:val="none"/>
          <w:lang w:val="zh-CN"/>
        </w:rPr>
        <w:fldChar w:fldCharType="separate"/>
      </w:r>
      <w:r>
        <w:rPr>
          <w:rFonts w:ascii="宋体" w:hAnsi="宋体"/>
          <w:szCs w:val="21"/>
        </w:rPr>
        <w:t xml:space="preserve">24. </w:t>
      </w:r>
      <w:r>
        <w:rPr>
          <w:rFonts w:hint="eastAsia" w:ascii="宋体" w:hAnsi="宋体"/>
          <w:szCs w:val="21"/>
          <w:highlight w:val="none"/>
        </w:rPr>
        <w:t>评审过程保密</w:t>
      </w:r>
      <w:r>
        <w:tab/>
      </w:r>
      <w:r>
        <w:fldChar w:fldCharType="begin"/>
      </w:r>
      <w:r>
        <w:instrText xml:space="preserve"> PAGEREF _Toc14758 \h </w:instrText>
      </w:r>
      <w:r>
        <w:fldChar w:fldCharType="separate"/>
      </w:r>
      <w:r>
        <w:t>22</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_Toc804 </w:instrText>
      </w:r>
      <w:r>
        <w:rPr>
          <w:rFonts w:ascii="宋体" w:hAnsi="宋体"/>
          <w:bCs/>
          <w:highlight w:val="none"/>
          <w:lang w:val="zh-CN"/>
        </w:rPr>
        <w:fldChar w:fldCharType="separate"/>
      </w:r>
      <w:r>
        <w:rPr>
          <w:rFonts w:ascii="宋体" w:hAnsi="宋体"/>
          <w:szCs w:val="21"/>
        </w:rPr>
        <w:t xml:space="preserve">25. </w:t>
      </w:r>
      <w:r>
        <w:rPr>
          <w:rFonts w:hint="eastAsia" w:ascii="宋体" w:hAnsi="宋体"/>
          <w:szCs w:val="21"/>
          <w:highlight w:val="none"/>
        </w:rPr>
        <w:t>比选申请文件的澄清</w:t>
      </w:r>
      <w:r>
        <w:tab/>
      </w:r>
      <w:r>
        <w:fldChar w:fldCharType="begin"/>
      </w:r>
      <w:r>
        <w:instrText xml:space="preserve"> PAGEREF _Toc804 \h </w:instrText>
      </w:r>
      <w:r>
        <w:fldChar w:fldCharType="separate"/>
      </w:r>
      <w:r>
        <w:t>22</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_Toc13111 </w:instrText>
      </w:r>
      <w:r>
        <w:rPr>
          <w:rFonts w:ascii="宋体" w:hAnsi="宋体"/>
          <w:bCs/>
          <w:highlight w:val="none"/>
          <w:lang w:val="zh-CN"/>
        </w:rPr>
        <w:fldChar w:fldCharType="separate"/>
      </w:r>
      <w:r>
        <w:rPr>
          <w:rFonts w:ascii="宋体" w:hAnsi="宋体"/>
          <w:szCs w:val="21"/>
        </w:rPr>
        <w:t xml:space="preserve">26. </w:t>
      </w:r>
      <w:r>
        <w:rPr>
          <w:rFonts w:hint="eastAsia" w:ascii="宋体" w:hAnsi="宋体"/>
          <w:szCs w:val="21"/>
          <w:highlight w:val="none"/>
        </w:rPr>
        <w:t>比选申请文件响应性的确定</w:t>
      </w:r>
      <w:r>
        <w:tab/>
      </w:r>
      <w:r>
        <w:fldChar w:fldCharType="begin"/>
      </w:r>
      <w:r>
        <w:instrText xml:space="preserve"> PAGEREF _Toc13111 \h </w:instrText>
      </w:r>
      <w:r>
        <w:fldChar w:fldCharType="separate"/>
      </w:r>
      <w:r>
        <w:t>22</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_Toc12296 </w:instrText>
      </w:r>
      <w:r>
        <w:rPr>
          <w:rFonts w:ascii="宋体" w:hAnsi="宋体"/>
          <w:bCs/>
          <w:highlight w:val="none"/>
          <w:lang w:val="zh-CN"/>
        </w:rPr>
        <w:fldChar w:fldCharType="separate"/>
      </w:r>
      <w:r>
        <w:rPr>
          <w:rFonts w:ascii="宋体" w:hAnsi="宋体"/>
          <w:szCs w:val="21"/>
        </w:rPr>
        <w:t xml:space="preserve">27. </w:t>
      </w:r>
      <w:r>
        <w:rPr>
          <w:rFonts w:hint="eastAsia" w:ascii="宋体" w:hAnsi="宋体"/>
          <w:szCs w:val="21"/>
          <w:highlight w:val="none"/>
        </w:rPr>
        <w:t>比选申请文件计算错误的修正</w:t>
      </w:r>
      <w:r>
        <w:tab/>
      </w:r>
      <w:r>
        <w:fldChar w:fldCharType="begin"/>
      </w:r>
      <w:r>
        <w:instrText xml:space="preserve"> PAGEREF _Toc12296 \h </w:instrText>
      </w:r>
      <w:r>
        <w:fldChar w:fldCharType="separate"/>
      </w:r>
      <w:r>
        <w:t>23</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_Toc14954 </w:instrText>
      </w:r>
      <w:r>
        <w:rPr>
          <w:rFonts w:ascii="宋体" w:hAnsi="宋体"/>
          <w:bCs/>
          <w:highlight w:val="none"/>
          <w:lang w:val="zh-CN"/>
        </w:rPr>
        <w:fldChar w:fldCharType="separate"/>
      </w:r>
      <w:r>
        <w:rPr>
          <w:rFonts w:ascii="宋体" w:hAnsi="宋体"/>
          <w:szCs w:val="21"/>
        </w:rPr>
        <w:t xml:space="preserve">28. </w:t>
      </w:r>
      <w:r>
        <w:rPr>
          <w:rFonts w:hint="eastAsia" w:ascii="宋体" w:hAnsi="宋体"/>
          <w:szCs w:val="21"/>
          <w:highlight w:val="none"/>
        </w:rPr>
        <w:t>比选申请文件的评价与比较</w:t>
      </w:r>
      <w:r>
        <w:tab/>
      </w:r>
      <w:r>
        <w:fldChar w:fldCharType="begin"/>
      </w:r>
      <w:r>
        <w:instrText xml:space="preserve"> PAGEREF _Toc14954 \h </w:instrText>
      </w:r>
      <w:r>
        <w:fldChar w:fldCharType="separate"/>
      </w:r>
      <w:r>
        <w:t>23</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_Toc24822 </w:instrText>
      </w:r>
      <w:r>
        <w:rPr>
          <w:rFonts w:ascii="宋体" w:hAnsi="宋体"/>
          <w:bCs/>
          <w:highlight w:val="none"/>
          <w:lang w:val="zh-CN"/>
        </w:rPr>
        <w:fldChar w:fldCharType="separate"/>
      </w:r>
      <w:r>
        <w:rPr>
          <w:rFonts w:ascii="宋体" w:hAnsi="宋体"/>
          <w:szCs w:val="21"/>
        </w:rPr>
        <w:t xml:space="preserve">29. </w:t>
      </w:r>
      <w:r>
        <w:rPr>
          <w:rFonts w:hint="eastAsia" w:ascii="宋体" w:hAnsi="宋体"/>
          <w:szCs w:val="21"/>
          <w:highlight w:val="none"/>
        </w:rPr>
        <w:t>定标</w:t>
      </w:r>
      <w:r>
        <w:tab/>
      </w:r>
      <w:r>
        <w:fldChar w:fldCharType="begin"/>
      </w:r>
      <w:r>
        <w:instrText xml:space="preserve"> PAGEREF _Toc24822 \h </w:instrText>
      </w:r>
      <w:r>
        <w:fldChar w:fldCharType="separate"/>
      </w:r>
      <w:r>
        <w:t>23</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_Toc936 </w:instrText>
      </w:r>
      <w:r>
        <w:rPr>
          <w:rFonts w:ascii="宋体" w:hAnsi="宋体"/>
          <w:bCs/>
          <w:highlight w:val="none"/>
          <w:lang w:val="zh-CN"/>
        </w:rPr>
        <w:fldChar w:fldCharType="separate"/>
      </w:r>
      <w:r>
        <w:rPr>
          <w:rFonts w:ascii="宋体" w:hAnsi="宋体"/>
          <w:szCs w:val="21"/>
        </w:rPr>
        <w:t xml:space="preserve">30. </w:t>
      </w:r>
      <w:r>
        <w:rPr>
          <w:rFonts w:hint="eastAsia" w:ascii="宋体" w:hAnsi="宋体"/>
          <w:szCs w:val="21"/>
          <w:highlight w:val="none"/>
        </w:rPr>
        <w:t>重新比选</w:t>
      </w:r>
      <w:r>
        <w:tab/>
      </w:r>
      <w:r>
        <w:fldChar w:fldCharType="begin"/>
      </w:r>
      <w:r>
        <w:instrText xml:space="preserve"> PAGEREF _Toc936 \h </w:instrText>
      </w:r>
      <w:r>
        <w:fldChar w:fldCharType="separate"/>
      </w:r>
      <w:r>
        <w:t>23</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_Toc25152 </w:instrText>
      </w:r>
      <w:r>
        <w:rPr>
          <w:rFonts w:ascii="宋体" w:hAnsi="宋体"/>
          <w:bCs/>
          <w:highlight w:val="none"/>
          <w:lang w:val="zh-CN"/>
        </w:rPr>
        <w:fldChar w:fldCharType="separate"/>
      </w:r>
      <w:r>
        <w:rPr>
          <w:rFonts w:ascii="宋体" w:hAnsi="宋体"/>
          <w:szCs w:val="21"/>
        </w:rPr>
        <w:t xml:space="preserve">31. </w:t>
      </w:r>
      <w:r>
        <w:rPr>
          <w:rFonts w:hint="eastAsia" w:ascii="宋体" w:hAnsi="宋体"/>
          <w:szCs w:val="21"/>
          <w:highlight w:val="none"/>
        </w:rPr>
        <w:t>不再比选</w:t>
      </w:r>
      <w:r>
        <w:tab/>
      </w:r>
      <w:r>
        <w:fldChar w:fldCharType="begin"/>
      </w:r>
      <w:r>
        <w:instrText xml:space="preserve"> PAGEREF _Toc25152 \h </w:instrText>
      </w:r>
      <w:r>
        <w:fldChar w:fldCharType="separate"/>
      </w:r>
      <w:r>
        <w:t>24</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_Toc5476 </w:instrText>
      </w:r>
      <w:r>
        <w:rPr>
          <w:rFonts w:ascii="宋体" w:hAnsi="宋体"/>
          <w:bCs/>
          <w:highlight w:val="none"/>
          <w:lang w:val="zh-CN"/>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_Toc5476 \h </w:instrText>
      </w:r>
      <w:r>
        <w:fldChar w:fldCharType="separate"/>
      </w:r>
      <w:r>
        <w:t>24</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_Toc26210 </w:instrText>
      </w:r>
      <w:r>
        <w:rPr>
          <w:rFonts w:ascii="宋体" w:hAnsi="宋体"/>
          <w:bCs/>
          <w:highlight w:val="none"/>
          <w:lang w:val="zh-CN"/>
        </w:rPr>
        <w:fldChar w:fldCharType="separate"/>
      </w:r>
      <w:r>
        <w:rPr>
          <w:rFonts w:hint="eastAsia" w:ascii="宋体" w:hAnsi="宋体"/>
          <w:szCs w:val="21"/>
          <w:highlight w:val="none"/>
        </w:rPr>
        <w:t>32. 合同授予标准</w:t>
      </w:r>
      <w:r>
        <w:tab/>
      </w:r>
      <w:r>
        <w:fldChar w:fldCharType="begin"/>
      </w:r>
      <w:r>
        <w:instrText xml:space="preserve"> PAGEREF _Toc26210 \h </w:instrText>
      </w:r>
      <w:r>
        <w:fldChar w:fldCharType="separate"/>
      </w:r>
      <w:r>
        <w:t>24</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_Toc28308 </w:instrText>
      </w:r>
      <w:r>
        <w:rPr>
          <w:rFonts w:ascii="宋体" w:hAnsi="宋体"/>
          <w:bCs/>
          <w:highlight w:val="none"/>
          <w:lang w:val="zh-CN"/>
        </w:rPr>
        <w:fldChar w:fldCharType="separate"/>
      </w:r>
      <w:r>
        <w:rPr>
          <w:rFonts w:hint="eastAsia" w:ascii="宋体" w:hAnsi="宋体"/>
          <w:szCs w:val="21"/>
          <w:highlight w:val="none"/>
        </w:rPr>
        <w:t>33. 接受和否决任何或所有比选申请的权力</w:t>
      </w:r>
      <w:r>
        <w:tab/>
      </w:r>
      <w:r>
        <w:fldChar w:fldCharType="begin"/>
      </w:r>
      <w:r>
        <w:instrText xml:space="preserve"> PAGEREF _Toc28308 \h </w:instrText>
      </w:r>
      <w:r>
        <w:fldChar w:fldCharType="separate"/>
      </w:r>
      <w:r>
        <w:t>24</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_Toc4570 </w:instrText>
      </w:r>
      <w:r>
        <w:rPr>
          <w:rFonts w:ascii="宋体" w:hAnsi="宋体"/>
          <w:bCs/>
          <w:highlight w:val="none"/>
          <w:lang w:val="zh-CN"/>
        </w:rPr>
        <w:fldChar w:fldCharType="separate"/>
      </w:r>
      <w:r>
        <w:rPr>
          <w:rFonts w:ascii="宋体" w:hAnsi="宋体"/>
          <w:szCs w:val="21"/>
        </w:rPr>
        <w:t xml:space="preserve">34. </w:t>
      </w:r>
      <w:r>
        <w:rPr>
          <w:rFonts w:hint="eastAsia" w:ascii="宋体" w:hAnsi="宋体"/>
          <w:szCs w:val="21"/>
          <w:highlight w:val="none"/>
        </w:rPr>
        <w:t>中选通知书</w:t>
      </w:r>
      <w:r>
        <w:tab/>
      </w:r>
      <w:r>
        <w:fldChar w:fldCharType="begin"/>
      </w:r>
      <w:r>
        <w:instrText xml:space="preserve"> PAGEREF _Toc4570 \h </w:instrText>
      </w:r>
      <w:r>
        <w:fldChar w:fldCharType="separate"/>
      </w:r>
      <w:r>
        <w:t>24</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_Toc16551 </w:instrText>
      </w:r>
      <w:r>
        <w:rPr>
          <w:rFonts w:ascii="宋体" w:hAnsi="宋体"/>
          <w:bCs/>
          <w:highlight w:val="none"/>
          <w:lang w:val="zh-CN"/>
        </w:rPr>
        <w:fldChar w:fldCharType="separate"/>
      </w:r>
      <w:r>
        <w:rPr>
          <w:rFonts w:ascii="宋体" w:hAnsi="宋体"/>
          <w:szCs w:val="21"/>
        </w:rPr>
        <w:t xml:space="preserve">35. </w:t>
      </w:r>
      <w:r>
        <w:rPr>
          <w:rFonts w:hint="eastAsia" w:ascii="宋体" w:hAnsi="宋体"/>
          <w:szCs w:val="21"/>
          <w:highlight w:val="none"/>
        </w:rPr>
        <w:t>签订合同</w:t>
      </w:r>
      <w:r>
        <w:tab/>
      </w:r>
      <w:r>
        <w:fldChar w:fldCharType="begin"/>
      </w:r>
      <w:r>
        <w:instrText xml:space="preserve"> PAGEREF _Toc16551 \h </w:instrText>
      </w:r>
      <w:r>
        <w:fldChar w:fldCharType="separate"/>
      </w:r>
      <w:r>
        <w:t>24</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_Toc8974 </w:instrText>
      </w:r>
      <w:r>
        <w:rPr>
          <w:rFonts w:ascii="宋体" w:hAnsi="宋体"/>
          <w:bCs/>
          <w:highlight w:val="none"/>
          <w:lang w:val="zh-CN"/>
        </w:rPr>
        <w:fldChar w:fldCharType="separate"/>
      </w:r>
      <w:r>
        <w:rPr>
          <w:rFonts w:ascii="宋体" w:hAnsi="宋体"/>
          <w:szCs w:val="21"/>
        </w:rPr>
        <w:t xml:space="preserve">36. </w:t>
      </w:r>
      <w:r>
        <w:rPr>
          <w:rFonts w:hint="eastAsia" w:ascii="宋体" w:hAnsi="宋体"/>
          <w:szCs w:val="21"/>
          <w:highlight w:val="none"/>
        </w:rPr>
        <w:t>履约担保</w:t>
      </w:r>
      <w:r>
        <w:tab/>
      </w:r>
      <w:r>
        <w:fldChar w:fldCharType="begin"/>
      </w:r>
      <w:r>
        <w:instrText xml:space="preserve"> PAGEREF _Toc8974 \h </w:instrText>
      </w:r>
      <w:r>
        <w:fldChar w:fldCharType="separate"/>
      </w:r>
      <w:r>
        <w:t>25</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_Toc30495 </w:instrText>
      </w:r>
      <w:r>
        <w:rPr>
          <w:rFonts w:ascii="宋体" w:hAnsi="宋体"/>
          <w:bCs/>
          <w:highlight w:val="none"/>
          <w:lang w:val="zh-CN"/>
        </w:rPr>
        <w:fldChar w:fldCharType="separate"/>
      </w:r>
      <w:r>
        <w:rPr>
          <w:rFonts w:ascii="宋体" w:hAnsi="宋体"/>
          <w:szCs w:val="21"/>
        </w:rPr>
        <w:t xml:space="preserve">37. </w:t>
      </w:r>
      <w:r>
        <w:rPr>
          <w:rFonts w:hint="eastAsia" w:ascii="宋体" w:hAnsi="宋体"/>
          <w:szCs w:val="21"/>
          <w:highlight w:val="none"/>
        </w:rPr>
        <w:t>其他</w:t>
      </w:r>
      <w:r>
        <w:tab/>
      </w:r>
      <w:r>
        <w:fldChar w:fldCharType="begin"/>
      </w:r>
      <w:r>
        <w:instrText xml:space="preserve"> PAGEREF _Toc30495 \h </w:instrText>
      </w:r>
      <w:r>
        <w:fldChar w:fldCharType="separate"/>
      </w:r>
      <w:r>
        <w:t>25</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_Toc29195 </w:instrText>
      </w:r>
      <w:r>
        <w:rPr>
          <w:rFonts w:ascii="宋体" w:hAnsi="宋体"/>
          <w:bCs/>
          <w:highlight w:val="none"/>
          <w:lang w:val="zh-CN"/>
        </w:rPr>
        <w:fldChar w:fldCharType="separate"/>
      </w:r>
      <w:r>
        <w:rPr>
          <w:rFonts w:hint="eastAsia" w:ascii="宋体" w:hAnsi="宋体" w:eastAsia="宋体"/>
          <w:highlight w:val="none"/>
        </w:rPr>
        <w:t>第三章合同条款及格式</w:t>
      </w:r>
      <w:r>
        <w:tab/>
      </w:r>
      <w:r>
        <w:fldChar w:fldCharType="begin"/>
      </w:r>
      <w:r>
        <w:instrText xml:space="preserve"> PAGEREF _Toc29195 \h </w:instrText>
      </w:r>
      <w:r>
        <w:fldChar w:fldCharType="separate"/>
      </w:r>
      <w:r>
        <w:t>27</w:t>
      </w:r>
      <w:r>
        <w:fldChar w:fldCharType="end"/>
      </w:r>
      <w:r>
        <w:rPr>
          <w:rFonts w:ascii="宋体" w:hAnsi="宋体"/>
          <w:bCs/>
          <w:color w:val="auto"/>
          <w:highlight w:val="none"/>
          <w:lang w:val="zh-CN"/>
        </w:rPr>
        <w:fldChar w:fldCharType="end"/>
      </w:r>
    </w:p>
    <w:p>
      <w:pPr>
        <w:pStyle w:val="24"/>
        <w:tabs>
          <w:tab w:val="right" w:leader="dot" w:pos="9071"/>
        </w:tabs>
        <w:rPr>
          <w:rFonts w:hint="eastAsia" w:ascii="宋体" w:hAnsi="宋体" w:eastAsia="宋体" w:cs="宋体"/>
        </w:rPr>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_Toc8473 </w:instrText>
      </w:r>
      <w:r>
        <w:rPr>
          <w:rFonts w:hint="eastAsia" w:ascii="宋体" w:hAnsi="宋体" w:eastAsia="宋体" w:cs="宋体"/>
          <w:bCs/>
          <w:highlight w:val="none"/>
          <w:lang w:val="zh-CN"/>
        </w:rPr>
        <w:fldChar w:fldCharType="separate"/>
      </w:r>
      <w:r>
        <w:rPr>
          <w:rFonts w:hint="eastAsia" w:ascii="宋体" w:hAnsi="宋体" w:eastAsia="宋体" w:cs="宋体"/>
          <w:szCs w:val="28"/>
          <w:highlight w:val="none"/>
        </w:rPr>
        <w:t>一、合同协议书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_Toc8473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bCs/>
          <w:color w:val="auto"/>
          <w:highlight w:val="none"/>
          <w:lang w:val="zh-CN"/>
        </w:rPr>
        <w:fldChar w:fldCharType="end"/>
      </w:r>
    </w:p>
    <w:p>
      <w:pPr>
        <w:pStyle w:val="24"/>
        <w:tabs>
          <w:tab w:val="right" w:leader="dot" w:pos="9071"/>
        </w:tabs>
        <w:rPr>
          <w:rFonts w:hint="eastAsia" w:ascii="宋体" w:hAnsi="宋体" w:eastAsia="宋体" w:cs="宋体"/>
        </w:rPr>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_Toc21812 </w:instrText>
      </w:r>
      <w:r>
        <w:rPr>
          <w:rFonts w:hint="eastAsia" w:ascii="宋体" w:hAnsi="宋体" w:eastAsia="宋体" w:cs="宋体"/>
          <w:bCs/>
          <w:highlight w:val="none"/>
          <w:lang w:val="zh-CN"/>
        </w:rPr>
        <w:fldChar w:fldCharType="separate"/>
      </w:r>
      <w:r>
        <w:rPr>
          <w:rFonts w:hint="eastAsia" w:ascii="宋体" w:hAnsi="宋体" w:eastAsia="宋体" w:cs="宋体"/>
          <w:szCs w:val="28"/>
          <w:highlight w:val="none"/>
          <w:lang w:val="en-US" w:eastAsia="zh-CN"/>
        </w:rPr>
        <w:t>二</w:t>
      </w:r>
      <w:r>
        <w:rPr>
          <w:rFonts w:hint="eastAsia" w:ascii="宋体" w:hAnsi="宋体" w:eastAsia="宋体" w:cs="宋体"/>
          <w:szCs w:val="28"/>
          <w:highlight w:val="none"/>
        </w:rPr>
        <w:t>、中选通知书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_Toc21812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bCs/>
          <w:color w:val="auto"/>
          <w:highlight w:val="none"/>
          <w:lang w:val="zh-CN"/>
        </w:rPr>
        <w:fldChar w:fldCharType="end"/>
      </w:r>
    </w:p>
    <w:p>
      <w:pPr>
        <w:pStyle w:val="24"/>
        <w:tabs>
          <w:tab w:val="right" w:leader="dot" w:pos="9071"/>
        </w:tabs>
        <w:rPr>
          <w:rFonts w:hint="eastAsia" w:ascii="宋体" w:hAnsi="宋体" w:eastAsia="宋体" w:cs="宋体"/>
        </w:rPr>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_Toc1299 </w:instrText>
      </w:r>
      <w:r>
        <w:rPr>
          <w:rFonts w:hint="eastAsia" w:ascii="宋体" w:hAnsi="宋体" w:eastAsia="宋体" w:cs="宋体"/>
          <w:bCs/>
          <w:highlight w:val="none"/>
          <w:lang w:val="zh-CN"/>
        </w:rPr>
        <w:fldChar w:fldCharType="separate"/>
      </w:r>
      <w:r>
        <w:rPr>
          <w:rFonts w:hint="eastAsia" w:ascii="宋体" w:hAnsi="宋体" w:eastAsia="宋体" w:cs="宋体"/>
          <w:szCs w:val="28"/>
          <w:highlight w:val="none"/>
          <w:lang w:val="en-US" w:eastAsia="zh-CN"/>
        </w:rPr>
        <w:t>三</w:t>
      </w:r>
      <w:r>
        <w:rPr>
          <w:rFonts w:hint="eastAsia" w:ascii="宋体" w:hAnsi="宋体" w:eastAsia="宋体" w:cs="宋体"/>
          <w:szCs w:val="28"/>
          <w:highlight w:val="none"/>
        </w:rPr>
        <w:t>、合同条款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_Toc1299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bCs/>
          <w:color w:val="auto"/>
          <w:highlight w:val="none"/>
          <w:lang w:val="zh-CN"/>
        </w:rPr>
        <w:fldChar w:fldCharType="end"/>
      </w:r>
    </w:p>
    <w:p>
      <w:pPr>
        <w:pStyle w:val="13"/>
        <w:tabs>
          <w:tab w:val="right" w:leader="dot" w:pos="9071"/>
        </w:tabs>
        <w:ind w:left="0" w:firstLine="420" w:firstLineChars="200"/>
        <w:rPr>
          <w:rFonts w:hint="eastAsia" w:ascii="宋体" w:hAnsi="宋体" w:eastAsia="宋体" w:cs="宋体"/>
        </w:rPr>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_Toc23296 </w:instrText>
      </w:r>
      <w:r>
        <w:rPr>
          <w:rFonts w:hint="eastAsia" w:ascii="宋体" w:hAnsi="宋体" w:eastAsia="宋体" w:cs="宋体"/>
          <w:bCs/>
          <w:highlight w:val="none"/>
          <w:lang w:val="zh-CN"/>
        </w:rPr>
        <w:fldChar w:fldCharType="separate"/>
      </w:r>
      <w:r>
        <w:rPr>
          <w:rFonts w:hint="eastAsia" w:ascii="宋体" w:hAnsi="宋体" w:eastAsia="宋体" w:cs="宋体"/>
          <w:szCs w:val="28"/>
          <w:lang w:val="en-US" w:eastAsia="zh-CN"/>
        </w:rPr>
        <w:t xml:space="preserve">四、 </w:t>
      </w:r>
      <w:r>
        <w:rPr>
          <w:rFonts w:hint="eastAsia" w:ascii="宋体" w:hAnsi="宋体" w:eastAsia="宋体" w:cs="宋体"/>
          <w:szCs w:val="28"/>
          <w:highlight w:val="none"/>
          <w:lang w:val="en-US" w:eastAsia="zh-CN"/>
        </w:rPr>
        <w:t>价格组成文件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_Toc23296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rPr>
          <w:rFonts w:hint="eastAsia" w:ascii="宋体" w:hAnsi="宋体" w:eastAsia="宋体" w:cs="宋体"/>
          <w:bCs/>
          <w:color w:val="auto"/>
          <w:highlight w:val="none"/>
          <w:lang w:val="zh-CN"/>
        </w:rPr>
        <w:fldChar w:fldCharType="end"/>
      </w:r>
    </w:p>
    <w:p>
      <w:pPr>
        <w:pStyle w:val="24"/>
        <w:tabs>
          <w:tab w:val="right" w:leader="dot" w:pos="9071"/>
        </w:tabs>
        <w:rPr>
          <w:rFonts w:hint="eastAsia" w:ascii="宋体" w:hAnsi="宋体" w:eastAsia="宋体" w:cs="宋体"/>
        </w:rPr>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_Toc3955 </w:instrText>
      </w:r>
      <w:r>
        <w:rPr>
          <w:rFonts w:hint="eastAsia" w:ascii="宋体" w:hAnsi="宋体" w:eastAsia="宋体" w:cs="宋体"/>
          <w:bCs/>
          <w:highlight w:val="none"/>
          <w:lang w:val="zh-CN"/>
        </w:rPr>
        <w:fldChar w:fldCharType="separate"/>
      </w:r>
      <w:r>
        <w:rPr>
          <w:rFonts w:hint="eastAsia" w:ascii="宋体" w:hAnsi="宋体" w:eastAsia="宋体" w:cs="宋体"/>
          <w:szCs w:val="28"/>
          <w:highlight w:val="none"/>
          <w:lang w:val="en-US" w:eastAsia="zh-CN" w:bidi="ar-SA"/>
        </w:rPr>
        <w:t>五、技术规格书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_Toc3955 \h </w:instrText>
      </w:r>
      <w:r>
        <w:rPr>
          <w:rFonts w:hint="eastAsia" w:ascii="宋体" w:hAnsi="宋体" w:eastAsia="宋体" w:cs="宋体"/>
        </w:rPr>
        <w:fldChar w:fldCharType="separate"/>
      </w:r>
      <w:r>
        <w:rPr>
          <w:rFonts w:hint="eastAsia" w:ascii="宋体" w:hAnsi="宋体" w:eastAsia="宋体" w:cs="宋体"/>
        </w:rPr>
        <w:t>53</w:t>
      </w:r>
      <w:r>
        <w:rPr>
          <w:rFonts w:hint="eastAsia" w:ascii="宋体" w:hAnsi="宋体" w:eastAsia="宋体" w:cs="宋体"/>
        </w:rPr>
        <w:fldChar w:fldCharType="end"/>
      </w:r>
      <w:r>
        <w:rPr>
          <w:rFonts w:hint="eastAsia" w:ascii="宋体" w:hAnsi="宋体" w:eastAsia="宋体" w:cs="宋体"/>
          <w:bCs/>
          <w:color w:val="auto"/>
          <w:highlight w:val="none"/>
          <w:lang w:val="zh-CN"/>
        </w:rPr>
        <w:fldChar w:fldCharType="end"/>
      </w:r>
    </w:p>
    <w:p>
      <w:pPr>
        <w:pStyle w:val="24"/>
        <w:tabs>
          <w:tab w:val="right" w:leader="dot" w:pos="9071"/>
        </w:tabs>
        <w:rPr>
          <w:rFonts w:hint="eastAsia" w:ascii="宋体" w:hAnsi="宋体" w:eastAsia="宋体" w:cs="宋体"/>
        </w:rPr>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_Toc18926 </w:instrText>
      </w:r>
      <w:r>
        <w:rPr>
          <w:rFonts w:hint="eastAsia" w:ascii="宋体" w:hAnsi="宋体" w:eastAsia="宋体" w:cs="宋体"/>
          <w:bCs/>
          <w:highlight w:val="none"/>
          <w:lang w:val="zh-CN"/>
        </w:rPr>
        <w:fldChar w:fldCharType="separate"/>
      </w:r>
      <w:r>
        <w:rPr>
          <w:rFonts w:hint="eastAsia" w:ascii="宋体" w:hAnsi="宋体" w:eastAsia="宋体" w:cs="宋体"/>
          <w:szCs w:val="28"/>
          <w:highlight w:val="none"/>
          <w:lang w:val="en-US" w:eastAsia="zh-CN"/>
        </w:rPr>
        <w:t>六</w:t>
      </w:r>
      <w:r>
        <w:rPr>
          <w:rFonts w:hint="eastAsia" w:ascii="宋体" w:hAnsi="宋体" w:eastAsia="宋体" w:cs="宋体"/>
          <w:szCs w:val="28"/>
          <w:highlight w:val="none"/>
        </w:rPr>
        <w:t>、合同附件及格式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_Toc18926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r>
        <w:rPr>
          <w:rFonts w:hint="eastAsia" w:ascii="宋体" w:hAnsi="宋体" w:eastAsia="宋体" w:cs="宋体"/>
          <w:bCs/>
          <w:color w:val="auto"/>
          <w:highlight w:val="none"/>
          <w:lang w:val="zh-CN"/>
        </w:rPr>
        <w:fldChar w:fldCharType="end"/>
      </w:r>
    </w:p>
    <w:p>
      <w:pPr>
        <w:pStyle w:val="24"/>
        <w:tabs>
          <w:tab w:val="right" w:leader="dot" w:pos="9071"/>
        </w:tabs>
        <w:rPr>
          <w:rFonts w:hint="eastAsia" w:ascii="宋体" w:hAnsi="宋体" w:eastAsia="宋体" w:cs="宋体"/>
        </w:rPr>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_Toc19187 </w:instrText>
      </w:r>
      <w:r>
        <w:rPr>
          <w:rFonts w:hint="eastAsia" w:ascii="宋体" w:hAnsi="宋体" w:eastAsia="宋体" w:cs="宋体"/>
          <w:bCs/>
          <w:highlight w:val="none"/>
          <w:lang w:val="zh-CN"/>
        </w:rPr>
        <w:fldChar w:fldCharType="separate"/>
      </w:r>
      <w:r>
        <w:rPr>
          <w:rFonts w:hint="eastAsia" w:ascii="宋体" w:hAnsi="宋体" w:eastAsia="宋体" w:cs="宋体"/>
          <w:szCs w:val="28"/>
          <w:highlight w:val="none"/>
          <w:lang w:val="en-US" w:eastAsia="zh-CN"/>
        </w:rPr>
        <w:t>七</w:t>
      </w:r>
      <w:r>
        <w:rPr>
          <w:rFonts w:hint="eastAsia" w:ascii="宋体" w:hAnsi="宋体" w:eastAsia="宋体" w:cs="宋体"/>
          <w:szCs w:val="28"/>
          <w:highlight w:val="none"/>
        </w:rPr>
        <w:t>、比选文件（含比选补遗文件）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_Toc19187 \h </w:instrText>
      </w:r>
      <w:r>
        <w:rPr>
          <w:rFonts w:hint="eastAsia" w:ascii="宋体" w:hAnsi="宋体" w:eastAsia="宋体" w:cs="宋体"/>
        </w:rPr>
        <w:fldChar w:fldCharType="separate"/>
      </w:r>
      <w:r>
        <w:rPr>
          <w:rFonts w:hint="eastAsia" w:ascii="宋体" w:hAnsi="宋体" w:eastAsia="宋体" w:cs="宋体"/>
        </w:rPr>
        <w:t>62</w:t>
      </w:r>
      <w:r>
        <w:rPr>
          <w:rFonts w:hint="eastAsia" w:ascii="宋体" w:hAnsi="宋体" w:eastAsia="宋体" w:cs="宋体"/>
        </w:rPr>
        <w:fldChar w:fldCharType="end"/>
      </w:r>
      <w:r>
        <w:rPr>
          <w:rFonts w:hint="eastAsia" w:ascii="宋体" w:hAnsi="宋体" w:eastAsia="宋体" w:cs="宋体"/>
          <w:bCs/>
          <w:color w:val="auto"/>
          <w:highlight w:val="none"/>
          <w:lang w:val="zh-CN"/>
        </w:rPr>
        <w:fldChar w:fldCharType="end"/>
      </w:r>
    </w:p>
    <w:p>
      <w:pPr>
        <w:pStyle w:val="24"/>
        <w:tabs>
          <w:tab w:val="right" w:leader="dot" w:pos="9071"/>
        </w:tabs>
        <w:rPr>
          <w:rFonts w:hint="eastAsia" w:ascii="宋体" w:hAnsi="宋体" w:eastAsia="宋体" w:cs="宋体"/>
        </w:rPr>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_Toc11592 </w:instrText>
      </w:r>
      <w:r>
        <w:rPr>
          <w:rFonts w:hint="eastAsia" w:ascii="宋体" w:hAnsi="宋体" w:eastAsia="宋体" w:cs="宋体"/>
          <w:bCs/>
          <w:highlight w:val="none"/>
          <w:lang w:val="zh-CN"/>
        </w:rPr>
        <w:fldChar w:fldCharType="separate"/>
      </w:r>
      <w:r>
        <w:rPr>
          <w:rFonts w:hint="eastAsia" w:ascii="宋体" w:hAnsi="宋体" w:eastAsia="宋体" w:cs="宋体"/>
          <w:szCs w:val="28"/>
          <w:highlight w:val="none"/>
          <w:lang w:val="en-US" w:eastAsia="zh-CN"/>
        </w:rPr>
        <w:t>八</w:t>
      </w:r>
      <w:r>
        <w:rPr>
          <w:rFonts w:hint="eastAsia" w:ascii="宋体" w:hAnsi="宋体" w:eastAsia="宋体" w:cs="宋体"/>
          <w:szCs w:val="28"/>
          <w:highlight w:val="none"/>
        </w:rPr>
        <w:t>、比选申请文件（含比选申请文件的补充文件）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_Toc11592 \h </w:instrText>
      </w:r>
      <w:r>
        <w:rPr>
          <w:rFonts w:hint="eastAsia" w:ascii="宋体" w:hAnsi="宋体" w:eastAsia="宋体" w:cs="宋体"/>
        </w:rPr>
        <w:fldChar w:fldCharType="separate"/>
      </w:r>
      <w:r>
        <w:rPr>
          <w:rFonts w:hint="eastAsia" w:ascii="宋体" w:hAnsi="宋体" w:eastAsia="宋体" w:cs="宋体"/>
        </w:rPr>
        <w:t>63</w:t>
      </w:r>
      <w:r>
        <w:rPr>
          <w:rFonts w:hint="eastAsia" w:ascii="宋体" w:hAnsi="宋体" w:eastAsia="宋体" w:cs="宋体"/>
        </w:rPr>
        <w:fldChar w:fldCharType="end"/>
      </w:r>
      <w:r>
        <w:rPr>
          <w:rFonts w:hint="eastAsia" w:ascii="宋体" w:hAnsi="宋体" w:eastAsia="宋体" w:cs="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_Toc23757 </w:instrText>
      </w:r>
      <w:r>
        <w:rPr>
          <w:rFonts w:ascii="宋体" w:hAnsi="宋体"/>
          <w:bCs/>
          <w:highlight w:val="none"/>
          <w:lang w:val="zh-CN"/>
        </w:rPr>
        <w:fldChar w:fldCharType="separate"/>
      </w:r>
      <w:r>
        <w:rPr>
          <w:rFonts w:hint="eastAsia" w:ascii="宋体" w:hAnsi="宋体" w:eastAsia="宋体"/>
          <w:highlight w:val="none"/>
        </w:rPr>
        <w:t>第四章比选申请文件格式</w:t>
      </w:r>
      <w:r>
        <w:tab/>
      </w:r>
      <w:r>
        <w:fldChar w:fldCharType="begin"/>
      </w:r>
      <w:r>
        <w:instrText xml:space="preserve"> PAGEREF _Toc23757 \h </w:instrText>
      </w:r>
      <w:r>
        <w:fldChar w:fldCharType="separate"/>
      </w:r>
      <w:r>
        <w:t>64</w:t>
      </w:r>
      <w:r>
        <w:fldChar w:fldCharType="end"/>
      </w:r>
      <w:r>
        <w:rPr>
          <w:rFonts w:ascii="宋体" w:hAnsi="宋体"/>
          <w:bCs/>
          <w:color w:val="auto"/>
          <w:highlight w:val="none"/>
          <w:lang w:val="zh-CN"/>
        </w:rPr>
        <w:fldChar w:fldCharType="end"/>
      </w:r>
    </w:p>
    <w:p>
      <w:pPr>
        <w:pStyle w:val="19"/>
        <w:tabs>
          <w:tab w:val="right" w:leader="dot" w:pos="9071"/>
        </w:tabs>
        <w:ind w:left="694" w:leftChars="195" w:hanging="285" w:hangingChars="136"/>
        <w:rPr>
          <w:rFonts w:hint="eastAsia" w:ascii="宋体" w:hAnsi="宋体" w:cs="宋体"/>
        </w:rPr>
      </w:pPr>
      <w:r>
        <w:rPr>
          <w:rFonts w:hint="eastAsia" w:ascii="宋体" w:hAnsi="宋体" w:cs="宋体"/>
          <w:bCs/>
          <w:color w:val="auto"/>
          <w:highlight w:val="none"/>
          <w:lang w:val="zh-CN"/>
        </w:rPr>
        <w:fldChar w:fldCharType="begin"/>
      </w:r>
      <w:r>
        <w:rPr>
          <w:rFonts w:hint="eastAsia" w:ascii="宋体" w:hAnsi="宋体" w:cs="宋体"/>
          <w:bCs/>
          <w:highlight w:val="none"/>
          <w:lang w:val="zh-CN"/>
        </w:rPr>
        <w:instrText xml:space="preserve"> HYPERLINK \l _Toc31281 </w:instrText>
      </w:r>
      <w:r>
        <w:rPr>
          <w:rFonts w:hint="eastAsia" w:ascii="宋体" w:hAnsi="宋体" w:cs="宋体"/>
          <w:bCs/>
          <w:highlight w:val="none"/>
          <w:lang w:val="zh-CN"/>
        </w:rPr>
        <w:fldChar w:fldCharType="separate"/>
      </w:r>
      <w:r>
        <w:rPr>
          <w:rFonts w:hint="eastAsia" w:ascii="宋体" w:hAnsi="宋体" w:cs="宋体"/>
          <w:szCs w:val="24"/>
          <w:highlight w:val="none"/>
        </w:rPr>
        <w:t>A  资格审查文件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_Toc31281 \h </w:instrText>
      </w:r>
      <w:r>
        <w:rPr>
          <w:rFonts w:hint="eastAsia" w:ascii="宋体" w:hAnsi="宋体" w:cs="宋体"/>
        </w:rPr>
        <w:fldChar w:fldCharType="separate"/>
      </w:r>
      <w:r>
        <w:rPr>
          <w:rFonts w:hint="eastAsia" w:ascii="宋体" w:hAnsi="宋体" w:cs="宋体"/>
        </w:rPr>
        <w:t>64</w:t>
      </w:r>
      <w:r>
        <w:rPr>
          <w:rFonts w:hint="eastAsia" w:ascii="宋体" w:hAnsi="宋体" w:cs="宋体"/>
        </w:rPr>
        <w:fldChar w:fldCharType="end"/>
      </w:r>
      <w:r>
        <w:rPr>
          <w:rFonts w:hint="eastAsia" w:ascii="宋体" w:hAnsi="宋体" w:cs="宋体"/>
          <w:bCs/>
          <w:color w:val="auto"/>
          <w:highlight w:val="none"/>
          <w:lang w:val="zh-CN"/>
        </w:rPr>
        <w:fldChar w:fldCharType="end"/>
      </w:r>
    </w:p>
    <w:p>
      <w:pPr>
        <w:pStyle w:val="19"/>
        <w:tabs>
          <w:tab w:val="right" w:leader="dot" w:pos="9071"/>
        </w:tabs>
        <w:ind w:left="694" w:leftChars="195" w:hanging="285" w:hangingChars="136"/>
        <w:rPr>
          <w:rFonts w:hint="eastAsia" w:ascii="宋体" w:hAnsi="宋体" w:cs="宋体"/>
        </w:rPr>
      </w:pPr>
      <w:r>
        <w:rPr>
          <w:rFonts w:hint="eastAsia" w:ascii="宋体" w:hAnsi="宋体" w:cs="宋体"/>
          <w:bCs/>
          <w:color w:val="auto"/>
          <w:highlight w:val="none"/>
          <w:lang w:val="zh-CN"/>
        </w:rPr>
        <w:fldChar w:fldCharType="begin"/>
      </w:r>
      <w:r>
        <w:rPr>
          <w:rFonts w:hint="eastAsia" w:ascii="宋体" w:hAnsi="宋体" w:cs="宋体"/>
          <w:bCs/>
          <w:highlight w:val="none"/>
          <w:lang w:val="zh-CN"/>
        </w:rPr>
        <w:instrText xml:space="preserve"> HYPERLINK \l _Toc25913 </w:instrText>
      </w:r>
      <w:r>
        <w:rPr>
          <w:rFonts w:hint="eastAsia" w:ascii="宋体" w:hAnsi="宋体" w:cs="宋体"/>
          <w:bCs/>
          <w:highlight w:val="none"/>
          <w:lang w:val="zh-CN"/>
        </w:rPr>
        <w:fldChar w:fldCharType="separate"/>
      </w:r>
      <w:r>
        <w:rPr>
          <w:rFonts w:hint="eastAsia" w:ascii="宋体" w:hAnsi="宋体" w:cs="宋体"/>
          <w:szCs w:val="24"/>
          <w:highlight w:val="none"/>
          <w:lang w:val="en-US" w:eastAsia="zh-CN"/>
        </w:rPr>
        <w:t xml:space="preserve">B </w:t>
      </w:r>
      <w:r>
        <w:rPr>
          <w:rFonts w:hint="eastAsia" w:ascii="宋体" w:hAnsi="宋体" w:cs="宋体"/>
          <w:szCs w:val="24"/>
          <w:highlight w:val="none"/>
        </w:rPr>
        <w:t>技术文件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_Toc25913 \h </w:instrText>
      </w:r>
      <w:r>
        <w:rPr>
          <w:rFonts w:hint="eastAsia" w:ascii="宋体" w:hAnsi="宋体" w:cs="宋体"/>
        </w:rPr>
        <w:fldChar w:fldCharType="separate"/>
      </w:r>
      <w:r>
        <w:rPr>
          <w:rFonts w:hint="eastAsia" w:ascii="宋体" w:hAnsi="宋体" w:cs="宋体"/>
        </w:rPr>
        <w:t>69</w:t>
      </w:r>
      <w:r>
        <w:rPr>
          <w:rFonts w:hint="eastAsia" w:ascii="宋体" w:hAnsi="宋体" w:cs="宋体"/>
        </w:rPr>
        <w:fldChar w:fldCharType="end"/>
      </w:r>
      <w:r>
        <w:rPr>
          <w:rFonts w:hint="eastAsia" w:ascii="宋体" w:hAnsi="宋体" w:cs="宋体"/>
          <w:bCs/>
          <w:color w:val="auto"/>
          <w:highlight w:val="none"/>
          <w:lang w:val="zh-CN"/>
        </w:rPr>
        <w:fldChar w:fldCharType="end"/>
      </w:r>
    </w:p>
    <w:p>
      <w:pPr>
        <w:pStyle w:val="19"/>
        <w:tabs>
          <w:tab w:val="right" w:leader="dot" w:pos="9071"/>
        </w:tabs>
        <w:ind w:left="694" w:leftChars="195" w:hanging="285" w:hangingChars="136"/>
        <w:rPr>
          <w:rFonts w:hint="eastAsia" w:ascii="宋体" w:hAnsi="宋体" w:cs="宋体"/>
        </w:rPr>
      </w:pPr>
      <w:r>
        <w:rPr>
          <w:rFonts w:hint="eastAsia" w:ascii="宋体" w:hAnsi="宋体" w:cs="宋体"/>
          <w:bCs/>
          <w:color w:val="auto"/>
          <w:highlight w:val="none"/>
          <w:lang w:val="zh-CN"/>
        </w:rPr>
        <w:fldChar w:fldCharType="begin"/>
      </w:r>
      <w:r>
        <w:rPr>
          <w:rFonts w:hint="eastAsia" w:ascii="宋体" w:hAnsi="宋体" w:cs="宋体"/>
          <w:bCs/>
          <w:highlight w:val="none"/>
          <w:lang w:val="zh-CN"/>
        </w:rPr>
        <w:instrText xml:space="preserve"> HYPERLINK \l _Toc14205 </w:instrText>
      </w:r>
      <w:r>
        <w:rPr>
          <w:rFonts w:hint="eastAsia" w:ascii="宋体" w:hAnsi="宋体" w:cs="宋体"/>
          <w:bCs/>
          <w:highlight w:val="none"/>
          <w:lang w:val="zh-CN"/>
        </w:rPr>
        <w:fldChar w:fldCharType="separate"/>
      </w:r>
      <w:r>
        <w:rPr>
          <w:rFonts w:hint="eastAsia" w:ascii="宋体" w:hAnsi="宋体" w:cs="宋体"/>
          <w:szCs w:val="24"/>
          <w:highlight w:val="none"/>
          <w:lang w:val="en-US" w:eastAsia="zh-CN"/>
        </w:rPr>
        <w:t>C</w:t>
      </w:r>
      <w:r>
        <w:rPr>
          <w:rFonts w:hint="eastAsia" w:ascii="宋体" w:hAnsi="宋体" w:cs="宋体"/>
          <w:szCs w:val="24"/>
          <w:highlight w:val="none"/>
        </w:rPr>
        <w:t xml:space="preserve"> 价格文件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_Toc14205 \h </w:instrText>
      </w:r>
      <w:r>
        <w:rPr>
          <w:rFonts w:hint="eastAsia" w:ascii="宋体" w:hAnsi="宋体" w:cs="宋体"/>
        </w:rPr>
        <w:fldChar w:fldCharType="separate"/>
      </w:r>
      <w:r>
        <w:rPr>
          <w:rFonts w:hint="eastAsia" w:ascii="宋体" w:hAnsi="宋体" w:cs="宋体"/>
        </w:rPr>
        <w:t>76</w:t>
      </w:r>
      <w:r>
        <w:rPr>
          <w:rFonts w:hint="eastAsia" w:ascii="宋体" w:hAnsi="宋体" w:cs="宋体"/>
        </w:rPr>
        <w:fldChar w:fldCharType="end"/>
      </w:r>
      <w:r>
        <w:rPr>
          <w:rFonts w:hint="eastAsia" w:ascii="宋体" w:hAnsi="宋体" w:cs="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_Toc4334 </w:instrText>
      </w:r>
      <w:r>
        <w:rPr>
          <w:rFonts w:ascii="宋体" w:hAnsi="宋体"/>
          <w:bCs/>
          <w:highlight w:val="none"/>
          <w:lang w:val="zh-CN"/>
        </w:rPr>
        <w:fldChar w:fldCharType="separate"/>
      </w:r>
      <w:r>
        <w:rPr>
          <w:rFonts w:hint="eastAsia" w:ascii="宋体" w:hAnsi="宋体" w:eastAsia="宋体"/>
          <w:highlight w:val="none"/>
        </w:rPr>
        <w:t>第五章用户需求书</w:t>
      </w:r>
      <w:r>
        <w:tab/>
      </w:r>
      <w:r>
        <w:fldChar w:fldCharType="begin"/>
      </w:r>
      <w:r>
        <w:instrText xml:space="preserve"> PAGEREF _Toc4334 \h </w:instrText>
      </w:r>
      <w:r>
        <w:fldChar w:fldCharType="separate"/>
      </w:r>
      <w:r>
        <w:t>80</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_Toc21462 </w:instrText>
      </w:r>
      <w:r>
        <w:rPr>
          <w:rFonts w:ascii="宋体" w:hAnsi="宋体"/>
          <w:bCs/>
          <w:highlight w:val="none"/>
          <w:lang w:val="zh-CN"/>
        </w:rPr>
        <w:fldChar w:fldCharType="separate"/>
      </w:r>
      <w:r>
        <w:rPr>
          <w:rFonts w:hint="eastAsia" w:ascii="宋体" w:hAnsi="宋体" w:eastAsia="宋体" w:cs="宋体"/>
          <w:highlight w:val="none"/>
        </w:rPr>
        <w:t>第六章</w:t>
      </w:r>
      <w:r>
        <w:rPr>
          <w:rFonts w:hint="eastAsia" w:ascii="宋体" w:hAnsi="宋体" w:eastAsia="宋体" w:cs="宋体"/>
          <w:highlight w:val="none"/>
          <w:lang w:eastAsia="zh-CN"/>
        </w:rPr>
        <w:t>评审办法</w:t>
      </w:r>
      <w:r>
        <w:tab/>
      </w:r>
      <w:r>
        <w:fldChar w:fldCharType="begin"/>
      </w:r>
      <w:r>
        <w:instrText xml:space="preserve"> PAGEREF _Toc21462 \h </w:instrText>
      </w:r>
      <w:r>
        <w:fldChar w:fldCharType="separate"/>
      </w:r>
      <w:r>
        <w:t>83</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_Toc13365 </w:instrText>
      </w:r>
      <w:r>
        <w:rPr>
          <w:rFonts w:ascii="宋体" w:hAnsi="宋体"/>
          <w:bCs/>
          <w:highlight w:val="none"/>
          <w:lang w:val="zh-CN"/>
        </w:rPr>
        <w:fldChar w:fldCharType="separate"/>
      </w:r>
      <w:r>
        <w:rPr>
          <w:rFonts w:hint="eastAsia" w:ascii="宋体" w:hAnsi="宋体" w:cs="Arial"/>
          <w:bCs/>
          <w:szCs w:val="28"/>
          <w:highlight w:val="none"/>
        </w:rPr>
        <w:t>一、评审原则</w:t>
      </w:r>
      <w:r>
        <w:tab/>
      </w:r>
      <w:r>
        <w:fldChar w:fldCharType="begin"/>
      </w:r>
      <w:r>
        <w:instrText xml:space="preserve"> PAGEREF _Toc13365 \h </w:instrText>
      </w:r>
      <w:r>
        <w:fldChar w:fldCharType="separate"/>
      </w:r>
      <w:r>
        <w:t>83</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_Toc21807 </w:instrText>
      </w:r>
      <w:r>
        <w:rPr>
          <w:rFonts w:ascii="宋体" w:hAnsi="宋体"/>
          <w:bCs/>
          <w:highlight w:val="none"/>
          <w:lang w:val="zh-CN"/>
        </w:rPr>
        <w:fldChar w:fldCharType="separate"/>
      </w:r>
      <w:r>
        <w:rPr>
          <w:rFonts w:hint="eastAsia" w:ascii="宋体" w:hAnsi="宋体" w:cs="Arial"/>
          <w:bCs/>
          <w:szCs w:val="28"/>
          <w:highlight w:val="none"/>
        </w:rPr>
        <w:t>二、评定方法</w:t>
      </w:r>
      <w:r>
        <w:tab/>
      </w:r>
      <w:r>
        <w:fldChar w:fldCharType="begin"/>
      </w:r>
      <w:r>
        <w:instrText xml:space="preserve"> PAGEREF _Toc21807 \h </w:instrText>
      </w:r>
      <w:r>
        <w:fldChar w:fldCharType="separate"/>
      </w:r>
      <w:r>
        <w:t>83</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_Toc32315 </w:instrText>
      </w:r>
      <w:r>
        <w:rPr>
          <w:rFonts w:ascii="宋体" w:hAnsi="宋体"/>
          <w:bCs/>
          <w:highlight w:val="none"/>
          <w:lang w:val="zh-CN"/>
        </w:rPr>
        <w:fldChar w:fldCharType="separate"/>
      </w:r>
      <w:r>
        <w:rPr>
          <w:rFonts w:hint="eastAsia" w:ascii="宋体" w:hAnsi="宋体" w:cs="Arial"/>
          <w:bCs/>
          <w:szCs w:val="28"/>
          <w:highlight w:val="none"/>
        </w:rPr>
        <w:t>三、评审流程</w:t>
      </w:r>
      <w:r>
        <w:tab/>
      </w:r>
      <w:r>
        <w:fldChar w:fldCharType="begin"/>
      </w:r>
      <w:r>
        <w:instrText xml:space="preserve"> PAGEREF _Toc32315 \h </w:instrText>
      </w:r>
      <w:r>
        <w:fldChar w:fldCharType="separate"/>
      </w:r>
      <w:r>
        <w:t>83</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_Toc21104 </w:instrText>
      </w:r>
      <w:r>
        <w:rPr>
          <w:rFonts w:ascii="宋体" w:hAnsi="宋体"/>
          <w:bCs/>
          <w:highlight w:val="none"/>
          <w:lang w:val="zh-CN"/>
        </w:rPr>
        <w:fldChar w:fldCharType="separate"/>
      </w:r>
      <w:r>
        <w:rPr>
          <w:rFonts w:hint="eastAsia" w:ascii="宋体" w:hAnsi="宋体"/>
          <w:highlight w:val="none"/>
        </w:rPr>
        <w:t>3.1资格审查</w:t>
      </w:r>
      <w:r>
        <w:tab/>
      </w:r>
      <w:r>
        <w:fldChar w:fldCharType="begin"/>
      </w:r>
      <w:r>
        <w:instrText xml:space="preserve"> PAGEREF _Toc21104 \h </w:instrText>
      </w:r>
      <w:r>
        <w:fldChar w:fldCharType="separate"/>
      </w:r>
      <w:r>
        <w:t>83</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_Toc29752 </w:instrText>
      </w:r>
      <w:r>
        <w:rPr>
          <w:rFonts w:ascii="宋体" w:hAnsi="宋体"/>
          <w:bCs/>
          <w:highlight w:val="none"/>
          <w:lang w:val="zh-CN"/>
        </w:rPr>
        <w:fldChar w:fldCharType="separate"/>
      </w:r>
      <w:r>
        <w:rPr>
          <w:rFonts w:hint="eastAsia" w:ascii="宋体" w:hAnsi="宋体"/>
          <w:highlight w:val="none"/>
        </w:rPr>
        <w:t>3.2技术评审</w:t>
      </w:r>
      <w:r>
        <w:tab/>
      </w:r>
      <w:r>
        <w:fldChar w:fldCharType="begin"/>
      </w:r>
      <w:r>
        <w:instrText xml:space="preserve"> PAGEREF _Toc29752 \h </w:instrText>
      </w:r>
      <w:r>
        <w:fldChar w:fldCharType="separate"/>
      </w:r>
      <w:r>
        <w:t>83</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_Toc20057 </w:instrText>
      </w:r>
      <w:r>
        <w:rPr>
          <w:rFonts w:ascii="宋体" w:hAnsi="宋体"/>
          <w:bCs/>
          <w:highlight w:val="none"/>
          <w:lang w:val="zh-CN"/>
        </w:rPr>
        <w:fldChar w:fldCharType="separate"/>
      </w:r>
      <w:r>
        <w:rPr>
          <w:rFonts w:hint="eastAsia" w:ascii="宋体" w:hAnsi="宋体"/>
          <w:highlight w:val="none"/>
        </w:rPr>
        <w:t>3.3价格评审</w:t>
      </w:r>
      <w:r>
        <w:tab/>
      </w:r>
      <w:r>
        <w:fldChar w:fldCharType="begin"/>
      </w:r>
      <w:r>
        <w:instrText xml:space="preserve"> PAGEREF _Toc20057 \h </w:instrText>
      </w:r>
      <w:r>
        <w:fldChar w:fldCharType="separate"/>
      </w:r>
      <w:r>
        <w:t>83</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_Toc29045 </w:instrText>
      </w:r>
      <w:r>
        <w:rPr>
          <w:rFonts w:ascii="宋体" w:hAnsi="宋体"/>
          <w:bCs/>
          <w:highlight w:val="none"/>
          <w:lang w:val="zh-CN"/>
        </w:rPr>
        <w:fldChar w:fldCharType="separate"/>
      </w:r>
      <w:r>
        <w:rPr>
          <w:rFonts w:hint="eastAsia" w:ascii="宋体" w:hAnsi="宋体"/>
          <w:highlight w:val="none"/>
        </w:rPr>
        <w:t>3.4</w:t>
      </w:r>
      <w:r>
        <w:rPr>
          <w:rFonts w:ascii="宋体" w:hAnsi="宋体"/>
          <w:highlight w:val="none"/>
        </w:rPr>
        <w:t>澄清或补正</w:t>
      </w:r>
      <w:r>
        <w:tab/>
      </w:r>
      <w:r>
        <w:fldChar w:fldCharType="begin"/>
      </w:r>
      <w:r>
        <w:instrText xml:space="preserve"> PAGEREF _Toc29045 \h </w:instrText>
      </w:r>
      <w:r>
        <w:fldChar w:fldCharType="separate"/>
      </w:r>
      <w:r>
        <w:t>84</w:t>
      </w:r>
      <w:r>
        <w:fldChar w:fldCharType="end"/>
      </w:r>
      <w:r>
        <w:rPr>
          <w:rFonts w:ascii="宋体" w:hAnsi="宋体"/>
          <w:bCs/>
          <w:color w:val="auto"/>
          <w:highlight w:val="none"/>
          <w:lang w:val="zh-CN"/>
        </w:rPr>
        <w:fldChar w:fldCharType="end"/>
      </w:r>
    </w:p>
    <w:p>
      <w:pPr>
        <w:pStyle w:val="13"/>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_Toc25559 </w:instrText>
      </w:r>
      <w:r>
        <w:rPr>
          <w:rFonts w:ascii="宋体" w:hAnsi="宋体"/>
          <w:bCs/>
          <w:highlight w:val="none"/>
          <w:lang w:val="zh-CN"/>
        </w:rPr>
        <w:fldChar w:fldCharType="separate"/>
      </w:r>
      <w:r>
        <w:rPr>
          <w:rFonts w:hint="eastAsia" w:ascii="宋体" w:hAnsi="宋体"/>
          <w:highlight w:val="none"/>
        </w:rPr>
        <w:t>3.5</w:t>
      </w:r>
      <w:r>
        <w:rPr>
          <w:rFonts w:ascii="宋体" w:hAnsi="宋体"/>
          <w:highlight w:val="none"/>
        </w:rPr>
        <w:t>评审报告</w:t>
      </w:r>
      <w:r>
        <w:tab/>
      </w:r>
      <w:r>
        <w:fldChar w:fldCharType="begin"/>
      </w:r>
      <w:r>
        <w:instrText xml:space="preserve"> PAGEREF _Toc25559 \h </w:instrText>
      </w:r>
      <w:r>
        <w:fldChar w:fldCharType="separate"/>
      </w:r>
      <w:r>
        <w:t>84</w:t>
      </w:r>
      <w:r>
        <w:fldChar w:fldCharType="end"/>
      </w:r>
      <w:r>
        <w:rPr>
          <w:rFonts w:ascii="宋体" w:hAnsi="宋体"/>
          <w:bCs/>
          <w:color w:val="auto"/>
          <w:highlight w:val="none"/>
          <w:lang w:val="zh-CN"/>
        </w:rPr>
        <w:fldChar w:fldCharType="end"/>
      </w:r>
    </w:p>
    <w:p>
      <w:pPr>
        <w:pStyle w:val="13"/>
        <w:tabs>
          <w:tab w:val="right" w:leader="dot" w:pos="9071"/>
        </w:tabs>
        <w:rPr>
          <w:rFonts w:ascii="宋体" w:hAnsi="宋体"/>
          <w:color w:val="auto"/>
          <w:highlight w:val="none"/>
        </w:rPr>
      </w:pPr>
      <w:r>
        <w:rPr>
          <w:rFonts w:ascii="宋体" w:hAnsi="宋体"/>
          <w:bCs/>
          <w:color w:val="auto"/>
          <w:highlight w:val="none"/>
          <w:lang w:val="zh-CN"/>
        </w:rPr>
        <w:fldChar w:fldCharType="begin"/>
      </w:r>
      <w:r>
        <w:rPr>
          <w:rFonts w:ascii="宋体" w:hAnsi="宋体"/>
          <w:bCs/>
          <w:highlight w:val="none"/>
          <w:lang w:val="zh-CN"/>
        </w:rPr>
        <w:instrText xml:space="preserve"> HYPERLINK \l _Toc26882 </w:instrText>
      </w:r>
      <w:r>
        <w:rPr>
          <w:rFonts w:ascii="宋体" w:hAnsi="宋体"/>
          <w:bCs/>
          <w:highlight w:val="none"/>
          <w:lang w:val="zh-CN"/>
        </w:rPr>
        <w:fldChar w:fldCharType="separate"/>
      </w:r>
      <w:r>
        <w:rPr>
          <w:rFonts w:hint="eastAsia" w:ascii="宋体" w:hAnsi="宋体"/>
          <w:highlight w:val="none"/>
        </w:rPr>
        <w:t>3.6</w:t>
      </w:r>
      <w:r>
        <w:rPr>
          <w:rFonts w:ascii="宋体" w:hAnsi="宋体"/>
          <w:highlight w:val="none"/>
        </w:rPr>
        <w:t>否决比选申请条件</w:t>
      </w:r>
      <w:r>
        <w:tab/>
      </w:r>
      <w:r>
        <w:fldChar w:fldCharType="begin"/>
      </w:r>
      <w:r>
        <w:instrText xml:space="preserve"> PAGEREF _Toc26882 \h </w:instrText>
      </w:r>
      <w:r>
        <w:fldChar w:fldCharType="separate"/>
      </w:r>
      <w:r>
        <w:t>85</w:t>
      </w:r>
      <w:r>
        <w:fldChar w:fldCharType="end"/>
      </w:r>
      <w:r>
        <w:rPr>
          <w:rFonts w:ascii="宋体" w:hAnsi="宋体"/>
          <w:bCs/>
          <w:color w:val="auto"/>
          <w:highlight w:val="none"/>
          <w:lang w:val="zh-CN"/>
        </w:rPr>
        <w:fldChar w:fldCharType="end"/>
      </w:r>
      <w:r>
        <w:rPr>
          <w:rFonts w:ascii="宋体" w:hAnsi="宋体"/>
          <w:bCs/>
          <w:color w:val="auto"/>
          <w:highlight w:val="none"/>
          <w:lang w:val="zh-CN"/>
        </w:rPr>
        <w:fldChar w:fldCharType="end"/>
      </w:r>
    </w:p>
    <w:p>
      <w:pPr>
        <w:pStyle w:val="14"/>
        <w:pageBreakBefore/>
        <w:ind w:right="-57" w:firstLine="0"/>
        <w:jc w:val="center"/>
        <w:outlineLvl w:val="0"/>
        <w:rPr>
          <w:rStyle w:val="41"/>
          <w:rFonts w:ascii="宋体" w:hAnsi="宋体" w:eastAsia="宋体"/>
          <w:color w:val="auto"/>
          <w:highlight w:val="none"/>
        </w:rPr>
      </w:pPr>
      <w:bookmarkStart w:id="7" w:name="_Toc26620"/>
      <w:bookmarkStart w:id="8" w:name="_Toc3400"/>
      <w:bookmarkStart w:id="9" w:name="_Toc1227"/>
      <w:bookmarkStart w:id="10" w:name="_Toc23476"/>
      <w:bookmarkStart w:id="11" w:name="_Toc3658"/>
      <w:bookmarkStart w:id="12" w:name="_Toc1140"/>
      <w:bookmarkStart w:id="13" w:name="_Toc492478714"/>
      <w:bookmarkStart w:id="14" w:name="_Toc25355"/>
      <w:bookmarkStart w:id="15" w:name="_Toc481"/>
      <w:bookmarkStart w:id="16" w:name="_Toc237"/>
      <w:bookmarkStart w:id="17" w:name="_Toc26939"/>
      <w:bookmarkStart w:id="18" w:name="_Toc22611"/>
      <w:bookmarkStart w:id="19" w:name="_Toc17906"/>
      <w:bookmarkStart w:id="20" w:name="_Toc25750588"/>
      <w:bookmarkStart w:id="21" w:name="_Toc10481"/>
      <w:bookmarkStart w:id="22" w:name="_Toc5910"/>
      <w:bookmarkStart w:id="23" w:name="_Toc15211"/>
      <w:bookmarkStart w:id="24" w:name="_Toc16814"/>
      <w:bookmarkStart w:id="25" w:name="_Toc1363"/>
      <w:bookmarkStart w:id="26" w:name="_Toc14762"/>
      <w:bookmarkStart w:id="27" w:name="_Toc23367"/>
      <w:bookmarkStart w:id="28" w:name="_Toc24479"/>
      <w:bookmarkStart w:id="29" w:name="_Toc30647"/>
      <w:bookmarkStart w:id="30" w:name="_Toc11504"/>
      <w:bookmarkStart w:id="31" w:name="_Toc375039061"/>
      <w:bookmarkStart w:id="32" w:name="_Toc26192"/>
      <w:r>
        <w:rPr>
          <w:rStyle w:val="41"/>
          <w:rFonts w:hint="eastAsia" w:ascii="宋体" w:hAnsi="宋体" w:eastAsia="宋体"/>
          <w:color w:val="auto"/>
          <w:highlight w:val="none"/>
        </w:rPr>
        <w:t>第一章比选公告</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spacing w:after="120"/>
        <w:jc w:val="center"/>
        <w:rPr>
          <w:rFonts w:ascii="宋体" w:hAnsi="宋体"/>
          <w:b/>
          <w:color w:val="auto"/>
          <w:sz w:val="28"/>
          <w:szCs w:val="28"/>
          <w:highlight w:val="none"/>
        </w:rPr>
      </w:pPr>
      <w:r>
        <w:rPr>
          <w:rFonts w:hint="eastAsia" w:ascii="宋体" w:hAnsi="宋体"/>
          <w:b/>
          <w:color w:val="auto"/>
          <w:sz w:val="28"/>
          <w:szCs w:val="28"/>
          <w:highlight w:val="none"/>
          <w:lang w:eastAsia="zh-CN"/>
        </w:rPr>
        <w:t>南宁轨道交通办公网堡垒机、内网防火墙等关键设备授权码采购项目（2023年-2026年）</w:t>
      </w:r>
      <w:r>
        <w:rPr>
          <w:rFonts w:hint="eastAsia" w:ascii="宋体" w:hAnsi="宋体"/>
          <w:b/>
          <w:color w:val="auto"/>
          <w:sz w:val="28"/>
          <w:szCs w:val="28"/>
          <w:highlight w:val="none"/>
        </w:rPr>
        <w:t>比选公告</w:t>
      </w:r>
    </w:p>
    <w:p>
      <w:pPr>
        <w:spacing w:before="0" w:after="0" w:afterAutospacing="0"/>
        <w:ind w:left="0" w:right="0" w:firstLine="422" w:firstLineChars="200"/>
        <w:outlineLvl w:val="1"/>
        <w:rPr>
          <w:rFonts w:ascii="宋体" w:hAnsi="宋体"/>
          <w:b/>
          <w:color w:val="auto"/>
          <w:highlight w:val="none"/>
        </w:rPr>
      </w:pPr>
      <w:bookmarkStart w:id="33" w:name="OLE_LINK4"/>
      <w:bookmarkEnd w:id="33"/>
      <w:bookmarkStart w:id="34" w:name="_Toc30360"/>
      <w:bookmarkStart w:id="35" w:name="_Toc13745"/>
      <w:bookmarkStart w:id="36" w:name="_Toc12535"/>
      <w:bookmarkStart w:id="37" w:name="_Toc4633"/>
      <w:bookmarkStart w:id="38" w:name="_Toc1663"/>
      <w:bookmarkStart w:id="39" w:name="_Toc15388"/>
      <w:r>
        <w:rPr>
          <w:rFonts w:hint="eastAsia" w:ascii="宋体" w:hAnsi="宋体"/>
          <w:b/>
          <w:color w:val="auto"/>
          <w:highlight w:val="none"/>
        </w:rPr>
        <w:t>1.比选条件</w:t>
      </w:r>
      <w:bookmarkEnd w:id="34"/>
      <w:bookmarkEnd w:id="35"/>
      <w:bookmarkEnd w:id="36"/>
      <w:bookmarkEnd w:id="37"/>
      <w:bookmarkEnd w:id="38"/>
      <w:bookmarkEnd w:id="3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w:t>
      </w:r>
      <w:r>
        <w:rPr>
          <w:rFonts w:hint="eastAsia" w:ascii="宋体" w:hAnsi="宋体"/>
          <w:color w:val="auto"/>
          <w:highlight w:val="none"/>
          <w:lang w:val="en-US" w:eastAsia="zh-CN"/>
        </w:rPr>
        <w:t>比</w:t>
      </w:r>
      <w:r>
        <w:rPr>
          <w:rFonts w:hint="eastAsia" w:ascii="宋体" w:hAnsi="宋体"/>
          <w:color w:val="auto"/>
          <w:highlight w:val="none"/>
        </w:rPr>
        <w:t>选人为南宁轨道交通运营有限公司，比选项目资金来源为企业自有资金。</w:t>
      </w:r>
    </w:p>
    <w:p>
      <w:pPr>
        <w:spacing w:before="0" w:after="0" w:afterAutospacing="0"/>
        <w:ind w:left="0" w:right="0" w:firstLine="422" w:firstLineChars="200"/>
        <w:outlineLvl w:val="1"/>
        <w:rPr>
          <w:rFonts w:ascii="宋体" w:hAnsi="宋体"/>
          <w:b/>
          <w:color w:val="auto"/>
          <w:highlight w:val="none"/>
        </w:rPr>
      </w:pPr>
      <w:bookmarkStart w:id="40" w:name="_Toc6878"/>
      <w:bookmarkStart w:id="41" w:name="_Toc19807"/>
      <w:bookmarkStart w:id="42" w:name="_Toc25109"/>
      <w:bookmarkStart w:id="43" w:name="_Toc27003"/>
      <w:bookmarkStart w:id="44" w:name="_Toc31721"/>
      <w:bookmarkStart w:id="45" w:name="_Toc17138"/>
      <w:r>
        <w:rPr>
          <w:rFonts w:hint="eastAsia" w:ascii="宋体" w:hAnsi="宋体"/>
          <w:b/>
          <w:color w:val="auto"/>
          <w:highlight w:val="none"/>
        </w:rPr>
        <w:t>2.项目概况与比选范围</w:t>
      </w:r>
      <w:bookmarkEnd w:id="40"/>
      <w:bookmarkEnd w:id="41"/>
      <w:bookmarkEnd w:id="42"/>
      <w:bookmarkEnd w:id="43"/>
      <w:bookmarkEnd w:id="44"/>
      <w:bookmarkEnd w:id="45"/>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w:t>
      </w:r>
      <w:r>
        <w:rPr>
          <w:rFonts w:hint="eastAsia" w:ascii="宋体" w:hAnsi="宋体"/>
          <w:color w:val="auto"/>
          <w:highlight w:val="none"/>
          <w:lang w:eastAsia="zh-CN"/>
        </w:rPr>
        <w:t>202311030003</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项目名称：</w:t>
      </w:r>
      <w:r>
        <w:rPr>
          <w:rFonts w:hint="eastAsia" w:ascii="宋体" w:hAnsi="宋体"/>
          <w:color w:val="auto"/>
          <w:highlight w:val="none"/>
          <w:lang w:eastAsia="zh-CN"/>
        </w:rPr>
        <w:t>南宁轨道交通办公网堡垒机、内网防火墙等关键设备授权码采购项目（2023年-2026年）</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lang w:val="en-US" w:eastAsia="zh-CN"/>
        </w:rPr>
        <w:t>不</w:t>
      </w:r>
      <w:r>
        <w:rPr>
          <w:rFonts w:hint="eastAsia" w:ascii="宋体" w:hAnsi="宋体"/>
          <w:color w:val="auto"/>
          <w:highlight w:val="none"/>
          <w:u w:val="single"/>
        </w:rPr>
        <w:t>含税上限控制价为人民币</w:t>
      </w:r>
      <w:r>
        <w:rPr>
          <w:rFonts w:hint="eastAsia" w:ascii="宋体" w:hAnsi="宋体"/>
          <w:color w:val="auto"/>
          <w:highlight w:val="none"/>
          <w:u w:val="single"/>
          <w:lang w:val="en-US" w:eastAsia="zh-CN"/>
        </w:rPr>
        <w:t>27500</w:t>
      </w:r>
      <w:r>
        <w:rPr>
          <w:rFonts w:hint="eastAsia" w:ascii="宋体" w:hAnsi="宋体"/>
          <w:color w:val="auto"/>
          <w:highlight w:val="none"/>
          <w:u w:val="single"/>
        </w:rPr>
        <w:t>0</w:t>
      </w:r>
      <w:r>
        <w:rPr>
          <w:rFonts w:hint="eastAsia" w:ascii="宋体" w:hAnsi="宋体"/>
          <w:color w:val="auto"/>
          <w:highlight w:val="none"/>
          <w:u w:val="single"/>
          <w:lang w:val="en-US" w:eastAsia="zh-CN"/>
        </w:rPr>
        <w:t>.00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交货期：合同签订后,中选方于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w:t>
      </w:r>
      <w:r>
        <w:rPr>
          <w:rFonts w:hint="eastAsia" w:ascii="宋体" w:hAnsi="宋体"/>
          <w:color w:val="auto"/>
          <w:highlight w:val="none"/>
          <w:lang w:eastAsia="zh-CN"/>
        </w:rPr>
        <w:t>比选人</w:t>
      </w:r>
      <w:r>
        <w:rPr>
          <w:rFonts w:hint="eastAsia" w:ascii="宋体" w:hAnsi="宋体"/>
          <w:color w:val="auto"/>
          <w:highlight w:val="none"/>
        </w:rPr>
        <w:t>要求完成“技术需求及数量表”中设备的授权码导入。</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s="宋体"/>
          <w:color w:val="auto"/>
          <w:highlight w:val="none"/>
          <w:u w:val="single"/>
          <w:lang w:val="en-US" w:eastAsia="zh-CN"/>
        </w:rPr>
        <w:t>南宁轨道交通办公网</w:t>
      </w:r>
      <w:r>
        <w:rPr>
          <w:rFonts w:hint="eastAsia" w:ascii="宋体" w:hAnsi="宋体" w:cs="宋体"/>
          <w:color w:val="auto"/>
          <w:highlight w:val="none"/>
          <w:u w:val="single"/>
        </w:rPr>
        <w:t>堡垒机</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内网防火墙等关键</w:t>
      </w:r>
      <w:r>
        <w:rPr>
          <w:rFonts w:hint="eastAsia" w:ascii="宋体" w:hAnsi="宋体" w:cs="宋体"/>
          <w:color w:val="auto"/>
          <w:highlight w:val="none"/>
          <w:u w:val="single"/>
        </w:rPr>
        <w:t>设备授权码</w:t>
      </w:r>
      <w:r>
        <w:rPr>
          <w:rFonts w:hint="eastAsia" w:ascii="宋体" w:hAnsi="宋体"/>
          <w:color w:val="auto"/>
          <w:highlight w:val="none"/>
          <w:lang w:val="en-US" w:eastAsia="zh-CN"/>
        </w:rPr>
        <w:t>采购，</w:t>
      </w:r>
      <w:r>
        <w:rPr>
          <w:rFonts w:hint="eastAsia" w:ascii="宋体" w:hAnsi="宋体"/>
          <w:color w:val="auto"/>
          <w:highlight w:val="none"/>
        </w:rPr>
        <w:t>具体详见用户需求书。</w:t>
      </w:r>
    </w:p>
    <w:p>
      <w:pPr>
        <w:spacing w:before="0" w:after="0" w:afterAutospacing="0"/>
        <w:ind w:left="0" w:right="0" w:firstLine="422" w:firstLineChars="200"/>
        <w:outlineLvl w:val="1"/>
        <w:rPr>
          <w:rFonts w:ascii="宋体" w:hAnsi="宋体"/>
          <w:color w:val="auto"/>
          <w:highlight w:val="none"/>
        </w:rPr>
      </w:pPr>
      <w:bookmarkStart w:id="46" w:name="_Toc19638"/>
      <w:bookmarkStart w:id="47" w:name="_Toc26548"/>
      <w:bookmarkStart w:id="48" w:name="_Toc19696"/>
      <w:bookmarkStart w:id="49" w:name="_Toc28498"/>
      <w:bookmarkStart w:id="50" w:name="_Toc28970"/>
      <w:bookmarkStart w:id="51" w:name="_Toc9342"/>
      <w:r>
        <w:rPr>
          <w:rFonts w:hint="eastAsia" w:ascii="宋体" w:hAnsi="宋体"/>
          <w:b/>
          <w:color w:val="auto"/>
          <w:highlight w:val="none"/>
        </w:rPr>
        <w:t>3.比选申请人资格要求</w:t>
      </w:r>
      <w:bookmarkEnd w:id="46"/>
      <w:bookmarkEnd w:id="47"/>
      <w:bookmarkEnd w:id="48"/>
      <w:bookmarkEnd w:id="49"/>
      <w:bookmarkEnd w:id="50"/>
      <w:bookmarkEnd w:id="51"/>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3.1比选申请人为中华人民共和国境内依法设立的法人或其他组织（若以分公司名义参与比选申请，必须出具总公司授权参与的证明。）</w:t>
      </w:r>
      <w:r>
        <w:rPr>
          <w:rFonts w:hint="eastAsia" w:ascii="宋体" w:hAnsi="宋体"/>
          <w:color w:val="auto"/>
          <w:highlight w:val="none"/>
          <w:lang w:eastAsia="zh-CN"/>
        </w:rPr>
        <w:t>；</w:t>
      </w:r>
    </w:p>
    <w:p>
      <w:pPr>
        <w:spacing w:before="0" w:after="0" w:afterAutospacing="0"/>
        <w:ind w:left="0" w:right="0" w:firstLine="420" w:firstLineChars="200"/>
        <w:outlineLvl w:val="9"/>
        <w:rPr>
          <w:rFonts w:ascii="宋体" w:hAnsi="宋体"/>
          <w:color w:val="auto"/>
          <w:highlight w:val="none"/>
        </w:rPr>
      </w:pPr>
      <w:bookmarkStart w:id="52" w:name="_Toc2400"/>
      <w:bookmarkStart w:id="53" w:name="_Toc5044"/>
      <w:bookmarkStart w:id="54" w:name="_Toc9297"/>
      <w:bookmarkStart w:id="55" w:name="_Toc13473"/>
      <w:r>
        <w:rPr>
          <w:rFonts w:hint="eastAsia" w:ascii="宋体" w:hAnsi="宋体"/>
          <w:color w:val="auto"/>
          <w:highlight w:val="none"/>
        </w:rPr>
        <w:t>3.2比选申请人需提供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bookmarkEnd w:id="52"/>
      <w:bookmarkEnd w:id="53"/>
      <w:bookmarkEnd w:id="54"/>
      <w:bookmarkEnd w:id="5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w:t>
      </w:r>
      <w:r>
        <w:rPr>
          <w:rFonts w:hint="eastAsia" w:ascii="宋体" w:hAnsi="宋体"/>
          <w:color w:val="auto"/>
          <w:highlight w:val="none"/>
          <w:lang w:eastAsia="zh-CN"/>
        </w:rPr>
        <w:t>比选申请人</w:t>
      </w:r>
      <w:r>
        <w:rPr>
          <w:rFonts w:hint="eastAsia" w:ascii="宋体" w:hAnsi="宋体"/>
          <w:color w:val="auto"/>
          <w:highlight w:val="none"/>
        </w:rPr>
        <w:t>不存在以下任一情形：(1)处于被责令停业</w:t>
      </w:r>
      <w:r>
        <w:rPr>
          <w:rFonts w:hint="eastAsia" w:ascii="宋体" w:hAnsi="宋体"/>
          <w:color w:val="auto"/>
          <w:highlight w:val="none"/>
          <w:lang w:eastAsia="zh-CN"/>
        </w:rPr>
        <w:t>；</w:t>
      </w:r>
      <w:r>
        <w:rPr>
          <w:rFonts w:hint="eastAsia" w:ascii="宋体" w:hAnsi="宋体"/>
          <w:color w:val="auto"/>
          <w:highlight w:val="none"/>
        </w:rPr>
        <w:t>(2)投标资格被住建部或应急管理部（原国家安监总局）或广西区或南宁市建设行政主管部门取消</w:t>
      </w:r>
      <w:r>
        <w:rPr>
          <w:rFonts w:hint="eastAsia" w:ascii="宋体" w:hAnsi="宋体"/>
          <w:color w:val="auto"/>
          <w:highlight w:val="none"/>
          <w:lang w:eastAsia="zh-CN"/>
        </w:rPr>
        <w:t>；</w:t>
      </w:r>
      <w:r>
        <w:rPr>
          <w:rFonts w:hint="eastAsia" w:ascii="宋体" w:hAnsi="宋体"/>
          <w:color w:val="auto"/>
          <w:highlight w:val="none"/>
        </w:rPr>
        <w:t>(3)财产处于被接管、破产状态</w:t>
      </w:r>
      <w:r>
        <w:rPr>
          <w:rFonts w:hint="eastAsia" w:ascii="宋体" w:hAnsi="宋体"/>
          <w:color w:val="auto"/>
          <w:highlight w:val="none"/>
          <w:lang w:eastAsia="zh-CN"/>
        </w:rPr>
        <w:t>；</w:t>
      </w:r>
      <w:r>
        <w:rPr>
          <w:rFonts w:hint="eastAsia" w:ascii="宋体" w:hAnsi="宋体"/>
          <w:color w:val="auto"/>
          <w:highlight w:val="none"/>
        </w:rPr>
        <w:t>(4)在</w:t>
      </w:r>
      <w:r>
        <w:rPr>
          <w:rFonts w:hint="eastAsia" w:ascii="宋体" w:hAnsi="宋体"/>
          <w:color w:val="auto"/>
          <w:highlight w:val="none"/>
          <w:lang w:eastAsia="zh-CN"/>
        </w:rPr>
        <w:t>比选</w:t>
      </w:r>
      <w:r>
        <w:rPr>
          <w:rFonts w:hint="eastAsia" w:ascii="宋体" w:hAnsi="宋体"/>
          <w:color w:val="auto"/>
          <w:highlight w:val="none"/>
        </w:rPr>
        <w:t>截止时间前3年内骗取中标或严重违约或重大质量安全责任事故；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outlineLvl w:val="2"/>
        <w:rPr>
          <w:rFonts w:hint="eastAsia" w:ascii="宋体" w:hAnsi="宋体"/>
          <w:color w:val="auto"/>
          <w:highlight w:val="none"/>
        </w:rPr>
      </w:pPr>
      <w:bookmarkStart w:id="56" w:name="_Toc13990"/>
      <w:bookmarkStart w:id="57" w:name="_Toc7148"/>
      <w:bookmarkStart w:id="58" w:name="_Toc22666"/>
      <w:bookmarkStart w:id="59" w:name="_Toc8202"/>
      <w:bookmarkStart w:id="60" w:name="_Toc17566"/>
      <w:r>
        <w:rPr>
          <w:rFonts w:hint="eastAsia" w:ascii="宋体" w:hAnsi="宋体"/>
          <w:color w:val="auto"/>
          <w:highlight w:val="none"/>
        </w:rPr>
        <w:t>3.5本项目不接受联合体比选申请。</w:t>
      </w:r>
      <w:bookmarkEnd w:id="56"/>
      <w:bookmarkEnd w:id="57"/>
      <w:bookmarkEnd w:id="58"/>
      <w:bookmarkEnd w:id="59"/>
      <w:bookmarkEnd w:id="60"/>
    </w:p>
    <w:p>
      <w:pPr>
        <w:spacing w:before="0" w:after="0" w:afterAutospacing="0"/>
        <w:ind w:left="0" w:right="0" w:firstLine="422" w:firstLineChars="200"/>
        <w:outlineLvl w:val="1"/>
        <w:rPr>
          <w:rFonts w:ascii="宋体" w:hAnsi="宋体"/>
          <w:b/>
          <w:color w:val="auto"/>
          <w:highlight w:val="none"/>
        </w:rPr>
      </w:pPr>
      <w:bookmarkStart w:id="61" w:name="_Toc25565"/>
      <w:bookmarkStart w:id="62" w:name="_Toc22870"/>
      <w:bookmarkStart w:id="63" w:name="_Toc9996"/>
      <w:bookmarkStart w:id="64" w:name="_Toc27928"/>
      <w:bookmarkStart w:id="65" w:name="_Toc14792"/>
      <w:bookmarkStart w:id="66" w:name="_Toc3246"/>
      <w:r>
        <w:rPr>
          <w:rFonts w:hint="eastAsia" w:ascii="宋体" w:hAnsi="宋体"/>
          <w:b/>
          <w:color w:val="auto"/>
          <w:highlight w:val="none"/>
        </w:rPr>
        <w:t>4.资格审查方式</w:t>
      </w:r>
      <w:bookmarkEnd w:id="61"/>
      <w:bookmarkEnd w:id="62"/>
      <w:bookmarkEnd w:id="63"/>
      <w:bookmarkEnd w:id="64"/>
      <w:bookmarkEnd w:id="65"/>
      <w:bookmarkEnd w:id="6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auto"/>
          <w:highlight w:val="none"/>
        </w:rPr>
      </w:pPr>
      <w:bookmarkStart w:id="67" w:name="_Toc255"/>
      <w:bookmarkStart w:id="68" w:name="_Toc23603"/>
      <w:bookmarkStart w:id="69" w:name="_Toc31771"/>
      <w:bookmarkStart w:id="70" w:name="_Toc30099"/>
      <w:bookmarkStart w:id="71" w:name="_Toc9470"/>
      <w:bookmarkStart w:id="72" w:name="_Toc9224"/>
      <w:r>
        <w:rPr>
          <w:rFonts w:hint="eastAsia" w:ascii="宋体" w:hAnsi="宋体"/>
          <w:b/>
          <w:color w:val="auto"/>
          <w:highlight w:val="none"/>
        </w:rPr>
        <w:t>5.比选文件的获取</w:t>
      </w:r>
      <w:bookmarkEnd w:id="67"/>
      <w:bookmarkEnd w:id="68"/>
      <w:bookmarkEnd w:id="69"/>
      <w:bookmarkEnd w:id="70"/>
      <w:bookmarkEnd w:id="71"/>
      <w:bookmarkEnd w:id="72"/>
    </w:p>
    <w:p>
      <w:pPr>
        <w:spacing w:before="0" w:after="0" w:afterAutospacing="0"/>
        <w:ind w:left="0" w:right="0" w:firstLine="420" w:firstLineChars="200"/>
        <w:outlineLvl w:val="2"/>
        <w:rPr>
          <w:rFonts w:ascii="宋体" w:hAnsi="宋体"/>
          <w:color w:val="auto"/>
          <w:highlight w:val="none"/>
        </w:rPr>
      </w:pPr>
      <w:bookmarkStart w:id="73" w:name="_Toc14973"/>
      <w:bookmarkStart w:id="74" w:name="_Toc17532"/>
      <w:bookmarkStart w:id="75" w:name="_Toc20157"/>
      <w:bookmarkStart w:id="76" w:name="_Toc3360"/>
      <w:bookmarkStart w:id="77" w:name="_Toc21731"/>
      <w:r>
        <w:rPr>
          <w:rFonts w:hint="eastAsia" w:ascii="宋体" w:hAnsi="宋体"/>
          <w:color w:val="auto"/>
          <w:highlight w:val="none"/>
        </w:rPr>
        <w:t>5.1比选文件获取：</w:t>
      </w:r>
      <w:bookmarkEnd w:id="73"/>
      <w:bookmarkEnd w:id="74"/>
      <w:bookmarkEnd w:id="75"/>
      <w:bookmarkEnd w:id="76"/>
      <w:bookmarkEnd w:id="7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bookmarkStart w:id="78" w:name="_Toc26088"/>
      <w:bookmarkStart w:id="79" w:name="_Toc29043"/>
      <w:bookmarkStart w:id="80" w:name="_Toc4608"/>
      <w:bookmarkStart w:id="81" w:name="_Toc14081"/>
      <w:bookmarkStart w:id="82" w:name="_Toc5337"/>
      <w:bookmarkStart w:id="83" w:name="_Toc10448"/>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78"/>
      <w:bookmarkEnd w:id="79"/>
      <w:bookmarkEnd w:id="80"/>
      <w:bookmarkEnd w:id="81"/>
      <w:bookmarkEnd w:id="82"/>
      <w:bookmarkEnd w:id="8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w:t>
      </w:r>
      <w:r>
        <w:rPr>
          <w:rFonts w:hint="eastAsia" w:ascii="宋体" w:hAnsi="宋体"/>
          <w:color w:val="auto"/>
          <w:highlight w:val="none"/>
          <w:u w:val="none"/>
        </w:rPr>
        <w:t>于</w:t>
      </w:r>
      <w:r>
        <w:rPr>
          <w:rFonts w:hint="eastAsia" w:ascii="宋体" w:hAnsi="宋体"/>
          <w:color w:val="auto"/>
          <w:highlight w:val="none"/>
          <w:u w:val="none"/>
          <w:lang w:val="en-US" w:eastAsia="zh-CN"/>
        </w:rPr>
        <w:t>2023</w:t>
      </w:r>
      <w:r>
        <w:rPr>
          <w:rFonts w:hint="eastAsia" w:ascii="宋体" w:hAnsi="宋体"/>
          <w:color w:val="auto"/>
          <w:highlight w:val="none"/>
          <w:u w:val="none"/>
        </w:rPr>
        <w:t>年</w:t>
      </w:r>
      <w:r>
        <w:rPr>
          <w:rFonts w:hint="eastAsia" w:ascii="宋体" w:hAnsi="宋体"/>
          <w:color w:val="auto"/>
          <w:highlight w:val="none"/>
          <w:u w:val="none"/>
          <w:lang w:val="en-US" w:eastAsia="zh-CN"/>
        </w:rPr>
        <w:t>12</w:t>
      </w:r>
      <w:r>
        <w:rPr>
          <w:rFonts w:hint="eastAsia" w:ascii="宋体" w:hAnsi="宋体"/>
          <w:color w:val="auto"/>
          <w:highlight w:val="none"/>
          <w:u w:val="none"/>
        </w:rPr>
        <w:t>月</w:t>
      </w:r>
      <w:r>
        <w:rPr>
          <w:rFonts w:hint="eastAsia" w:ascii="宋体" w:hAnsi="宋体"/>
          <w:color w:val="auto"/>
          <w:highlight w:val="none"/>
          <w:u w:val="none"/>
          <w:lang w:val="en-US" w:eastAsia="zh-CN"/>
        </w:rPr>
        <w:t>8</w:t>
      </w:r>
      <w:r>
        <w:rPr>
          <w:rFonts w:hint="eastAsia" w:ascii="宋体" w:hAnsi="宋体"/>
          <w:color w:val="auto"/>
          <w:highlight w:val="none"/>
          <w:u w:val="none"/>
        </w:rPr>
        <w:t>日</w:t>
      </w:r>
      <w:r>
        <w:rPr>
          <w:rFonts w:hint="eastAsia" w:ascii="宋体" w:hAnsi="宋体"/>
          <w:color w:val="auto"/>
          <w:highlight w:val="none"/>
          <w:u w:val="none"/>
          <w:lang w:val="en-US" w:eastAsia="zh-CN"/>
        </w:rPr>
        <w:t>09</w:t>
      </w:r>
      <w:r>
        <w:rPr>
          <w:rFonts w:hint="eastAsia" w:ascii="宋体" w:hAnsi="宋体"/>
          <w:color w:val="auto"/>
          <w:highlight w:val="none"/>
          <w:u w:val="none"/>
        </w:rPr>
        <w:t>时</w:t>
      </w:r>
      <w:r>
        <w:rPr>
          <w:rFonts w:hint="eastAsia" w:ascii="宋体" w:hAnsi="宋体"/>
          <w:color w:val="auto"/>
          <w:highlight w:val="none"/>
          <w:u w:val="none"/>
          <w:lang w:val="en-US" w:eastAsia="zh-CN"/>
        </w:rPr>
        <w:t>00</w:t>
      </w:r>
      <w:r>
        <w:rPr>
          <w:rFonts w:hint="eastAsia" w:ascii="宋体" w:hAnsi="宋体"/>
          <w:color w:val="auto"/>
          <w:highlight w:val="none"/>
          <w:u w:val="none"/>
        </w:rPr>
        <w:t>分-</w:t>
      </w:r>
      <w:r>
        <w:rPr>
          <w:rFonts w:hint="eastAsia" w:ascii="宋体" w:hAnsi="宋体"/>
          <w:color w:val="auto"/>
          <w:highlight w:val="none"/>
          <w:u w:val="none"/>
          <w:lang w:val="en-US" w:eastAsia="zh-CN"/>
        </w:rPr>
        <w:t>09</w:t>
      </w:r>
      <w:r>
        <w:rPr>
          <w:rFonts w:hint="eastAsia" w:ascii="宋体" w:hAnsi="宋体"/>
          <w:color w:val="auto"/>
          <w:highlight w:val="none"/>
          <w:u w:val="none"/>
        </w:rPr>
        <w:t>时</w:t>
      </w:r>
      <w:r>
        <w:rPr>
          <w:rFonts w:hint="eastAsia" w:ascii="宋体" w:hAnsi="宋体"/>
          <w:color w:val="auto"/>
          <w:highlight w:val="none"/>
          <w:u w:val="none"/>
          <w:lang w:val="en-US" w:eastAsia="zh-CN"/>
        </w:rPr>
        <w:t xml:space="preserve"> 30 </w:t>
      </w:r>
      <w:r>
        <w:rPr>
          <w:rFonts w:hint="eastAsia" w:ascii="宋体" w:hAnsi="宋体"/>
          <w:color w:val="auto"/>
          <w:highlight w:val="none"/>
          <w:u w:val="none"/>
        </w:rPr>
        <w:t>分</w:t>
      </w:r>
      <w:r>
        <w:rPr>
          <w:rFonts w:hint="eastAsia" w:ascii="宋体" w:hAnsi="宋体"/>
          <w:color w:val="auto"/>
          <w:highlight w:val="none"/>
        </w:rPr>
        <w:t>（北京时间）递交，递交地点在广西壮族自治区南宁市青秀区云景路83号南宁轨道交通运营有限公司屯里车辆段综合楼</w:t>
      </w:r>
      <w:r>
        <w:rPr>
          <w:rFonts w:hint="eastAsia" w:ascii="宋体" w:hAnsi="宋体"/>
          <w:color w:val="auto"/>
          <w:highlight w:val="none"/>
          <w:lang w:val="en-US" w:eastAsia="zh-CN"/>
        </w:rPr>
        <w:t xml:space="preserve">    205</w:t>
      </w:r>
      <w:r>
        <w:rPr>
          <w:rFonts w:hint="eastAsia" w:ascii="宋体" w:hAnsi="宋体"/>
          <w:color w:val="auto"/>
          <w:highlight w:val="none"/>
        </w:rPr>
        <w:t>会议室，递交现场联系人：</w:t>
      </w:r>
      <w:r>
        <w:rPr>
          <w:rFonts w:hint="eastAsia" w:ascii="宋体" w:hAnsi="宋体"/>
          <w:color w:val="auto"/>
          <w:highlight w:val="none"/>
          <w:lang w:val="en-US" w:eastAsia="zh-CN"/>
        </w:rPr>
        <w:t>林工</w:t>
      </w:r>
      <w:r>
        <w:rPr>
          <w:rFonts w:hint="eastAsia" w:ascii="宋体" w:hAnsi="宋体"/>
          <w:color w:val="auto"/>
          <w:highlight w:val="none"/>
        </w:rPr>
        <w:t xml:space="preserve"> 电话0771-2778</w:t>
      </w:r>
      <w:r>
        <w:rPr>
          <w:rFonts w:hint="eastAsia" w:ascii="宋体" w:hAnsi="宋体"/>
          <w:color w:val="auto"/>
          <w:highlight w:val="none"/>
          <w:lang w:val="en-US" w:eastAsia="zh-CN"/>
        </w:rPr>
        <w:t>976</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outlineLvl w:val="1"/>
        <w:rPr>
          <w:rFonts w:ascii="宋体" w:hAnsi="宋体"/>
          <w:b/>
          <w:color w:val="auto"/>
          <w:highlight w:val="none"/>
        </w:rPr>
      </w:pPr>
      <w:bookmarkStart w:id="84" w:name="_Toc22630"/>
      <w:bookmarkStart w:id="85" w:name="_Toc10384"/>
      <w:bookmarkStart w:id="86" w:name="_Toc14851"/>
      <w:bookmarkStart w:id="87" w:name="_Toc25875"/>
      <w:bookmarkStart w:id="88" w:name="_Toc27654"/>
      <w:bookmarkStart w:id="89" w:name="_Toc32001"/>
      <w:r>
        <w:rPr>
          <w:rFonts w:hint="eastAsia" w:ascii="宋体" w:hAnsi="宋体"/>
          <w:b/>
          <w:color w:val="auto"/>
          <w:highlight w:val="none"/>
        </w:rPr>
        <w:t>7.发布公告的媒介</w:t>
      </w:r>
      <w:bookmarkEnd w:id="84"/>
      <w:bookmarkEnd w:id="85"/>
      <w:bookmarkEnd w:id="86"/>
      <w:bookmarkEnd w:id="87"/>
      <w:bookmarkEnd w:id="88"/>
      <w:bookmarkEnd w:id="8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hint="eastAsia" w:ascii="宋体" w:hAnsi="宋体"/>
          <w:b/>
          <w:color w:val="auto"/>
          <w:highlight w:val="none"/>
        </w:rPr>
      </w:pPr>
      <w:bookmarkStart w:id="90" w:name="_Toc20032"/>
      <w:bookmarkStart w:id="91" w:name="_Toc29800"/>
      <w:bookmarkStart w:id="92" w:name="_Toc184"/>
      <w:bookmarkStart w:id="93" w:name="_Toc19797"/>
      <w:bookmarkStart w:id="94" w:name="_Toc8070"/>
      <w:r>
        <w:rPr>
          <w:rFonts w:hint="eastAsia" w:ascii="宋体" w:hAnsi="宋体"/>
          <w:b/>
          <w:color w:val="auto"/>
          <w:highlight w:val="none"/>
        </w:rPr>
        <w:t>8.比选纪律监督部门及电话：南宁轨道交通运营有限公司纪检监察室0771-2778084。</w:t>
      </w:r>
      <w:bookmarkEnd w:id="90"/>
      <w:bookmarkEnd w:id="91"/>
      <w:bookmarkEnd w:id="92"/>
      <w:bookmarkEnd w:id="93"/>
      <w:bookmarkEnd w:id="94"/>
    </w:p>
    <w:p>
      <w:pPr>
        <w:spacing w:before="0" w:after="0" w:afterAutospacing="0"/>
        <w:ind w:left="0" w:right="0" w:firstLine="422" w:firstLineChars="200"/>
        <w:outlineLvl w:val="1"/>
        <w:rPr>
          <w:rFonts w:ascii="宋体" w:hAnsi="宋体"/>
          <w:b/>
          <w:color w:val="auto"/>
          <w:highlight w:val="none"/>
        </w:rPr>
      </w:pPr>
      <w:bookmarkStart w:id="95" w:name="_Toc21421"/>
      <w:bookmarkStart w:id="96" w:name="_Toc26569"/>
      <w:bookmarkStart w:id="97" w:name="_Toc31841"/>
      <w:bookmarkStart w:id="98" w:name="_Toc2145"/>
      <w:bookmarkStart w:id="99" w:name="_Toc22850"/>
      <w:bookmarkStart w:id="100" w:name="_Toc11458"/>
      <w:r>
        <w:rPr>
          <w:rFonts w:hint="eastAsia" w:ascii="宋体" w:hAnsi="宋体"/>
          <w:b/>
          <w:color w:val="auto"/>
          <w:highlight w:val="none"/>
        </w:rPr>
        <w:t>9.联系方式</w:t>
      </w:r>
      <w:bookmarkEnd w:id="95"/>
      <w:bookmarkEnd w:id="96"/>
      <w:bookmarkEnd w:id="97"/>
      <w:bookmarkEnd w:id="98"/>
      <w:bookmarkEnd w:id="99"/>
      <w:bookmarkEnd w:id="100"/>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 选 人：</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联 系 人：</w:t>
      </w:r>
      <w:r>
        <w:rPr>
          <w:rFonts w:hint="eastAsia" w:ascii="宋体" w:hAnsi="宋体"/>
          <w:color w:val="auto"/>
          <w:highlight w:val="none"/>
          <w:lang w:val="en-US" w:eastAsia="zh-CN"/>
        </w:rPr>
        <w:t>林工</w:t>
      </w:r>
      <w:r>
        <w:rPr>
          <w:rFonts w:hint="eastAsia" w:ascii="宋体" w:hAnsi="宋体"/>
          <w:color w:val="auto"/>
          <w:highlight w:val="none"/>
        </w:rPr>
        <w:t>、</w:t>
      </w:r>
      <w:r>
        <w:rPr>
          <w:rFonts w:hint="eastAsia" w:ascii="宋体" w:hAnsi="宋体"/>
          <w:color w:val="auto"/>
          <w:highlight w:val="none"/>
          <w:lang w:eastAsia="zh-CN"/>
        </w:rPr>
        <w:t>李工</w:t>
      </w:r>
    </w:p>
    <w:p>
      <w:pPr>
        <w:spacing w:before="0" w:after="0" w:afterAutospacing="0"/>
        <w:ind w:left="0" w:right="0" w:firstLine="420" w:firstLineChars="200"/>
        <w:rPr>
          <w:rFonts w:hint="default" w:ascii="宋体" w:hAnsi="宋体" w:eastAsia="宋体" w:cs="宋体"/>
          <w:color w:val="auto"/>
          <w:highlight w:val="none"/>
          <w:lang w:val="en-US" w:eastAsia="zh-CN"/>
        </w:rPr>
      </w:pPr>
      <w:r>
        <w:rPr>
          <w:rFonts w:hint="eastAsia" w:ascii="宋体" w:hAnsi="宋体"/>
          <w:color w:val="auto"/>
          <w:highlight w:val="none"/>
        </w:rPr>
        <w:t>电    话：0771-2778</w:t>
      </w:r>
      <w:r>
        <w:rPr>
          <w:rFonts w:hint="eastAsia" w:ascii="宋体" w:hAnsi="宋体"/>
          <w:color w:val="auto"/>
          <w:highlight w:val="none"/>
          <w:lang w:val="en-US" w:eastAsia="zh-CN"/>
        </w:rPr>
        <w:t>976</w:t>
      </w:r>
      <w:r>
        <w:rPr>
          <w:rFonts w:hint="eastAsia" w:ascii="宋体" w:hAnsi="宋体"/>
          <w:color w:val="auto"/>
          <w:highlight w:val="none"/>
        </w:rPr>
        <w:t>、0771-</w:t>
      </w:r>
      <w:r>
        <w:rPr>
          <w:rFonts w:hint="eastAsia" w:ascii="宋体" w:hAnsi="宋体" w:cs="宋体"/>
          <w:color w:val="auto"/>
          <w:highlight w:val="none"/>
        </w:rPr>
        <w:t>2778</w:t>
      </w:r>
      <w:r>
        <w:rPr>
          <w:rFonts w:hint="eastAsia" w:ascii="宋体" w:hAnsi="宋体" w:cs="宋体"/>
          <w:color w:val="auto"/>
          <w:highlight w:val="none"/>
          <w:lang w:val="en-US" w:eastAsia="zh-CN"/>
        </w:rPr>
        <w:t>978</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4"/>
        <w:pageBreakBefore/>
        <w:ind w:right="-57" w:firstLine="0"/>
        <w:jc w:val="center"/>
        <w:outlineLvl w:val="0"/>
        <w:rPr>
          <w:rStyle w:val="41"/>
          <w:rFonts w:ascii="宋体" w:hAnsi="宋体" w:eastAsia="宋体"/>
          <w:color w:val="auto"/>
          <w:highlight w:val="none"/>
        </w:rPr>
      </w:pPr>
      <w:bookmarkStart w:id="101" w:name="_Toc322528192"/>
      <w:bookmarkEnd w:id="101"/>
      <w:bookmarkStart w:id="102" w:name="_Toc512357502"/>
      <w:bookmarkStart w:id="103" w:name="_Toc17594"/>
      <w:bookmarkStart w:id="104" w:name="_Toc30725"/>
      <w:bookmarkStart w:id="105" w:name="_Toc30799"/>
      <w:bookmarkStart w:id="106" w:name="_Toc12635"/>
      <w:bookmarkStart w:id="107" w:name="_Toc17148"/>
      <w:bookmarkStart w:id="108" w:name="_Toc1230"/>
      <w:bookmarkStart w:id="109" w:name="_Toc25750589"/>
      <w:bookmarkStart w:id="110" w:name="_Toc27631"/>
      <w:bookmarkStart w:id="111" w:name="_Toc18454"/>
      <w:bookmarkStart w:id="112" w:name="_Toc8916"/>
      <w:bookmarkStart w:id="113" w:name="_Toc30950"/>
      <w:bookmarkStart w:id="114" w:name="_Toc27945"/>
      <w:bookmarkStart w:id="115" w:name="_Toc17240"/>
      <w:bookmarkStart w:id="116" w:name="_Toc22273"/>
      <w:bookmarkStart w:id="117" w:name="_Toc30883"/>
      <w:bookmarkStart w:id="118" w:name="_Toc21830"/>
      <w:bookmarkStart w:id="119" w:name="_Toc29836"/>
      <w:bookmarkStart w:id="120" w:name="_Toc24390"/>
      <w:bookmarkStart w:id="121" w:name="_Toc15976"/>
      <w:bookmarkStart w:id="122" w:name="_Toc24972"/>
      <w:bookmarkStart w:id="123" w:name="_Toc3495"/>
      <w:bookmarkStart w:id="124" w:name="_Toc20201"/>
      <w:bookmarkStart w:id="125" w:name="_Toc17735"/>
      <w:bookmarkStart w:id="126" w:name="_Toc14629"/>
      <w:r>
        <w:rPr>
          <w:rStyle w:val="41"/>
          <w:rFonts w:hint="eastAsia" w:ascii="宋体" w:hAnsi="宋体" w:eastAsia="宋体"/>
          <w:color w:val="auto"/>
          <w:highlight w:val="none"/>
        </w:rPr>
        <w:t>第二章</w:t>
      </w:r>
      <w:bookmarkEnd w:id="102"/>
      <w:r>
        <w:rPr>
          <w:rStyle w:val="41"/>
          <w:rFonts w:hint="eastAsia" w:ascii="宋体" w:hAnsi="宋体" w:eastAsia="宋体"/>
          <w:color w:val="auto"/>
          <w:highlight w:val="none"/>
        </w:rPr>
        <w:t>比选申请须知</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14"/>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8"/>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名称：</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联系人：</w:t>
            </w:r>
            <w:r>
              <w:rPr>
                <w:rFonts w:hint="eastAsia" w:ascii="宋体" w:hAnsi="宋体"/>
                <w:color w:val="auto"/>
                <w:highlight w:val="none"/>
                <w:lang w:eastAsia="zh-CN"/>
              </w:rPr>
              <w:t>林工</w:t>
            </w:r>
            <w:r>
              <w:rPr>
                <w:rFonts w:hint="eastAsia" w:ascii="宋体" w:hAnsi="宋体"/>
                <w:color w:val="auto"/>
                <w:highlight w:val="none"/>
              </w:rPr>
              <w:t>、</w:t>
            </w:r>
            <w:r>
              <w:rPr>
                <w:rFonts w:hint="eastAsia" w:ascii="宋体" w:hAnsi="宋体"/>
                <w:color w:val="auto"/>
                <w:highlight w:val="none"/>
                <w:lang w:eastAsia="zh-CN"/>
              </w:rPr>
              <w:t>李工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  话：0771-2778976、0771-2778978</w:t>
            </w:r>
            <w:r>
              <w:rPr>
                <w:rFonts w:hint="eastAsia" w:ascii="宋体" w:hAnsi="宋体" w:cs="宋体"/>
                <w:color w:val="auto"/>
                <w:highlight w:val="none"/>
              </w:rPr>
              <w:t xml:space="preserve">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南宁轨道交通办公网堡垒机、内网防火墙等关键设备授权码采购项目（2023年-2026年）</w:t>
            </w:r>
          </w:p>
        </w:tc>
      </w:tr>
      <w:tr>
        <w:tblPrEx>
          <w:tblCellMar>
            <w:top w:w="0" w:type="dxa"/>
            <w:left w:w="108" w:type="dxa"/>
            <w:bottom w:w="0" w:type="dxa"/>
            <w:right w:w="108" w:type="dxa"/>
          </w:tblCellMar>
        </w:tblPrEx>
        <w:trPr>
          <w:trHeight w:val="5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202311030003</w:t>
            </w:r>
          </w:p>
        </w:tc>
      </w:tr>
      <w:tr>
        <w:tblPrEx>
          <w:tblCellMar>
            <w:top w:w="0" w:type="dxa"/>
            <w:left w:w="108" w:type="dxa"/>
            <w:bottom w:w="0" w:type="dxa"/>
            <w:right w:w="108" w:type="dxa"/>
          </w:tblCellMar>
        </w:tblPrEx>
        <w:trPr>
          <w:trHeight w:val="103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s="宋体"/>
                <w:color w:val="auto"/>
                <w:highlight w:val="none"/>
                <w:u w:val="single"/>
                <w:lang w:val="en-US" w:eastAsia="zh-CN"/>
              </w:rPr>
              <w:t>南宁轨道交通办公网</w:t>
            </w:r>
            <w:r>
              <w:rPr>
                <w:rFonts w:hint="eastAsia" w:ascii="宋体" w:hAnsi="宋体" w:cs="宋体"/>
                <w:color w:val="auto"/>
                <w:highlight w:val="none"/>
                <w:u w:val="single"/>
              </w:rPr>
              <w:t>堡垒机</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内网防火墙等关键</w:t>
            </w:r>
            <w:r>
              <w:rPr>
                <w:rFonts w:hint="eastAsia" w:ascii="宋体" w:hAnsi="宋体" w:cs="宋体"/>
                <w:color w:val="auto"/>
                <w:highlight w:val="none"/>
                <w:u w:val="single"/>
              </w:rPr>
              <w:t>设备授权码</w:t>
            </w:r>
            <w:r>
              <w:rPr>
                <w:rFonts w:hint="eastAsia" w:ascii="宋体" w:hAnsi="宋体"/>
                <w:color w:val="auto"/>
                <w:highlight w:val="none"/>
                <w:lang w:val="en-US" w:eastAsia="zh-CN"/>
              </w:rPr>
              <w:t>采购</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合同签订后,中选方于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w:t>
            </w:r>
            <w:r>
              <w:rPr>
                <w:rFonts w:hint="eastAsia" w:ascii="宋体" w:hAnsi="宋体"/>
                <w:color w:val="auto"/>
                <w:highlight w:val="none"/>
                <w:lang w:eastAsia="zh-CN"/>
              </w:rPr>
              <w:t>比选人</w:t>
            </w:r>
            <w:r>
              <w:rPr>
                <w:rFonts w:hint="eastAsia" w:ascii="宋体" w:hAnsi="宋体"/>
                <w:color w:val="auto"/>
                <w:highlight w:val="none"/>
              </w:rPr>
              <w:t>要求完成“技术需求及数量表”中设备的授权码导入。</w:t>
            </w:r>
          </w:p>
        </w:tc>
      </w:tr>
      <w:tr>
        <w:tblPrEx>
          <w:tblCellMar>
            <w:top w:w="0" w:type="dxa"/>
            <w:left w:w="108" w:type="dxa"/>
            <w:bottom w:w="0" w:type="dxa"/>
            <w:right w:w="108" w:type="dxa"/>
          </w:tblCellMar>
        </w:tblPrEx>
        <w:trPr>
          <w:trHeight w:val="56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w:t>
            </w:r>
            <w:r>
              <w:rPr>
                <w:rFonts w:hint="eastAsia" w:ascii="宋体" w:hAnsi="宋体"/>
                <w:color w:val="auto"/>
                <w:highlight w:val="none"/>
                <w:u w:val="single"/>
                <w:lang w:val="en-US" w:eastAsia="zh-CN"/>
              </w:rPr>
              <w:t>不</w:t>
            </w:r>
            <w:r>
              <w:rPr>
                <w:rFonts w:hint="eastAsia" w:ascii="宋体" w:hAnsi="宋体"/>
                <w:color w:val="auto"/>
                <w:highlight w:val="none"/>
                <w:u w:val="single"/>
              </w:rPr>
              <w:t>含税上限控制价为人民币</w:t>
            </w:r>
            <w:r>
              <w:rPr>
                <w:rFonts w:hint="eastAsia" w:ascii="宋体" w:hAnsi="宋体"/>
                <w:color w:val="auto"/>
                <w:highlight w:val="none"/>
                <w:u w:val="single"/>
                <w:lang w:val="en-US" w:eastAsia="zh-CN"/>
              </w:rPr>
              <w:t>275000</w:t>
            </w:r>
            <w:r>
              <w:rPr>
                <w:rFonts w:hint="eastAsia" w:ascii="宋体" w:hAnsi="宋体"/>
                <w:color w:val="auto"/>
                <w:highlight w:val="none"/>
                <w:u w:val="single"/>
              </w:rPr>
              <w:t>.00元。比选申请报价高于上限控制价的比选申请文件将按否决比选申请处理。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numPr>
                <w:ilvl w:val="-1"/>
                <w:numId w:val="0"/>
              </w:numPr>
              <w:spacing w:before="0" w:after="0" w:afterAutospacing="0"/>
              <w:ind w:left="0" w:right="0" w:firstLine="0" w:firstLineChars="0"/>
              <w:rPr>
                <w:rFonts w:hint="eastAsia" w:ascii="宋体" w:hAnsi="宋体"/>
                <w:color w:val="auto"/>
                <w:highlight w:val="none"/>
              </w:rPr>
            </w:pPr>
            <w:r>
              <w:rPr>
                <w:rFonts w:ascii="宋体" w:hAnsi="宋体" w:eastAsia="宋体" w:cs="Times New Roman"/>
                <w:color w:val="auto"/>
                <w:sz w:val="21"/>
                <w:szCs w:val="21"/>
                <w:highlight w:val="none"/>
                <w:lang w:val="en-US" w:eastAsia="zh-CN" w:bidi="ar-SA"/>
              </w:rPr>
              <w:t>（1）</w:t>
            </w:r>
            <w:r>
              <w:rPr>
                <w:rFonts w:hint="eastAsia" w:ascii="宋体" w:hAnsi="宋体"/>
                <w:color w:val="auto"/>
                <w:highlight w:val="none"/>
              </w:rPr>
              <w:t>比选申请人为中华人民共和国境内依法设立的法人或其他组织（若以分公司名义参与比选申请，必须出具总公司授权参与的证明。）</w:t>
            </w:r>
          </w:p>
          <w:p>
            <w:pPr>
              <w:spacing w:before="0" w:after="0" w:afterAutospacing="0"/>
              <w:ind w:left="0" w:right="0" w:firstLine="0" w:firstLineChars="0"/>
              <w:rPr>
                <w:rFonts w:hint="eastAsia" w:ascii="宋体" w:hAnsi="宋体" w:eastAsia="宋体"/>
                <w:color w:val="auto"/>
                <w:highlight w:val="none"/>
                <w:lang w:eastAsia="zh-CN"/>
              </w:rPr>
            </w:pP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cs="Times New Roman"/>
                <w:color w:val="auto"/>
                <w:sz w:val="21"/>
                <w:szCs w:val="21"/>
                <w:highlight w:val="none"/>
              </w:rPr>
              <w:t>比选申请人需提供针对本项目厂家授权证明或厂家授权经销商证明</w:t>
            </w:r>
            <w:r>
              <w:rPr>
                <w:rFonts w:hint="eastAsia" w:ascii="宋体" w:hAnsi="宋体"/>
                <w:color w:val="auto"/>
                <w:highlight w:val="none"/>
                <w:lang w:eastAsia="zh-CN"/>
              </w:rPr>
              <w:t>；</w:t>
            </w:r>
          </w:p>
          <w:p>
            <w:pPr>
              <w:spacing w:before="0" w:after="0" w:afterAutospacing="0"/>
              <w:ind w:left="0" w:right="0" w:firstLine="0" w:firstLineChars="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不存在以下任一情形：</w:t>
            </w:r>
            <w:r>
              <w:rPr>
                <w:rFonts w:hint="eastAsia" w:ascii="宋体" w:hAnsi="宋体"/>
                <w:color w:val="auto"/>
                <w:highlight w:val="none"/>
                <w:lang w:val="en-US" w:eastAsia="zh-CN"/>
              </w:rPr>
              <w:t>①</w:t>
            </w:r>
            <w:r>
              <w:rPr>
                <w:rFonts w:hint="eastAsia" w:ascii="宋体" w:hAnsi="宋体"/>
                <w:color w:val="auto"/>
                <w:highlight w:val="none"/>
              </w:rPr>
              <w:t>处于被责令停业</w:t>
            </w:r>
            <w:r>
              <w:rPr>
                <w:rFonts w:hint="eastAsia" w:ascii="宋体" w:hAnsi="宋体"/>
                <w:color w:val="auto"/>
                <w:highlight w:val="none"/>
                <w:lang w:eastAsia="zh-CN"/>
              </w:rPr>
              <w:t>；</w:t>
            </w:r>
            <w:r>
              <w:rPr>
                <w:rFonts w:hint="eastAsia" w:ascii="宋体" w:hAnsi="宋体"/>
                <w:color w:val="auto"/>
                <w:highlight w:val="none"/>
                <w:lang w:val="en-US" w:eastAsia="zh-CN"/>
              </w:rPr>
              <w:t>②</w:t>
            </w:r>
            <w:r>
              <w:rPr>
                <w:rFonts w:hint="eastAsia" w:ascii="宋体" w:hAnsi="宋体"/>
                <w:color w:val="auto"/>
                <w:highlight w:val="none"/>
              </w:rPr>
              <w:t>投标资格被住建部或应急管理部（原国家安监总局）或广西区或南宁市建设行政主管部门取消</w:t>
            </w:r>
            <w:r>
              <w:rPr>
                <w:rFonts w:hint="eastAsia" w:ascii="宋体" w:hAnsi="宋体"/>
                <w:color w:val="auto"/>
                <w:highlight w:val="none"/>
                <w:lang w:eastAsia="zh-CN"/>
              </w:rPr>
              <w:t>；</w:t>
            </w:r>
            <w:r>
              <w:rPr>
                <w:rFonts w:hint="eastAsia" w:ascii="宋体" w:hAnsi="宋体"/>
                <w:color w:val="auto"/>
                <w:highlight w:val="none"/>
                <w:lang w:val="en-US" w:eastAsia="zh-CN"/>
              </w:rPr>
              <w:t>③</w:t>
            </w:r>
            <w:r>
              <w:rPr>
                <w:rFonts w:hint="eastAsia" w:ascii="宋体" w:hAnsi="宋体"/>
                <w:color w:val="auto"/>
                <w:highlight w:val="none"/>
              </w:rPr>
              <w:t>财产处于被接管、破产状态</w:t>
            </w:r>
            <w:r>
              <w:rPr>
                <w:rFonts w:hint="eastAsia" w:ascii="宋体" w:hAnsi="宋体"/>
                <w:color w:val="auto"/>
                <w:highlight w:val="none"/>
                <w:lang w:eastAsia="zh-CN"/>
              </w:rPr>
              <w:t>；</w:t>
            </w:r>
            <w:r>
              <w:rPr>
                <w:rFonts w:hint="eastAsia" w:ascii="宋体" w:hAnsi="宋体"/>
                <w:color w:val="auto"/>
                <w:highlight w:val="none"/>
                <w:lang w:val="en-US" w:eastAsia="zh-CN"/>
              </w:rPr>
              <w:t>④</w:t>
            </w:r>
            <w:r>
              <w:rPr>
                <w:rFonts w:hint="eastAsia" w:ascii="宋体" w:hAnsi="宋体"/>
                <w:color w:val="auto"/>
                <w:highlight w:val="none"/>
              </w:rPr>
              <w:t>在</w:t>
            </w:r>
            <w:r>
              <w:rPr>
                <w:rFonts w:hint="eastAsia" w:ascii="宋体" w:hAnsi="宋体"/>
                <w:color w:val="auto"/>
                <w:highlight w:val="none"/>
                <w:lang w:eastAsia="zh-CN"/>
              </w:rPr>
              <w:t>比选</w:t>
            </w:r>
            <w:r>
              <w:rPr>
                <w:rFonts w:hint="eastAsia" w:ascii="宋体" w:hAnsi="宋体"/>
                <w:color w:val="auto"/>
                <w:highlight w:val="none"/>
              </w:rPr>
              <w:t>截止时间前3年内骗取中标或严重违约或重大质量安全责任事故；</w:t>
            </w:r>
          </w:p>
          <w:p>
            <w:pPr>
              <w:spacing w:before="0" w:after="0" w:afterAutospacing="0"/>
              <w:ind w:left="0" w:right="0" w:firstLine="0" w:firstLineChars="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0" w:firstLineChars="0"/>
              <w:rPr>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sz w:val="20"/>
                <w:szCs w:val="20"/>
                <w:highlight w:val="none"/>
                <w:u w:val="none"/>
                <w:lang w:val="en-US" w:eastAsia="zh-CN"/>
              </w:rPr>
              <w:t>2023</w:t>
            </w:r>
            <w:r>
              <w:rPr>
                <w:rFonts w:hint="eastAsia" w:ascii="宋体" w:hAnsi="宋体"/>
                <w:color w:val="auto"/>
                <w:sz w:val="21"/>
                <w:szCs w:val="21"/>
                <w:highlight w:val="none"/>
                <w:u w:val="none"/>
              </w:rPr>
              <w:t>年</w:t>
            </w:r>
            <w:r>
              <w:rPr>
                <w:rFonts w:hint="eastAsia" w:ascii="宋体" w:hAnsi="宋体"/>
                <w:color w:val="auto"/>
                <w:sz w:val="20"/>
                <w:szCs w:val="20"/>
                <w:highlight w:val="none"/>
                <w:u w:val="none"/>
                <w:lang w:val="en-US" w:eastAsia="zh-CN"/>
              </w:rPr>
              <w:t>12</w:t>
            </w:r>
            <w:r>
              <w:rPr>
                <w:rFonts w:hint="eastAsia" w:ascii="宋体" w:hAnsi="宋体"/>
                <w:color w:val="auto"/>
                <w:sz w:val="21"/>
                <w:szCs w:val="21"/>
                <w:highlight w:val="none"/>
                <w:u w:val="none"/>
              </w:rPr>
              <w:t>月</w:t>
            </w:r>
            <w:r>
              <w:rPr>
                <w:rFonts w:hint="eastAsia" w:ascii="宋体" w:hAnsi="宋体"/>
                <w:color w:val="auto"/>
                <w:sz w:val="20"/>
                <w:szCs w:val="20"/>
                <w:highlight w:val="none"/>
                <w:u w:val="none"/>
                <w:lang w:val="en-US" w:eastAsia="zh-CN"/>
              </w:rPr>
              <w:t>4</w:t>
            </w:r>
            <w:r>
              <w:rPr>
                <w:rFonts w:hint="eastAsia" w:ascii="宋体" w:hAnsi="宋体"/>
                <w:color w:val="auto"/>
                <w:sz w:val="20"/>
                <w:szCs w:val="20"/>
                <w:highlight w:val="none"/>
                <w:u w:val="none"/>
              </w:rPr>
              <w:t>日</w:t>
            </w:r>
            <w:r>
              <w:rPr>
                <w:rFonts w:hint="eastAsia" w:ascii="宋体" w:hAnsi="宋体"/>
                <w:color w:val="auto"/>
                <w:sz w:val="20"/>
                <w:szCs w:val="20"/>
                <w:highlight w:val="none"/>
                <w:u w:val="none"/>
                <w:lang w:val="en-US" w:eastAsia="zh-CN"/>
              </w:rPr>
              <w:t>17</w:t>
            </w:r>
            <w:r>
              <w:rPr>
                <w:rFonts w:hint="eastAsia" w:ascii="宋体" w:hAnsi="宋体"/>
                <w:color w:val="auto"/>
                <w:sz w:val="21"/>
                <w:szCs w:val="21"/>
                <w:highlight w:val="none"/>
                <w:u w:val="none"/>
                <w:lang w:val="en-US" w:eastAsia="zh-CN"/>
              </w:rPr>
              <w:t>时</w:t>
            </w:r>
            <w:r>
              <w:rPr>
                <w:rFonts w:hint="eastAsia" w:ascii="宋体" w:hAnsi="宋体"/>
                <w:color w:val="auto"/>
                <w:sz w:val="21"/>
                <w:szCs w:val="21"/>
                <w:highlight w:val="none"/>
                <w:u w:val="none"/>
              </w:rPr>
              <w:t>前</w:t>
            </w:r>
            <w:r>
              <w:rPr>
                <w:rFonts w:hint="eastAsia" w:ascii="宋体" w:hAnsi="宋体"/>
                <w:color w:val="auto"/>
                <w:highlight w:val="none"/>
              </w:rPr>
              <w:t>。比选申请人不在规定期限内提出，比选人有权不予答复，或答复后比选申请截止时间由比选人确定是否顺延。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33"/>
                <w:rFonts w:hint="eastAsia" w:ascii="宋体" w:hAnsi="宋体"/>
                <w:color w:val="auto"/>
                <w:kern w:val="2"/>
                <w:highlight w:val="none"/>
              </w:rPr>
              <w:t>http://www.nngdjt.com</w:t>
            </w:r>
            <w:r>
              <w:rPr>
                <w:rStyle w:val="33"/>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40" w:lineRule="auto"/>
              <w:ind w:left="0" w:right="0" w:firstLine="0"/>
              <w:rPr>
                <w:b/>
                <w:color w:val="auto"/>
                <w:highlight w:val="none"/>
              </w:rPr>
            </w:pPr>
            <w:r>
              <w:rPr>
                <w:rFonts w:hint="eastAsia"/>
                <w:b/>
                <w:color w:val="auto"/>
                <w:highlight w:val="none"/>
              </w:rPr>
              <w:t>资格审查文件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w:t>
            </w:r>
            <w:r>
              <w:rPr>
                <w:rFonts w:ascii="宋体" w:hAnsi="宋体"/>
                <w:color w:val="auto"/>
                <w:highlight w:val="none"/>
              </w:rPr>
              <w:t>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r>
              <w:rPr>
                <w:rFonts w:hint="eastAsia"/>
                <w:color w:val="auto"/>
                <w:highlight w:val="none"/>
              </w:rPr>
              <w:t>；</w:t>
            </w:r>
          </w:p>
          <w:p>
            <w:pPr>
              <w:spacing w:before="0" w:after="0" w:afterAutospacing="0"/>
              <w:ind w:left="0" w:right="0" w:firstLine="0"/>
              <w:rPr>
                <w:rFonts w:hint="eastAsia" w:eastAsia="宋体"/>
                <w:color w:val="auto"/>
                <w:highlight w:val="none"/>
                <w:lang w:eastAsia="zh-CN"/>
              </w:rPr>
            </w:pPr>
            <w:r>
              <w:rPr>
                <w:rFonts w:hint="eastAsia"/>
                <w:color w:val="auto"/>
                <w:highlight w:val="none"/>
              </w:rPr>
              <w:t>（</w:t>
            </w:r>
            <w:r>
              <w:rPr>
                <w:rFonts w:hint="eastAsia"/>
                <w:color w:val="auto"/>
                <w:highlight w:val="none"/>
                <w:lang w:val="en-US" w:eastAsia="zh-CN"/>
              </w:rPr>
              <w:t>4</w:t>
            </w:r>
            <w:r>
              <w:rPr>
                <w:rFonts w:hint="eastAsia"/>
                <w:color w:val="auto"/>
                <w:highlight w:val="none"/>
              </w:rPr>
              <w:t>）承诺书（格式见A3）</w:t>
            </w:r>
          </w:p>
          <w:p>
            <w:pPr>
              <w:spacing w:before="0" w:after="0" w:afterAutospacing="0"/>
              <w:ind w:left="0" w:right="0" w:firstLine="0"/>
              <w:rPr>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技术文件</w:t>
            </w:r>
          </w:p>
          <w:p>
            <w:pPr>
              <w:spacing w:before="0" w:after="0" w:afterAutospacing="0" w:line="240" w:lineRule="auto"/>
              <w:ind w:left="0" w:right="0" w:firstLine="0"/>
              <w:rPr>
                <w:color w:val="auto"/>
                <w:highlight w:val="none"/>
              </w:rPr>
            </w:pPr>
            <w:r>
              <w:rPr>
                <w:rFonts w:hint="eastAsia"/>
                <w:color w:val="auto"/>
                <w:highlight w:val="none"/>
              </w:rPr>
              <w:t>（1）技术文件响应表（格式见</w:t>
            </w:r>
            <w:r>
              <w:rPr>
                <w:rFonts w:hint="eastAsia"/>
                <w:color w:val="auto"/>
                <w:highlight w:val="none"/>
                <w:lang w:val="en-US" w:eastAsia="zh-CN"/>
              </w:rPr>
              <w:t>B</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（2）</w:t>
            </w:r>
            <w:r>
              <w:rPr>
                <w:rFonts w:hint="eastAsia" w:hAnsi="宋体"/>
                <w:color w:val="auto"/>
                <w:highlight w:val="none"/>
              </w:rPr>
              <w:t>按期交货承诺书（格式见</w:t>
            </w:r>
            <w:r>
              <w:rPr>
                <w:rFonts w:hint="eastAsia" w:hAnsi="宋体"/>
                <w:color w:val="auto"/>
                <w:highlight w:val="none"/>
                <w:lang w:val="en-US" w:eastAsia="zh-CN"/>
              </w:rPr>
              <w:t>B</w:t>
            </w:r>
            <w:r>
              <w:rPr>
                <w:rFonts w:hint="eastAsia" w:hAnsi="宋体"/>
                <w:color w:val="auto"/>
                <w:highlight w:val="none"/>
              </w:rPr>
              <w:t>2）</w:t>
            </w:r>
            <w:r>
              <w:rPr>
                <w:rFonts w:hint="eastAsia"/>
                <w:color w:val="auto"/>
                <w:highlight w:val="none"/>
              </w:rPr>
              <w:t>；</w:t>
            </w:r>
          </w:p>
          <w:p>
            <w:pPr>
              <w:spacing w:before="0" w:after="0" w:afterAutospacing="0" w:line="240"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w:t>
            </w:r>
            <w:r>
              <w:rPr>
                <w:rFonts w:hint="eastAsia" w:hAnsi="宋体"/>
                <w:color w:val="auto"/>
                <w:highlight w:val="none"/>
                <w:lang w:val="en-US" w:eastAsia="zh-CN"/>
              </w:rPr>
              <w:t>B</w:t>
            </w:r>
            <w:r>
              <w:rPr>
                <w:rFonts w:hint="eastAsia" w:hAnsi="宋体"/>
                <w:color w:val="auto"/>
                <w:highlight w:val="none"/>
              </w:rPr>
              <w:t>3</w:t>
            </w:r>
            <w:r>
              <w:rPr>
                <w:rFonts w:hint="eastAsia"/>
                <w:color w:val="auto"/>
                <w:highlight w:val="none"/>
              </w:rPr>
              <w:t>）；</w:t>
            </w:r>
          </w:p>
          <w:p>
            <w:pPr>
              <w:spacing w:before="0" w:after="0" w:afterAutospacing="0" w:line="240" w:lineRule="auto"/>
              <w:ind w:left="0" w:right="0" w:firstLine="0"/>
              <w:rPr>
                <w:color w:val="auto"/>
                <w:highlight w:val="none"/>
              </w:rPr>
            </w:pPr>
            <w:r>
              <w:rPr>
                <w:rFonts w:hint="eastAsia"/>
                <w:color w:val="auto"/>
                <w:highlight w:val="none"/>
              </w:rPr>
              <w:t>（4）商务响应表（格式见</w:t>
            </w:r>
            <w:r>
              <w:rPr>
                <w:rFonts w:hint="eastAsia"/>
                <w:color w:val="auto"/>
                <w:highlight w:val="none"/>
                <w:lang w:val="en-US" w:eastAsia="zh-CN"/>
              </w:rPr>
              <w:t>B</w:t>
            </w:r>
            <w:r>
              <w:rPr>
                <w:color w:val="auto"/>
                <w:highlight w:val="none"/>
              </w:rPr>
              <w:t>4</w:t>
            </w:r>
            <w:r>
              <w:rPr>
                <w:rFonts w:hint="eastAsia"/>
                <w:color w:val="auto"/>
                <w:highlight w:val="none"/>
              </w:rPr>
              <w:t>）</w:t>
            </w:r>
          </w:p>
          <w:p>
            <w:pPr>
              <w:spacing w:before="0" w:after="0" w:afterAutospacing="0" w:line="240" w:lineRule="auto"/>
              <w:ind w:left="0" w:right="0" w:firstLine="0"/>
              <w:rPr>
                <w:rFonts w:hint="eastAsia"/>
                <w:color w:val="auto"/>
                <w:highlight w:val="none"/>
              </w:rPr>
            </w:pPr>
            <w:r>
              <w:rPr>
                <w:rFonts w:hint="eastAsia"/>
                <w:color w:val="auto"/>
                <w:highlight w:val="none"/>
              </w:rPr>
              <w:t>（4）比选申请人认为应提交的其他比选申请资料（如有）。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价格文件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630" w:firstLineChars="300"/>
              <w:rPr>
                <w:rFonts w:ascii="宋体" w:hAnsi="宋体"/>
                <w:color w:val="auto"/>
                <w:highlight w:val="none"/>
              </w:rPr>
            </w:pPr>
            <w:bookmarkStart w:id="127" w:name="CgwjmbEntity：KBSJ3_0"/>
            <w:r>
              <w:rPr>
                <w:rFonts w:hint="eastAsia" w:ascii="宋体" w:hAnsi="宋体"/>
                <w:color w:val="auto"/>
                <w:highlight w:val="none"/>
                <w:lang w:val="en-US" w:eastAsia="zh-CN"/>
              </w:rPr>
              <w:t>2023</w:t>
            </w:r>
            <w:r>
              <w:rPr>
                <w:rFonts w:hint="eastAsia" w:ascii="宋体" w:hAnsi="宋体"/>
                <w:color w:val="auto"/>
                <w:highlight w:val="none"/>
              </w:rPr>
              <w:t>年</w:t>
            </w:r>
            <w:bookmarkEnd w:id="127"/>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8</w:t>
            </w:r>
            <w:r>
              <w:rPr>
                <w:rFonts w:hint="eastAsia" w:ascii="宋体" w:hAnsi="宋体"/>
                <w:color w:val="auto"/>
                <w:highlight w:val="none"/>
              </w:rPr>
              <w:t>日</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lang w:val="en-US" w:eastAsia="zh-CN"/>
              </w:rPr>
              <w:t>30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hint="eastAsia" w:ascii="宋体" w:hAnsi="宋体" w:cs="宋体"/>
                <w:color w:val="auto"/>
                <w:highlight w:val="none"/>
              </w:rPr>
              <w:t>南宁轨道交通运营有限公司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地址：南宁市青秀区云景路83号南宁轨道交通运营有限公司屯里车辆段综合楼</w:t>
            </w:r>
            <w:r>
              <w:rPr>
                <w:rFonts w:hint="eastAsia" w:ascii="宋体" w:hAnsi="宋体"/>
                <w:color w:val="auto"/>
                <w:highlight w:val="none"/>
                <w:lang w:val="en-US" w:eastAsia="zh-CN"/>
              </w:rPr>
              <w:t>205</w:t>
            </w:r>
            <w:r>
              <w:rPr>
                <w:rFonts w:hint="eastAsia" w:ascii="宋体" w:hAnsi="宋体"/>
                <w:color w:val="auto"/>
                <w:highlight w:val="none"/>
              </w:rPr>
              <w:t>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lang w:val="en-US" w:eastAsia="zh-CN"/>
              </w:rPr>
              <w:t>林工</w:t>
            </w:r>
            <w:r>
              <w:rPr>
                <w:rFonts w:hint="eastAsia" w:ascii="Arial" w:hAnsi="Arial" w:cs="Arial"/>
                <w:color w:val="auto"/>
                <w:highlight w:val="none"/>
              </w:rPr>
              <w:t xml:space="preserve"> </w:t>
            </w:r>
            <w:r>
              <w:rPr>
                <w:rFonts w:hint="eastAsia" w:ascii="宋体" w:hAnsi="宋体"/>
                <w:color w:val="auto"/>
                <w:highlight w:val="none"/>
              </w:rPr>
              <w:t>电话0771-2778</w:t>
            </w:r>
            <w:r>
              <w:rPr>
                <w:rFonts w:hint="eastAsia" w:ascii="宋体" w:hAnsi="宋体"/>
                <w:color w:val="auto"/>
                <w:highlight w:val="none"/>
                <w:lang w:val="en-US" w:eastAsia="zh-CN"/>
              </w:rPr>
              <w:t>976</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履约保证金的金额：中</w:t>
            </w:r>
            <w:r>
              <w:rPr>
                <w:rFonts w:hint="eastAsia" w:ascii="宋体" w:hAnsi="宋体"/>
                <w:color w:val="auto"/>
                <w:highlight w:val="none"/>
                <w:lang w:val="en-US" w:eastAsia="zh-CN"/>
              </w:rPr>
              <w:t>选</w:t>
            </w:r>
            <w:r>
              <w:rPr>
                <w:rFonts w:hint="eastAsia" w:ascii="宋体" w:hAnsi="宋体"/>
                <w:color w:val="auto"/>
                <w:highlight w:val="none"/>
              </w:rPr>
              <w:t>价格的</w:t>
            </w:r>
            <w:r>
              <w:rPr>
                <w:rFonts w:hint="eastAsia" w:ascii="宋体" w:hAnsi="宋体"/>
                <w:color w:val="auto"/>
                <w:highlight w:val="none"/>
                <w:lang w:val="en-US" w:eastAsia="zh-CN"/>
              </w:rPr>
              <w:t>10%</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履约保证金的形式：转账或电汇或银行保函；</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递交地点：南宁市青秀区云景路83号；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备注：</w:t>
            </w:r>
          </w:p>
          <w:p>
            <w:pPr>
              <w:spacing w:before="0" w:after="0" w:afterAutospacing="0"/>
              <w:ind w:left="0" w:right="0" w:firstLine="0"/>
              <w:rPr>
                <w:rFonts w:ascii="宋体" w:hAnsi="宋体"/>
                <w:color w:val="auto"/>
                <w:highlight w:val="none"/>
              </w:rPr>
            </w:pPr>
            <w:r>
              <w:rPr>
                <w:rFonts w:hint="eastAsia" w:ascii="宋体" w:hAnsi="宋体"/>
                <w:color w:val="auto"/>
                <w:highlight w:val="none"/>
              </w:rPr>
              <w:t>1.提交履约保证金的时间：应在合同签订前且最迟应在中标通知书发出之日起20日内。</w:t>
            </w:r>
          </w:p>
          <w:p>
            <w:pPr>
              <w:spacing w:before="0" w:after="0" w:afterAutospacing="0"/>
              <w:ind w:left="0" w:right="0" w:firstLine="0"/>
              <w:rPr>
                <w:rFonts w:ascii="宋体" w:hAnsi="宋体"/>
                <w:color w:val="auto"/>
                <w:highlight w:val="none"/>
              </w:rPr>
            </w:pPr>
            <w:r>
              <w:rPr>
                <w:rFonts w:hint="eastAsia" w:ascii="宋体" w:hAnsi="宋体"/>
                <w:color w:val="auto"/>
                <w:highlight w:val="none"/>
              </w:rPr>
              <w:t>2.若中</w:t>
            </w:r>
            <w:r>
              <w:rPr>
                <w:rFonts w:hint="eastAsia" w:ascii="宋体" w:hAnsi="宋体"/>
                <w:color w:val="auto"/>
                <w:highlight w:val="none"/>
                <w:lang w:val="en-US" w:eastAsia="zh-CN"/>
              </w:rPr>
              <w:t>选</w:t>
            </w:r>
            <w:r>
              <w:rPr>
                <w:rFonts w:hint="eastAsia" w:ascii="宋体" w:hAnsi="宋体"/>
                <w:color w:val="auto"/>
                <w:highlight w:val="none"/>
              </w:rPr>
              <w:t>人未在规定时间内足额缴纳履约保证金，比选人有权取消其中</w:t>
            </w:r>
            <w:r>
              <w:rPr>
                <w:rFonts w:hint="eastAsia" w:ascii="宋体" w:hAnsi="宋体"/>
                <w:color w:val="auto"/>
                <w:highlight w:val="none"/>
                <w:lang w:val="en-US" w:eastAsia="zh-CN"/>
              </w:rPr>
              <w:t>选</w:t>
            </w:r>
            <w:r>
              <w:rPr>
                <w:rFonts w:hint="eastAsia" w:ascii="宋体" w:hAnsi="宋体"/>
                <w:color w:val="auto"/>
                <w:highlight w:val="none"/>
              </w:rPr>
              <w:t>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3.履约保函应采用合同规定格式，其开具银行应为中国境内商业银行地市级以上支行（含地市级支行），并须是以</w:t>
            </w:r>
            <w:r>
              <w:rPr>
                <w:rFonts w:hint="eastAsia" w:ascii="宋体" w:hAnsi="宋体"/>
                <w:color w:val="auto"/>
                <w:highlight w:val="none"/>
                <w:lang w:val="en-US" w:eastAsia="zh-CN"/>
              </w:rPr>
              <w:t>比选人</w:t>
            </w:r>
            <w:r>
              <w:rPr>
                <w:rFonts w:hint="eastAsia" w:ascii="宋体" w:hAnsi="宋体"/>
                <w:color w:val="auto"/>
                <w:highlight w:val="none"/>
              </w:rPr>
              <w:t>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资格审查文件、技术文件和价格文件</w:t>
            </w:r>
            <w:r>
              <w:rPr>
                <w:rFonts w:hint="eastAsia" w:ascii="宋体" w:hAnsi="宋体" w:cs="Arial"/>
                <w:color w:val="auto"/>
                <w:highlight w:val="none"/>
                <w:lang w:eastAsia="zh-CN"/>
              </w:rPr>
              <w:t>。</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w:t>
            </w:r>
            <w:r>
              <w:rPr>
                <w:rFonts w:hint="eastAsia" w:ascii="宋体" w:hAnsi="宋体"/>
                <w:color w:val="auto"/>
                <w:highlight w:val="none"/>
                <w:lang w:val="en-US" w:eastAsia="zh-CN"/>
              </w:rPr>
              <w:t>1</w:t>
            </w:r>
            <w:r>
              <w:rPr>
                <w:rFonts w:hint="eastAsia" w:ascii="宋体" w:hAnsi="宋体"/>
                <w:color w:val="auto"/>
                <w:highlight w:val="none"/>
              </w:rPr>
              <w:t>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资格审查文件、技术文件和价格文件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资格审查文件、技术文件和价格文件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128" w:name="_Toc322528193"/>
      <w:bookmarkEnd w:id="128"/>
      <w:bookmarkStart w:id="129" w:name="_Toc27308"/>
      <w:bookmarkStart w:id="130" w:name="_Toc15779"/>
      <w:bookmarkStart w:id="131" w:name="_Toc10095"/>
      <w:bookmarkStart w:id="132" w:name="_Toc18221"/>
      <w:bookmarkStart w:id="133" w:name="_Toc18687"/>
      <w:bookmarkStart w:id="134" w:name="_Toc30859"/>
      <w:bookmarkStart w:id="135"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129"/>
      <w:bookmarkEnd w:id="130"/>
      <w:bookmarkEnd w:id="131"/>
      <w:bookmarkEnd w:id="132"/>
      <w:bookmarkEnd w:id="133"/>
      <w:bookmarkEnd w:id="134"/>
      <w:bookmarkEnd w:id="135"/>
    </w:p>
    <w:p>
      <w:pPr>
        <w:pStyle w:val="6"/>
        <w:spacing w:before="0" w:after="0" w:afterAutospacing="0"/>
        <w:ind w:left="0" w:right="0" w:firstLine="422" w:firstLineChars="200"/>
        <w:rPr>
          <w:rFonts w:ascii="宋体" w:hAnsi="宋体"/>
          <w:color w:val="auto"/>
          <w:sz w:val="21"/>
          <w:szCs w:val="21"/>
          <w:highlight w:val="none"/>
        </w:rPr>
      </w:pPr>
      <w:bookmarkStart w:id="136" w:name="_Toc8559"/>
      <w:bookmarkStart w:id="137" w:name="_Toc30570"/>
      <w:bookmarkStart w:id="138" w:name="_Toc12526"/>
      <w:bookmarkStart w:id="139" w:name="_Toc3364"/>
      <w:bookmarkStart w:id="140" w:name="_Toc14066"/>
      <w:bookmarkStart w:id="141" w:name="_Toc3804"/>
      <w:bookmarkStart w:id="142" w:name="_Toc390098419"/>
      <w:bookmarkStart w:id="143" w:name="_Toc11545"/>
      <w:bookmarkStart w:id="144" w:name="_Toc375039064"/>
      <w:bookmarkStart w:id="145" w:name="_Toc2364"/>
      <w:bookmarkStart w:id="146" w:name="_Toc8166"/>
      <w:bookmarkStart w:id="147" w:name="_Toc978"/>
      <w:bookmarkStart w:id="148" w:name="_Toc12983505"/>
      <w:bookmarkStart w:id="149" w:name="_Toc11224"/>
      <w:bookmarkStart w:id="150" w:name="_Toc31563"/>
      <w:bookmarkStart w:id="151" w:name="_Toc17845"/>
      <w:bookmarkStart w:id="152" w:name="_Toc9366"/>
      <w:bookmarkStart w:id="153" w:name="_Toc7778"/>
      <w:bookmarkStart w:id="154" w:name="_Toc27079"/>
      <w:bookmarkStart w:id="155" w:name="_Toc28326"/>
      <w:bookmarkStart w:id="156" w:name="_Toc1621"/>
      <w:bookmarkStart w:id="157" w:name="_Toc463"/>
      <w:bookmarkStart w:id="158" w:name="_Toc6861"/>
      <w:bookmarkStart w:id="159" w:name="_Toc383891168"/>
      <w:bookmarkStart w:id="160" w:name="_Toc385427793"/>
      <w:bookmarkStart w:id="161" w:name="_Toc21139"/>
      <w:bookmarkStart w:id="162" w:name="_Toc492478718"/>
      <w:bookmarkStart w:id="163" w:name="_Toc25750591"/>
      <w:bookmarkStart w:id="164" w:name="_Toc18139"/>
      <w:bookmarkStart w:id="165" w:name="_Toc5495"/>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6"/>
        <w:spacing w:before="0" w:after="0" w:afterAutospacing="0"/>
        <w:ind w:left="0" w:right="0" w:firstLine="422" w:firstLineChars="200"/>
        <w:rPr>
          <w:rFonts w:ascii="宋体" w:hAnsi="宋体"/>
          <w:color w:val="auto"/>
          <w:sz w:val="21"/>
          <w:szCs w:val="21"/>
          <w:highlight w:val="none"/>
        </w:rPr>
      </w:pPr>
      <w:bookmarkStart w:id="166" w:name="_Toc383891169"/>
      <w:bookmarkStart w:id="167" w:name="_Toc27847"/>
      <w:bookmarkStart w:id="168" w:name="_Toc22987"/>
      <w:bookmarkStart w:id="169" w:name="_Toc29683"/>
      <w:bookmarkStart w:id="170" w:name="_Toc29096"/>
      <w:bookmarkStart w:id="171" w:name="_Toc27845"/>
      <w:bookmarkStart w:id="172" w:name="_Toc15913"/>
      <w:bookmarkStart w:id="173" w:name="_Toc385427794"/>
      <w:bookmarkStart w:id="174" w:name="_Toc6038"/>
      <w:bookmarkStart w:id="175" w:name="_Toc492478719"/>
      <w:bookmarkStart w:id="176" w:name="_Toc10907"/>
      <w:bookmarkStart w:id="177" w:name="_Toc1552"/>
      <w:bookmarkStart w:id="178" w:name="_Toc25750592"/>
      <w:bookmarkStart w:id="179" w:name="_Toc25735"/>
      <w:bookmarkStart w:id="180" w:name="_Toc390098420"/>
      <w:bookmarkStart w:id="181" w:name="_Toc8052"/>
      <w:bookmarkStart w:id="182" w:name="_Toc12904"/>
      <w:bookmarkStart w:id="183" w:name="_Toc31314"/>
      <w:bookmarkStart w:id="184" w:name="_Toc24429"/>
      <w:bookmarkStart w:id="185" w:name="_Toc16860"/>
      <w:bookmarkStart w:id="186" w:name="_Toc375039065"/>
      <w:bookmarkStart w:id="187" w:name="_Toc4780"/>
      <w:bookmarkStart w:id="188" w:name="_Toc12983506"/>
      <w:bookmarkStart w:id="189" w:name="_Toc21874"/>
      <w:bookmarkStart w:id="190" w:name="_Toc396"/>
      <w:bookmarkStart w:id="191" w:name="_Toc6985"/>
      <w:r>
        <w:rPr>
          <w:rFonts w:hint="eastAsia" w:ascii="宋体" w:hAnsi="宋体"/>
          <w:color w:val="auto"/>
          <w:sz w:val="21"/>
          <w:szCs w:val="21"/>
          <w:highlight w:val="none"/>
        </w:rPr>
        <w:t>2. 定义.</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采购货物的国家机关、企业、事业单位或其它组织。本比选文件中比选人是指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6"/>
        <w:spacing w:before="0" w:after="0" w:afterAutospacing="0"/>
        <w:ind w:left="0" w:right="0" w:firstLine="422" w:firstLineChars="200"/>
        <w:rPr>
          <w:rFonts w:ascii="宋体" w:hAnsi="宋体"/>
          <w:color w:val="auto"/>
          <w:sz w:val="21"/>
          <w:szCs w:val="21"/>
          <w:highlight w:val="none"/>
        </w:rPr>
      </w:pPr>
      <w:bookmarkStart w:id="192" w:name="_Toc375039066"/>
      <w:bookmarkStart w:id="193" w:name="_Toc492478720"/>
      <w:bookmarkStart w:id="194" w:name="_Toc385427795"/>
      <w:bookmarkStart w:id="195" w:name="_Toc390098421"/>
      <w:bookmarkStart w:id="196" w:name="_Toc383891170"/>
      <w:bookmarkStart w:id="197" w:name="_Toc22996"/>
      <w:bookmarkStart w:id="198" w:name="_Toc17075"/>
      <w:bookmarkStart w:id="199" w:name="_Toc12983507"/>
      <w:bookmarkStart w:id="200" w:name="_Toc7306"/>
      <w:bookmarkStart w:id="201" w:name="_Toc22115"/>
      <w:bookmarkStart w:id="202" w:name="_Toc32392"/>
      <w:bookmarkStart w:id="203" w:name="_Toc16153"/>
      <w:bookmarkStart w:id="204" w:name="_Toc25750593"/>
      <w:bookmarkStart w:id="205" w:name="_Toc26758"/>
      <w:bookmarkStart w:id="206" w:name="_Toc9929"/>
      <w:bookmarkStart w:id="207" w:name="_Toc2724"/>
      <w:bookmarkStart w:id="208" w:name="_Toc10653"/>
      <w:bookmarkStart w:id="209" w:name="_Toc31477"/>
      <w:bookmarkStart w:id="210" w:name="_Toc7797"/>
      <w:bookmarkStart w:id="211" w:name="_Toc29859"/>
      <w:bookmarkStart w:id="212" w:name="_Toc29401"/>
      <w:bookmarkStart w:id="213" w:name="_Toc24844"/>
      <w:bookmarkStart w:id="214" w:name="_Toc22952"/>
      <w:bookmarkStart w:id="215" w:name="_Toc30498"/>
      <w:bookmarkStart w:id="216" w:name="_Toc22845"/>
      <w:bookmarkStart w:id="217" w:name="_Toc8288"/>
      <w:bookmarkStart w:id="218" w:name="_Toc12940"/>
      <w:bookmarkStart w:id="219" w:name="_Toc307"/>
      <w:bookmarkStart w:id="220" w:name="_Toc17568"/>
      <w:bookmarkStart w:id="221" w:name="_Toc25786"/>
      <w:r>
        <w:rPr>
          <w:rFonts w:ascii="宋体" w:hAnsi="宋体"/>
          <w:color w:val="auto"/>
          <w:sz w:val="21"/>
          <w:szCs w:val="21"/>
          <w:highlight w:val="none"/>
        </w:rPr>
        <w:t>3. 比选申请人</w:t>
      </w:r>
      <w:bookmarkEnd w:id="192"/>
      <w:bookmarkEnd w:id="193"/>
      <w:bookmarkEnd w:id="194"/>
      <w:bookmarkEnd w:id="195"/>
      <w:bookmarkEnd w:id="196"/>
      <w:r>
        <w:rPr>
          <w:rFonts w:hint="eastAsia" w:ascii="宋体" w:hAnsi="宋体"/>
          <w:color w:val="auto"/>
          <w:sz w:val="21"/>
          <w:szCs w:val="21"/>
          <w:highlight w:val="none"/>
        </w:rPr>
        <w:t>应具备的资格条件</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tabs>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6"/>
        <w:spacing w:before="0" w:after="0" w:afterAutospacing="0"/>
        <w:ind w:left="0" w:right="0" w:firstLine="422" w:firstLineChars="200"/>
        <w:rPr>
          <w:rFonts w:ascii="宋体" w:hAnsi="宋体"/>
          <w:color w:val="auto"/>
          <w:sz w:val="21"/>
          <w:szCs w:val="21"/>
          <w:highlight w:val="none"/>
        </w:rPr>
      </w:pPr>
      <w:bookmarkStart w:id="222" w:name="_Toc3292"/>
      <w:bookmarkStart w:id="223" w:name="_Toc4438"/>
      <w:bookmarkStart w:id="224" w:name="_Toc18647"/>
      <w:bookmarkStart w:id="225" w:name="_Toc18668"/>
      <w:bookmarkStart w:id="226" w:name="_Toc23146"/>
      <w:bookmarkStart w:id="227" w:name="_Toc7832"/>
      <w:bookmarkStart w:id="228" w:name="_Toc383891171"/>
      <w:bookmarkStart w:id="229" w:name="_Toc31789"/>
      <w:bookmarkStart w:id="230" w:name="_Toc1125"/>
      <w:bookmarkStart w:id="231" w:name="_Toc385427796"/>
      <w:bookmarkStart w:id="232" w:name="_Toc390098422"/>
      <w:bookmarkStart w:id="233" w:name="_Toc30752"/>
      <w:bookmarkStart w:id="234" w:name="_Toc20401"/>
      <w:bookmarkStart w:id="235" w:name="_Toc492478721"/>
      <w:bookmarkStart w:id="236" w:name="_Toc7103"/>
      <w:bookmarkStart w:id="237" w:name="_Toc25750594"/>
      <w:bookmarkStart w:id="238" w:name="_Toc1737"/>
      <w:bookmarkStart w:id="239" w:name="_Toc21215"/>
      <w:bookmarkStart w:id="240" w:name="_Toc5796"/>
      <w:bookmarkStart w:id="241" w:name="_Toc21602"/>
      <w:bookmarkStart w:id="242" w:name="_Toc25914"/>
      <w:bookmarkStart w:id="243" w:name="_Toc19081"/>
      <w:bookmarkStart w:id="244" w:name="_Toc12983508"/>
      <w:bookmarkStart w:id="245" w:name="_Toc19709"/>
      <w:bookmarkStart w:id="246" w:name="_Toc16097"/>
      <w:bookmarkStart w:id="247" w:name="_Toc616"/>
      <w:bookmarkStart w:id="248" w:name="_Toc24103"/>
      <w:bookmarkStart w:id="249" w:name="_Toc375039067"/>
      <w:bookmarkStart w:id="250" w:name="_Toc8936"/>
      <w:bookmarkStart w:id="251" w:name="_Toc26166"/>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252" w:name="_Toc2986"/>
      <w:bookmarkStart w:id="253" w:name="_Toc25750595"/>
      <w:bookmarkStart w:id="254" w:name="_Toc5487"/>
      <w:bookmarkStart w:id="255" w:name="_Toc16530"/>
      <w:bookmarkStart w:id="256" w:name="_Toc10905"/>
      <w:bookmarkStart w:id="257" w:name="_Toc8562"/>
      <w:bookmarkStart w:id="258" w:name="_Toc2609"/>
      <w:bookmarkStart w:id="259" w:name="_Toc15763"/>
      <w:bookmarkStart w:id="260" w:name="_Toc7339"/>
      <w:bookmarkStart w:id="261" w:name="_Toc16608"/>
      <w:bookmarkStart w:id="262" w:name="_Toc492478722"/>
      <w:bookmarkStart w:id="263" w:name="_Toc18528"/>
      <w:bookmarkStart w:id="264" w:name="_Toc29160"/>
      <w:bookmarkStart w:id="265" w:name="_Toc714"/>
      <w:bookmarkStart w:id="266" w:name="_Toc23854"/>
      <w:bookmarkStart w:id="267" w:name="_Toc28220"/>
      <w:bookmarkStart w:id="268" w:name="_Toc6528"/>
      <w:bookmarkStart w:id="269" w:name="_Toc375039068"/>
      <w:bookmarkStart w:id="270" w:name="_Toc12983509"/>
      <w:bookmarkStart w:id="271" w:name="_Toc385427797"/>
      <w:bookmarkStart w:id="272" w:name="_Toc390098423"/>
      <w:bookmarkStart w:id="273" w:name="_Toc383891172"/>
      <w:bookmarkStart w:id="274" w:name="_Toc3854"/>
      <w:bookmarkStart w:id="275" w:name="_Toc17417"/>
      <w:bookmarkStart w:id="276" w:name="_Toc5160"/>
      <w:bookmarkStart w:id="277" w:name="_Toc17423"/>
      <w:bookmarkStart w:id="278" w:name="_Toc16131"/>
      <w:bookmarkStart w:id="279" w:name="_Toc13437"/>
      <w:bookmarkStart w:id="280" w:name="_Toc19617"/>
      <w:bookmarkStart w:id="281" w:name="_Toc9677"/>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6"/>
        <w:spacing w:before="0" w:after="0" w:afterAutospacing="0"/>
        <w:ind w:left="0" w:right="0" w:firstLine="422" w:firstLineChars="200"/>
        <w:rPr>
          <w:rFonts w:ascii="宋体" w:hAnsi="宋体"/>
          <w:color w:val="auto"/>
          <w:sz w:val="21"/>
          <w:szCs w:val="21"/>
          <w:highlight w:val="none"/>
        </w:rPr>
      </w:pPr>
      <w:bookmarkStart w:id="282" w:name="_Toc5877"/>
      <w:bookmarkStart w:id="283" w:name="_Toc9756"/>
      <w:bookmarkStart w:id="284" w:name="_Toc30401"/>
      <w:bookmarkStart w:id="285" w:name="_Toc14233"/>
      <w:bookmarkStart w:id="286" w:name="_Toc25750596"/>
      <w:bookmarkStart w:id="287" w:name="_Toc32710"/>
      <w:bookmarkStart w:id="288" w:name="_Toc390098424"/>
      <w:bookmarkStart w:id="289" w:name="_Toc32127"/>
      <w:bookmarkStart w:id="290" w:name="_Toc508"/>
      <w:bookmarkStart w:id="291" w:name="_Toc492478723"/>
      <w:bookmarkStart w:id="292" w:name="_Toc12983510"/>
      <w:bookmarkStart w:id="293" w:name="_Toc26333"/>
      <w:bookmarkStart w:id="294" w:name="_Toc4157"/>
      <w:bookmarkStart w:id="295" w:name="_Toc6637"/>
      <w:bookmarkStart w:id="296" w:name="_Toc6764"/>
      <w:bookmarkStart w:id="297" w:name="_Toc27870"/>
      <w:bookmarkStart w:id="298" w:name="_Toc19485"/>
      <w:bookmarkStart w:id="299" w:name="_Toc375039069"/>
      <w:bookmarkStart w:id="300" w:name="_Toc839"/>
      <w:bookmarkStart w:id="301" w:name="_Toc385427798"/>
      <w:bookmarkStart w:id="302" w:name="_Toc13114"/>
      <w:bookmarkStart w:id="303" w:name="_Toc19561"/>
      <w:bookmarkStart w:id="304" w:name="_Toc25378"/>
      <w:bookmarkStart w:id="305" w:name="_Toc29225"/>
      <w:bookmarkStart w:id="306" w:name="_Toc29472"/>
      <w:bookmarkStart w:id="307" w:name="_Toc31867"/>
      <w:bookmarkStart w:id="308" w:name="_Toc16570"/>
      <w:bookmarkStart w:id="309" w:name="_Toc383891173"/>
      <w:bookmarkStart w:id="310" w:name="_Toc21811"/>
      <w:bookmarkStart w:id="311" w:name="_Toc18436"/>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hint="eastAsia" w:ascii="宋体" w:hAnsi="宋体"/>
          <w:color w:val="auto"/>
          <w:highlight w:val="none"/>
          <w:lang w:eastAsia="zh-CN"/>
        </w:rPr>
        <w:t>评审办法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highlight w:val="none"/>
        </w:rPr>
      </w:pPr>
      <w:bookmarkStart w:id="312" w:name="_Toc21365"/>
      <w:bookmarkStart w:id="313" w:name="_Toc2489"/>
      <w:bookmarkStart w:id="314" w:name="_Toc19503"/>
      <w:bookmarkStart w:id="315" w:name="_Toc2789"/>
      <w:bookmarkStart w:id="316" w:name="_Toc14426"/>
      <w:bookmarkStart w:id="317" w:name="_Toc15154"/>
      <w:bookmarkStart w:id="318" w:name="_Toc28270"/>
      <w:bookmarkStart w:id="319" w:name="_Toc17324"/>
      <w:bookmarkStart w:id="320" w:name="_Toc2664"/>
      <w:bookmarkStart w:id="321" w:name="_Toc31386"/>
      <w:bookmarkStart w:id="322" w:name="_Toc9827"/>
      <w:bookmarkStart w:id="323" w:name="_Toc17279"/>
      <w:bookmarkStart w:id="324" w:name="_Toc31848"/>
      <w:bookmarkStart w:id="325" w:name="_Toc492478724"/>
      <w:bookmarkStart w:id="326" w:name="_Toc31242"/>
      <w:bookmarkStart w:id="327" w:name="_Toc375039070"/>
      <w:bookmarkStart w:id="328" w:name="_Toc390098425"/>
      <w:bookmarkStart w:id="329" w:name="_Toc12983511"/>
      <w:bookmarkStart w:id="330" w:name="_Toc383891174"/>
      <w:bookmarkStart w:id="331" w:name="_Toc18631"/>
      <w:bookmarkStart w:id="332" w:name="_Toc385427799"/>
      <w:bookmarkStart w:id="333" w:name="_Toc11896"/>
      <w:bookmarkStart w:id="334" w:name="_Toc29001"/>
      <w:bookmarkStart w:id="335" w:name="_Toc16355"/>
      <w:bookmarkStart w:id="336" w:name="_Toc26811"/>
      <w:bookmarkStart w:id="337" w:name="_Toc20903"/>
      <w:bookmarkStart w:id="338" w:name="_Toc25750597"/>
      <w:bookmarkStart w:id="339" w:name="_Toc23408"/>
      <w:bookmarkStart w:id="340" w:name="_Toc10162"/>
      <w:bookmarkStart w:id="341" w:name="_Toc26909"/>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highlight w:val="none"/>
        </w:rPr>
      </w:pPr>
      <w:bookmarkStart w:id="342" w:name="_Toc2072"/>
      <w:bookmarkStart w:id="343" w:name="_Toc9806"/>
      <w:bookmarkStart w:id="344" w:name="_Toc492478725"/>
      <w:bookmarkStart w:id="345" w:name="_Toc15602"/>
      <w:bookmarkStart w:id="346" w:name="_Toc13724"/>
      <w:bookmarkStart w:id="347" w:name="_Toc1243"/>
      <w:bookmarkStart w:id="348" w:name="_Toc24128"/>
      <w:bookmarkStart w:id="349" w:name="_Toc12983512"/>
      <w:bookmarkStart w:id="350" w:name="_Toc27124"/>
      <w:bookmarkStart w:id="351" w:name="_Toc15498"/>
      <w:bookmarkStart w:id="352" w:name="_Toc24583"/>
      <w:bookmarkStart w:id="353" w:name="_Toc19345"/>
      <w:bookmarkStart w:id="354" w:name="_Toc15674"/>
      <w:bookmarkStart w:id="355" w:name="_Toc14181"/>
      <w:bookmarkStart w:id="356" w:name="_Toc26952"/>
      <w:bookmarkStart w:id="357" w:name="_Toc375039071"/>
      <w:bookmarkStart w:id="358" w:name="_Toc383891175"/>
      <w:bookmarkStart w:id="359" w:name="_Toc24191"/>
      <w:bookmarkStart w:id="360" w:name="_Toc385427800"/>
      <w:bookmarkStart w:id="361" w:name="_Toc7063"/>
      <w:bookmarkStart w:id="362" w:name="_Toc19908"/>
      <w:bookmarkStart w:id="363" w:name="_Toc29795"/>
      <w:bookmarkStart w:id="364" w:name="_Toc15137"/>
      <w:bookmarkStart w:id="365" w:name="_Toc2976"/>
      <w:bookmarkStart w:id="366" w:name="_Toc390098426"/>
      <w:bookmarkStart w:id="367" w:name="_Toc30378"/>
      <w:bookmarkStart w:id="368" w:name="_Toc22529"/>
      <w:bookmarkStart w:id="369" w:name="_Toc29921"/>
      <w:bookmarkStart w:id="370" w:name="_Toc25750598"/>
      <w:bookmarkStart w:id="371" w:name="_Toc5364"/>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372" w:name="_Toc17692"/>
      <w:bookmarkStart w:id="373" w:name="_Toc17335"/>
      <w:bookmarkStart w:id="374" w:name="_Toc10546"/>
      <w:bookmarkStart w:id="375" w:name="_Toc7604"/>
      <w:bookmarkStart w:id="376" w:name="_Toc25361"/>
      <w:bookmarkStart w:id="377" w:name="_Toc24557"/>
      <w:bookmarkStart w:id="378" w:name="_Toc390098427"/>
      <w:bookmarkStart w:id="379" w:name="_Toc27913"/>
      <w:bookmarkStart w:id="380" w:name="_Toc492478726"/>
      <w:bookmarkStart w:id="381" w:name="_Toc24759"/>
      <w:bookmarkStart w:id="382" w:name="_Toc25750599"/>
      <w:bookmarkStart w:id="383" w:name="_Toc28044"/>
      <w:bookmarkStart w:id="384" w:name="_Toc12983513"/>
      <w:bookmarkStart w:id="385" w:name="_Toc4718"/>
      <w:bookmarkStart w:id="386" w:name="_Toc383891176"/>
      <w:bookmarkStart w:id="387" w:name="_Toc18458"/>
      <w:bookmarkStart w:id="388" w:name="_Toc18679"/>
      <w:bookmarkStart w:id="389" w:name="_Toc30363"/>
      <w:bookmarkStart w:id="390" w:name="_Toc14185"/>
      <w:bookmarkStart w:id="391" w:name="_Toc16406"/>
      <w:bookmarkStart w:id="392" w:name="_Toc95"/>
      <w:bookmarkStart w:id="393" w:name="_Toc5805"/>
      <w:bookmarkStart w:id="394" w:name="_Toc18922"/>
      <w:bookmarkStart w:id="395" w:name="_Toc1960"/>
      <w:bookmarkStart w:id="396" w:name="_Toc30992"/>
      <w:bookmarkStart w:id="397" w:name="_Toc375039072"/>
      <w:bookmarkStart w:id="398" w:name="_Toc32159"/>
      <w:bookmarkStart w:id="399" w:name="_Toc10869"/>
      <w:bookmarkStart w:id="400" w:name="_Toc385427801"/>
      <w:bookmarkStart w:id="401" w:name="_Toc2902"/>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6"/>
        <w:spacing w:before="0" w:after="0" w:afterAutospacing="0"/>
        <w:ind w:left="0" w:right="0" w:firstLine="422" w:firstLineChars="200"/>
        <w:rPr>
          <w:rFonts w:ascii="宋体" w:hAnsi="宋体"/>
          <w:color w:val="auto"/>
          <w:sz w:val="21"/>
          <w:szCs w:val="21"/>
          <w:highlight w:val="none"/>
        </w:rPr>
      </w:pPr>
      <w:bookmarkStart w:id="402" w:name="_Toc4384"/>
      <w:bookmarkStart w:id="403" w:name="_Toc16435"/>
      <w:bookmarkStart w:id="404" w:name="_Toc6893"/>
      <w:bookmarkStart w:id="405" w:name="_Toc31490"/>
      <w:bookmarkStart w:id="406" w:name="_Toc9592"/>
      <w:bookmarkStart w:id="407" w:name="_Toc23794"/>
      <w:bookmarkStart w:id="408" w:name="_Toc12074"/>
      <w:bookmarkStart w:id="409" w:name="_Toc1733"/>
      <w:bookmarkStart w:id="410" w:name="_Toc26680"/>
      <w:bookmarkStart w:id="411" w:name="_Toc26150"/>
      <w:bookmarkStart w:id="412" w:name="_Toc383891177"/>
      <w:bookmarkStart w:id="413" w:name="_Toc29862"/>
      <w:bookmarkStart w:id="414" w:name="_Toc385427802"/>
      <w:bookmarkStart w:id="415" w:name="_Toc16186"/>
      <w:bookmarkStart w:id="416" w:name="_Toc492478727"/>
      <w:bookmarkStart w:id="417" w:name="_Toc7175"/>
      <w:bookmarkStart w:id="418" w:name="_Toc11259"/>
      <w:bookmarkStart w:id="419" w:name="_Toc2819"/>
      <w:bookmarkStart w:id="420" w:name="_Toc25750600"/>
      <w:bookmarkStart w:id="421" w:name="_Toc10383"/>
      <w:bookmarkStart w:id="422" w:name="_Toc13418"/>
      <w:bookmarkStart w:id="423" w:name="_Toc12456"/>
      <w:bookmarkStart w:id="424" w:name="_Toc23896"/>
      <w:bookmarkStart w:id="425" w:name="_Toc21673"/>
      <w:bookmarkStart w:id="426" w:name="_Toc20025"/>
      <w:bookmarkStart w:id="427" w:name="_Toc27334"/>
      <w:bookmarkStart w:id="428" w:name="_Toc375039073"/>
      <w:bookmarkStart w:id="429" w:name="_Toc390098428"/>
      <w:bookmarkStart w:id="430" w:name="_Toc12983514"/>
      <w:bookmarkStart w:id="431" w:name="_Toc18350"/>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432" w:name="_Toc24935"/>
      <w:bookmarkStart w:id="433" w:name="_Toc16237"/>
      <w:bookmarkStart w:id="434" w:name="_Toc11161"/>
      <w:bookmarkStart w:id="435" w:name="_Toc15824"/>
      <w:bookmarkStart w:id="436" w:name="_Toc28296"/>
      <w:bookmarkStart w:id="437" w:name="_Toc9887"/>
      <w:bookmarkStart w:id="438" w:name="_Toc27315"/>
      <w:bookmarkStart w:id="439" w:name="_Toc6261"/>
      <w:bookmarkStart w:id="440" w:name="_Toc25770"/>
      <w:bookmarkStart w:id="441" w:name="_Toc12207"/>
      <w:bookmarkStart w:id="442" w:name="_Toc19885"/>
      <w:bookmarkStart w:id="443" w:name="_Toc28065"/>
      <w:bookmarkStart w:id="444" w:name="_Toc10042"/>
      <w:bookmarkStart w:id="445" w:name="_Toc89"/>
      <w:bookmarkStart w:id="446" w:name="_Toc24857"/>
      <w:bookmarkStart w:id="447" w:name="_Toc1047"/>
      <w:bookmarkStart w:id="448" w:name="_Toc12108"/>
      <w:bookmarkStart w:id="449" w:name="_Toc26753"/>
      <w:bookmarkStart w:id="450" w:name="_Toc15570"/>
      <w:bookmarkStart w:id="451" w:name="_Toc12983515"/>
      <w:bookmarkStart w:id="452" w:name="_Toc22026"/>
      <w:bookmarkStart w:id="453" w:name="_Toc25750601"/>
      <w:bookmarkStart w:id="454" w:name="_Toc375039074"/>
      <w:bookmarkStart w:id="455" w:name="_Toc11040"/>
      <w:bookmarkStart w:id="456" w:name="_Toc3492"/>
      <w:bookmarkStart w:id="457" w:name="_Toc383891178"/>
      <w:bookmarkStart w:id="458" w:name="_Toc492478728"/>
      <w:bookmarkStart w:id="459" w:name="_Toc385427803"/>
      <w:bookmarkStart w:id="460" w:name="_Toc29475"/>
      <w:bookmarkStart w:id="461" w:name="_Toc390098429"/>
      <w:r>
        <w:rPr>
          <w:rFonts w:ascii="宋体" w:hAnsi="宋体"/>
          <w:color w:val="auto"/>
          <w:sz w:val="21"/>
          <w:szCs w:val="21"/>
          <w:highlight w:val="none"/>
        </w:rPr>
        <w:t>比选申请语言及计量单位</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462" w:name="_Toc30991"/>
      <w:bookmarkStart w:id="463" w:name="_Toc25750602"/>
      <w:bookmarkStart w:id="464" w:name="_Toc3411"/>
      <w:bookmarkStart w:id="465" w:name="_Toc29881"/>
      <w:bookmarkStart w:id="466" w:name="_Toc13258"/>
      <w:bookmarkStart w:id="467" w:name="_Toc9618"/>
      <w:bookmarkStart w:id="468" w:name="_Toc18149"/>
      <w:bookmarkStart w:id="469" w:name="_Toc23229"/>
      <w:bookmarkStart w:id="470" w:name="_Toc12308"/>
      <w:bookmarkStart w:id="471" w:name="_Toc4733"/>
      <w:bookmarkStart w:id="472" w:name="_Toc53"/>
      <w:bookmarkStart w:id="473" w:name="_Toc30170"/>
      <w:bookmarkStart w:id="474" w:name="_Toc23364"/>
      <w:bookmarkStart w:id="475" w:name="_Toc28164"/>
      <w:bookmarkStart w:id="476" w:name="_Toc3877"/>
      <w:bookmarkStart w:id="477" w:name="_Toc14323"/>
      <w:bookmarkStart w:id="478" w:name="_Toc390098430"/>
      <w:bookmarkStart w:id="479" w:name="_Toc19681"/>
      <w:bookmarkStart w:id="480" w:name="_Toc5181"/>
      <w:bookmarkStart w:id="481" w:name="_Toc383891179"/>
      <w:bookmarkStart w:id="482" w:name="_Toc24760"/>
      <w:bookmarkStart w:id="483" w:name="_Toc375039075"/>
      <w:bookmarkStart w:id="484" w:name="_Toc385427804"/>
      <w:bookmarkStart w:id="485" w:name="_Toc22476"/>
      <w:bookmarkStart w:id="486" w:name="_Toc3464"/>
      <w:bookmarkStart w:id="487" w:name="_Toc30356"/>
      <w:bookmarkStart w:id="488" w:name="_Toc15809"/>
      <w:bookmarkStart w:id="489" w:name="_Toc492478729"/>
      <w:bookmarkStart w:id="490" w:name="_Toc16307"/>
      <w:bookmarkStart w:id="491" w:name="_Toc12983516"/>
      <w:r>
        <w:rPr>
          <w:rFonts w:ascii="宋体" w:hAnsi="宋体"/>
          <w:color w:val="auto"/>
          <w:sz w:val="21"/>
          <w:szCs w:val="21"/>
          <w:highlight w:val="none"/>
        </w:rPr>
        <w:t>比选申请文件组成</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auto"/>
          <w:sz w:val="21"/>
          <w:szCs w:val="21"/>
          <w:highlight w:val="none"/>
        </w:rPr>
      </w:pPr>
      <w:bookmarkStart w:id="492" w:name="_Toc16783"/>
      <w:bookmarkStart w:id="493" w:name="_Toc7608"/>
      <w:bookmarkStart w:id="494" w:name="_Toc14308"/>
      <w:bookmarkStart w:id="495" w:name="_Toc14305"/>
      <w:bookmarkStart w:id="496" w:name="_Toc492478730"/>
      <w:bookmarkStart w:id="497" w:name="_Toc3670"/>
      <w:bookmarkStart w:id="498" w:name="_Toc5157"/>
      <w:bookmarkStart w:id="499" w:name="_Toc24193"/>
      <w:bookmarkStart w:id="500" w:name="_Toc383891180"/>
      <w:bookmarkStart w:id="501" w:name="_Toc27019"/>
      <w:bookmarkStart w:id="502" w:name="_Toc2395"/>
      <w:bookmarkStart w:id="503" w:name="_Toc15919"/>
      <w:bookmarkStart w:id="504" w:name="_Toc20248"/>
      <w:bookmarkStart w:id="505" w:name="_Toc15448"/>
      <w:bookmarkStart w:id="506" w:name="_Toc32139"/>
      <w:bookmarkStart w:id="507" w:name="_Toc27194"/>
      <w:bookmarkStart w:id="508" w:name="_Toc25750603"/>
      <w:bookmarkStart w:id="509" w:name="_Toc21144"/>
      <w:bookmarkStart w:id="510" w:name="_Toc675"/>
      <w:bookmarkStart w:id="511" w:name="_Toc8151"/>
      <w:bookmarkStart w:id="512" w:name="_Toc385427805"/>
      <w:bookmarkStart w:id="513" w:name="_Toc20490"/>
      <w:bookmarkStart w:id="514" w:name="_Toc23002"/>
      <w:bookmarkStart w:id="515" w:name="_Toc6156"/>
      <w:bookmarkStart w:id="516" w:name="_Toc390098431"/>
      <w:bookmarkStart w:id="517" w:name="_Toc22605"/>
      <w:bookmarkStart w:id="518" w:name="_Toc12983517"/>
      <w:bookmarkStart w:id="519" w:name="_Toc375039076"/>
      <w:bookmarkStart w:id="520" w:name="_Toc14630"/>
      <w:bookmarkStart w:id="521" w:name="_Toc11211"/>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6"/>
        <w:spacing w:before="0" w:after="0" w:afterAutospacing="0"/>
        <w:ind w:left="0" w:right="0" w:firstLine="422" w:firstLineChars="200"/>
        <w:rPr>
          <w:rFonts w:ascii="宋体" w:hAnsi="宋体"/>
          <w:color w:val="auto"/>
          <w:sz w:val="21"/>
          <w:szCs w:val="21"/>
          <w:highlight w:val="none"/>
        </w:rPr>
      </w:pPr>
      <w:bookmarkStart w:id="522" w:name="_Toc3799"/>
      <w:bookmarkStart w:id="523" w:name="_Toc22295"/>
      <w:bookmarkStart w:id="524" w:name="_Toc22008"/>
      <w:bookmarkStart w:id="525" w:name="_Toc385427806"/>
      <w:bookmarkStart w:id="526" w:name="_Toc492478731"/>
      <w:bookmarkStart w:id="527" w:name="_Toc9416"/>
      <w:bookmarkStart w:id="528" w:name="_Toc3813"/>
      <w:bookmarkStart w:id="529" w:name="_Toc12983518"/>
      <w:bookmarkStart w:id="530" w:name="_Toc31743"/>
      <w:bookmarkStart w:id="531" w:name="_Toc375039077"/>
      <w:bookmarkStart w:id="532" w:name="_Toc17379"/>
      <w:bookmarkStart w:id="533" w:name="_Toc14123"/>
      <w:bookmarkStart w:id="534" w:name="_Toc17338"/>
      <w:bookmarkStart w:id="535" w:name="_Toc7857"/>
      <w:bookmarkStart w:id="536" w:name="_Toc16653"/>
      <w:bookmarkStart w:id="537" w:name="_Toc24264"/>
      <w:bookmarkStart w:id="538" w:name="_Toc390098432"/>
      <w:bookmarkStart w:id="539" w:name="_Toc29627"/>
      <w:bookmarkStart w:id="540" w:name="_Toc7298"/>
      <w:bookmarkStart w:id="541" w:name="_Toc17526"/>
      <w:bookmarkStart w:id="542" w:name="_Toc21084"/>
      <w:bookmarkStart w:id="543" w:name="_Toc20824"/>
      <w:bookmarkStart w:id="544" w:name="_Toc383891181"/>
      <w:bookmarkStart w:id="545" w:name="_Toc2446"/>
      <w:bookmarkStart w:id="546" w:name="_Toc20685"/>
      <w:bookmarkStart w:id="547" w:name="_Toc9102"/>
      <w:bookmarkStart w:id="548" w:name="_Toc6671"/>
      <w:bookmarkStart w:id="549" w:name="_Toc26974"/>
      <w:bookmarkStart w:id="550" w:name="_Toc25750604"/>
      <w:bookmarkStart w:id="551" w:name="_Toc26482"/>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w:t>
      </w:r>
      <w:r>
        <w:rPr>
          <w:rFonts w:hint="eastAsia" w:ascii="宋体" w:hAnsi="宋体"/>
          <w:b/>
          <w:color w:val="auto"/>
          <w:highlight w:val="none"/>
        </w:rPr>
        <w:t>含税报价为合同暂定价，</w:t>
      </w:r>
      <w:r>
        <w:rPr>
          <w:rFonts w:hint="eastAsia" w:ascii="宋体" w:hAnsi="宋体"/>
          <w:color w:val="auto"/>
          <w:highlight w:val="none"/>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12.5 在现场开箱验收之前仓储、运输、装卸等相关费用由比选申请人负责。货物运抵现场后，应在比选人</w:t>
      </w:r>
      <w:r>
        <w:rPr>
          <w:rFonts w:ascii="宋体" w:hAnsi="宋体"/>
          <w:color w:val="auto"/>
          <w:highlight w:val="none"/>
        </w:rPr>
        <w:t>/</w:t>
      </w:r>
      <w:r>
        <w:rPr>
          <w:rFonts w:hint="eastAsia" w:ascii="宋体" w:hAnsi="宋体"/>
          <w:color w:val="auto"/>
          <w:highlight w:val="none"/>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552" w:name="_Toc2710"/>
      <w:bookmarkStart w:id="553" w:name="_Toc375039078"/>
      <w:bookmarkStart w:id="554" w:name="_Toc12947"/>
      <w:bookmarkStart w:id="555" w:name="_Toc1664"/>
      <w:bookmarkStart w:id="556" w:name="_Toc390098433"/>
      <w:bookmarkStart w:id="557" w:name="_Toc21706"/>
      <w:bookmarkStart w:id="558" w:name="_Toc26064"/>
      <w:bookmarkStart w:id="559" w:name="_Toc4486"/>
      <w:bookmarkStart w:id="560" w:name="_Toc12983519"/>
      <w:bookmarkStart w:id="561" w:name="_Toc24192"/>
      <w:bookmarkStart w:id="562" w:name="_Toc18875"/>
      <w:bookmarkStart w:id="563" w:name="_Toc30655"/>
      <w:bookmarkStart w:id="564" w:name="_Toc385427807"/>
      <w:bookmarkStart w:id="565" w:name="_Toc383891182"/>
      <w:bookmarkStart w:id="566" w:name="_Toc3556"/>
      <w:bookmarkStart w:id="567" w:name="_Toc28880"/>
      <w:bookmarkStart w:id="568" w:name="_Toc20156"/>
      <w:bookmarkStart w:id="569" w:name="_Toc7428"/>
      <w:bookmarkStart w:id="570" w:name="_Toc25459"/>
      <w:bookmarkStart w:id="571" w:name="_Toc10220"/>
      <w:bookmarkStart w:id="572" w:name="_Toc15940"/>
      <w:bookmarkStart w:id="573" w:name="_Toc1217"/>
      <w:bookmarkStart w:id="574" w:name="_Toc492478732"/>
      <w:bookmarkStart w:id="575" w:name="_Toc21448"/>
      <w:bookmarkStart w:id="576" w:name="_Toc17804"/>
      <w:bookmarkStart w:id="577" w:name="_Toc12762"/>
      <w:bookmarkStart w:id="578" w:name="_Toc28476"/>
      <w:bookmarkStart w:id="579" w:name="_Toc5836"/>
      <w:bookmarkStart w:id="580" w:name="_Toc21430"/>
      <w:bookmarkStart w:id="581" w:name="_Toc25750605"/>
      <w:r>
        <w:rPr>
          <w:rFonts w:ascii="宋体" w:hAnsi="宋体"/>
          <w:color w:val="auto"/>
          <w:sz w:val="21"/>
          <w:szCs w:val="21"/>
          <w:highlight w:val="none"/>
        </w:rPr>
        <w:t>比选申请货币</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582" w:name="_Toc25750606"/>
      <w:bookmarkStart w:id="583" w:name="_Toc32378"/>
      <w:bookmarkStart w:id="584" w:name="_Toc7417"/>
      <w:bookmarkStart w:id="585" w:name="_Toc29229"/>
      <w:bookmarkStart w:id="586" w:name="_Toc9237"/>
      <w:bookmarkStart w:id="587" w:name="_Toc16314"/>
      <w:bookmarkStart w:id="588" w:name="_Toc30606"/>
      <w:bookmarkStart w:id="589" w:name="_Toc14922"/>
      <w:bookmarkStart w:id="590" w:name="_Toc30040"/>
      <w:bookmarkStart w:id="591" w:name="_Toc461"/>
      <w:bookmarkStart w:id="592" w:name="_Toc30522"/>
      <w:bookmarkStart w:id="593" w:name="_Toc14309"/>
      <w:bookmarkStart w:id="594" w:name="_Toc375039081"/>
      <w:bookmarkStart w:id="595" w:name="_Toc492478735"/>
      <w:bookmarkStart w:id="596" w:name="_Toc30848"/>
      <w:bookmarkStart w:id="597" w:name="_Toc5974"/>
      <w:bookmarkStart w:id="598" w:name="_Toc383891185"/>
      <w:bookmarkStart w:id="599" w:name="_Toc11690"/>
      <w:bookmarkStart w:id="600" w:name="_Toc12049"/>
      <w:bookmarkStart w:id="601" w:name="_Toc1624"/>
      <w:bookmarkStart w:id="602" w:name="_Toc27508"/>
      <w:bookmarkStart w:id="603" w:name="_Toc12983520"/>
      <w:bookmarkStart w:id="604" w:name="_Toc977"/>
      <w:bookmarkStart w:id="605" w:name="_Toc385427810"/>
      <w:bookmarkStart w:id="606" w:name="_Toc390098436"/>
      <w:bookmarkStart w:id="607" w:name="_Toc1530"/>
      <w:bookmarkStart w:id="608" w:name="_Toc22051"/>
      <w:bookmarkStart w:id="609" w:name="_Toc24199"/>
      <w:bookmarkStart w:id="610" w:name="_Toc18276"/>
      <w:bookmarkStart w:id="611" w:name="_Toc28665"/>
      <w:r>
        <w:rPr>
          <w:rFonts w:ascii="宋体" w:hAnsi="宋体"/>
          <w:color w:val="auto"/>
          <w:sz w:val="21"/>
          <w:szCs w:val="21"/>
          <w:highlight w:val="none"/>
        </w:rPr>
        <w:t>比选保证金</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14"/>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6"/>
        <w:spacing w:before="0" w:after="0" w:afterAutospacing="0"/>
        <w:ind w:left="0" w:right="0" w:firstLine="422" w:firstLineChars="200"/>
        <w:rPr>
          <w:rFonts w:ascii="宋体" w:hAnsi="宋体"/>
          <w:color w:val="auto"/>
          <w:sz w:val="21"/>
          <w:szCs w:val="21"/>
          <w:highlight w:val="none"/>
        </w:rPr>
      </w:pPr>
      <w:bookmarkStart w:id="612" w:name="_Toc20643"/>
      <w:bookmarkStart w:id="613" w:name="_Toc2268"/>
      <w:bookmarkStart w:id="614" w:name="_Toc845"/>
      <w:bookmarkStart w:id="615" w:name="_Toc383891186"/>
      <w:bookmarkStart w:id="616" w:name="_Toc390098437"/>
      <w:bookmarkStart w:id="617" w:name="_Toc23114"/>
      <w:bookmarkStart w:id="618" w:name="_Toc1604"/>
      <w:bookmarkStart w:id="619" w:name="_Toc5690"/>
      <w:bookmarkStart w:id="620" w:name="_Toc4707"/>
      <w:bookmarkStart w:id="621" w:name="_Toc9117"/>
      <w:bookmarkStart w:id="622" w:name="_Toc385427811"/>
      <w:bookmarkStart w:id="623" w:name="_Toc25166"/>
      <w:bookmarkStart w:id="624" w:name="_Toc19017"/>
      <w:bookmarkStart w:id="625" w:name="_Toc7808"/>
      <w:bookmarkStart w:id="626" w:name="_Toc28997"/>
      <w:bookmarkStart w:id="627" w:name="_Toc492478736"/>
      <w:bookmarkStart w:id="628" w:name="_Toc691"/>
      <w:bookmarkStart w:id="629" w:name="_Toc10958"/>
      <w:bookmarkStart w:id="630" w:name="_Toc13849"/>
      <w:bookmarkStart w:id="631" w:name="_Toc4433"/>
      <w:bookmarkStart w:id="632" w:name="_Toc20493"/>
      <w:bookmarkStart w:id="633" w:name="_Toc12983521"/>
      <w:bookmarkStart w:id="634" w:name="_Toc20070"/>
      <w:bookmarkStart w:id="635" w:name="_Toc28555"/>
      <w:bookmarkStart w:id="636" w:name="_Toc30499"/>
      <w:bookmarkStart w:id="637" w:name="_Toc10918"/>
      <w:bookmarkStart w:id="638" w:name="_Toc25750607"/>
      <w:bookmarkStart w:id="639" w:name="_Toc375039082"/>
      <w:bookmarkStart w:id="640" w:name="_Toc24656"/>
      <w:bookmarkStart w:id="641" w:name="_Toc19747"/>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outlineLvl w:val="2"/>
        <w:rPr>
          <w:rFonts w:ascii="宋体" w:hAnsi="宋体"/>
          <w:color w:val="auto"/>
          <w:highlight w:val="none"/>
        </w:rPr>
      </w:pPr>
      <w:bookmarkStart w:id="642" w:name="_Toc32525"/>
      <w:bookmarkStart w:id="643" w:name="_Toc492478737"/>
      <w:bookmarkStart w:id="644" w:name="_Toc25684"/>
      <w:bookmarkStart w:id="645" w:name="_Toc25468"/>
      <w:bookmarkStart w:id="646" w:name="_Toc6065"/>
      <w:bookmarkStart w:id="647" w:name="_Toc19603"/>
      <w:bookmarkStart w:id="648" w:name="_Toc12983522"/>
      <w:bookmarkStart w:id="649" w:name="_Toc8100"/>
      <w:bookmarkStart w:id="650" w:name="_Toc19591"/>
      <w:bookmarkStart w:id="651" w:name="_Toc29108"/>
      <w:bookmarkStart w:id="652" w:name="_Toc26242"/>
      <w:bookmarkStart w:id="653" w:name="_Toc390098438"/>
      <w:bookmarkStart w:id="654" w:name="_Toc24922"/>
      <w:bookmarkStart w:id="655" w:name="_Toc4216"/>
      <w:bookmarkStart w:id="656" w:name="_Toc375039083"/>
      <w:bookmarkStart w:id="657" w:name="_Toc385427812"/>
      <w:bookmarkStart w:id="658" w:name="_Toc24992"/>
      <w:bookmarkStart w:id="659" w:name="_Toc891"/>
      <w:bookmarkStart w:id="660" w:name="_Toc32020"/>
      <w:bookmarkStart w:id="661" w:name="_Toc301"/>
      <w:bookmarkStart w:id="662" w:name="_Toc32568"/>
      <w:bookmarkStart w:id="663" w:name="_Toc19044"/>
      <w:bookmarkStart w:id="664" w:name="_Toc383891187"/>
      <w:bookmarkStart w:id="665" w:name="_Toc12506"/>
      <w:bookmarkStart w:id="666" w:name="_Toc14672"/>
      <w:bookmarkStart w:id="667" w:name="_Toc27730"/>
      <w:bookmarkStart w:id="668" w:name="_Toc3414"/>
      <w:bookmarkStart w:id="669" w:name="_Toc12435"/>
      <w:r>
        <w:rPr>
          <w:rFonts w:hint="eastAsia" w:ascii="宋体" w:hAnsi="宋体"/>
          <w:color w:val="auto"/>
          <w:highlight w:val="none"/>
        </w:rPr>
        <w:t xml:space="preserve">16. </w:t>
      </w:r>
      <w:r>
        <w:rPr>
          <w:rFonts w:ascii="宋体" w:hAnsi="宋体"/>
          <w:color w:val="auto"/>
          <w:highlight w:val="none"/>
        </w:rPr>
        <w:t>比选申请文件的制作和签署</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670" w:name="_Toc383891188"/>
      <w:bookmarkStart w:id="671" w:name="_Toc385427813"/>
      <w:bookmarkStart w:id="672" w:name="_Toc375039084"/>
      <w:bookmarkStart w:id="673" w:name="_Toc390098439"/>
      <w:bookmarkStart w:id="674" w:name="_Toc26224"/>
      <w:bookmarkStart w:id="675" w:name="_Toc2113"/>
      <w:bookmarkStart w:id="676" w:name="_Toc26551"/>
      <w:bookmarkStart w:id="677" w:name="_Toc6101"/>
      <w:bookmarkStart w:id="678" w:name="_Toc492478738"/>
      <w:bookmarkStart w:id="679" w:name="_Toc12983523"/>
      <w:bookmarkStart w:id="680" w:name="_Toc126"/>
      <w:bookmarkStart w:id="681" w:name="_Toc759"/>
      <w:bookmarkStart w:id="682" w:name="_Toc1315"/>
      <w:bookmarkStart w:id="683" w:name="_Toc29029"/>
      <w:bookmarkStart w:id="684" w:name="_Toc2975"/>
      <w:bookmarkStart w:id="685" w:name="_Toc30962"/>
      <w:bookmarkStart w:id="686" w:name="_Toc16409"/>
      <w:bookmarkStart w:id="687" w:name="_Toc10234"/>
      <w:bookmarkStart w:id="688" w:name="_Toc26776"/>
      <w:bookmarkStart w:id="689" w:name="_Toc30187"/>
      <w:bookmarkStart w:id="690" w:name="_Toc15116"/>
      <w:bookmarkStart w:id="691" w:name="_Toc12785"/>
      <w:bookmarkStart w:id="692" w:name="_Toc18322"/>
      <w:bookmarkStart w:id="693" w:name="_Toc1952"/>
      <w:bookmarkStart w:id="694" w:name="_Toc3432"/>
      <w:bookmarkStart w:id="695" w:name="_Toc32054"/>
      <w:bookmarkStart w:id="696" w:name="_Toc23177"/>
      <w:bookmarkStart w:id="697" w:name="_Toc25750608"/>
      <w:bookmarkStart w:id="698" w:name="_Toc20901"/>
      <w:bookmarkStart w:id="699" w:name="_Toc30452"/>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670"/>
      <w:bookmarkEnd w:id="671"/>
      <w:bookmarkEnd w:id="672"/>
      <w:bookmarkEnd w:id="673"/>
      <w:r>
        <w:rPr>
          <w:rFonts w:hint="eastAsia" w:ascii="宋体" w:hAnsi="宋体" w:eastAsia="宋体"/>
          <w:color w:val="auto"/>
          <w:sz w:val="24"/>
          <w:szCs w:val="24"/>
          <w:highlight w:val="none"/>
        </w:rPr>
        <w:t>的密封和递交</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6"/>
        <w:spacing w:before="0" w:after="0" w:afterAutospacing="0"/>
        <w:ind w:left="0" w:right="0" w:firstLine="422" w:firstLineChars="200"/>
        <w:rPr>
          <w:rFonts w:ascii="宋体" w:hAnsi="宋体"/>
          <w:color w:val="auto"/>
          <w:sz w:val="21"/>
          <w:szCs w:val="21"/>
          <w:highlight w:val="none"/>
        </w:rPr>
      </w:pPr>
      <w:bookmarkStart w:id="700" w:name="_Toc3699"/>
      <w:bookmarkStart w:id="701" w:name="_Toc25750609"/>
      <w:bookmarkStart w:id="702" w:name="_Toc385427814"/>
      <w:bookmarkStart w:id="703" w:name="_Toc15650"/>
      <w:bookmarkStart w:id="704" w:name="_Toc19495"/>
      <w:bookmarkStart w:id="705" w:name="_Toc13829"/>
      <w:bookmarkStart w:id="706" w:name="_Toc15735"/>
      <w:bookmarkStart w:id="707" w:name="_Toc9307"/>
      <w:bookmarkStart w:id="708" w:name="_Toc30196"/>
      <w:bookmarkStart w:id="709" w:name="_Toc383891189"/>
      <w:bookmarkStart w:id="710" w:name="_Toc27893"/>
      <w:bookmarkStart w:id="711" w:name="_Toc12329"/>
      <w:bookmarkStart w:id="712" w:name="_Toc9067"/>
      <w:bookmarkStart w:id="713" w:name="_Toc10226"/>
      <w:bookmarkStart w:id="714" w:name="_Toc17200"/>
      <w:bookmarkStart w:id="715" w:name="_Toc492478739"/>
      <w:bookmarkStart w:id="716" w:name="_Toc24648"/>
      <w:bookmarkStart w:id="717" w:name="_Toc25121"/>
      <w:bookmarkStart w:id="718" w:name="_Toc2085"/>
      <w:bookmarkStart w:id="719" w:name="_Toc375039085"/>
      <w:bookmarkStart w:id="720" w:name="_Toc18616"/>
      <w:bookmarkStart w:id="721" w:name="_Toc15663"/>
      <w:bookmarkStart w:id="722" w:name="_Toc390098440"/>
      <w:bookmarkStart w:id="723" w:name="_Toc15071"/>
      <w:bookmarkStart w:id="724" w:name="_Toc26249"/>
      <w:bookmarkStart w:id="725" w:name="_Toc13621"/>
      <w:bookmarkStart w:id="726" w:name="_Toc12117"/>
      <w:bookmarkStart w:id="727" w:name="_Toc13875"/>
      <w:bookmarkStart w:id="728" w:name="_Toc5922"/>
      <w:bookmarkStart w:id="729" w:name="_Toc12983524"/>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tabs>
          <w:tab w:val="left" w:pos="1134"/>
          <w:tab w:val="left" w:pos="8364"/>
        </w:tabs>
        <w:spacing w:before="0" w:after="0" w:afterAutospacing="0"/>
        <w:ind w:left="0" w:right="0" w:firstLine="420" w:firstLineChars="200"/>
        <w:outlineLvl w:val="3"/>
        <w:rPr>
          <w:rFonts w:ascii="宋体" w:hAnsi="宋体"/>
          <w:color w:val="auto"/>
          <w:highlight w:val="none"/>
        </w:rPr>
      </w:pPr>
      <w:bookmarkStart w:id="730" w:name="_Toc385427815"/>
      <w:bookmarkStart w:id="731" w:name="_Toc383891190"/>
      <w:bookmarkStart w:id="732" w:name="_Toc390098441"/>
      <w:bookmarkStart w:id="733" w:name="_Toc375039086"/>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w:t>
      </w:r>
      <w:r>
        <w:rPr>
          <w:rFonts w:hint="eastAsia" w:ascii="宋体" w:hAnsi="宋体"/>
          <w:color w:val="auto"/>
          <w:highlight w:val="none"/>
          <w:lang w:val="en-US" w:eastAsia="zh-CN"/>
        </w:rPr>
        <w:t xml:space="preserve"> </w:t>
      </w:r>
      <w:r>
        <w:rPr>
          <w:rFonts w:hint="eastAsia" w:ascii="宋体" w:hAnsi="宋体"/>
          <w:color w:val="auto"/>
          <w:highlight w:val="none"/>
        </w:rPr>
        <w:t>标明“正本”和“副本”字样。</w:t>
      </w:r>
    </w:p>
    <w:p>
      <w:pPr>
        <w:tabs>
          <w:tab w:val="left" w:pos="420"/>
          <w:tab w:val="left" w:pos="720"/>
          <w:tab w:val="left" w:pos="1134"/>
        </w:tabs>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 w:val="left" w:pos="819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lang w:eastAsia="zh-CN"/>
        </w:rPr>
        <w:t>南宁轨道交通办公网堡垒机、内网防火墙等关键设备授权码采购项目（2023年-2026年）</w:t>
      </w:r>
      <w:r>
        <w:rPr>
          <w:rFonts w:ascii="宋体" w:hAnsi="宋体"/>
          <w:color w:val="auto"/>
          <w:highlight w:val="none"/>
        </w:rPr>
        <w:t>；</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u w:val="single"/>
          <w:lang w:eastAsia="zh-CN"/>
        </w:rPr>
        <w:t>202311030003</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734" w:name="_Toc32760"/>
      <w:bookmarkStart w:id="735" w:name="_Toc11039"/>
      <w:bookmarkStart w:id="736" w:name="_Toc18246"/>
      <w:bookmarkStart w:id="737" w:name="_Toc11096"/>
      <w:bookmarkStart w:id="738" w:name="_Toc11255"/>
      <w:bookmarkStart w:id="739" w:name="_Toc16266"/>
      <w:bookmarkStart w:id="740" w:name="_Toc13883"/>
      <w:bookmarkStart w:id="741" w:name="_Toc4735"/>
      <w:bookmarkStart w:id="742" w:name="_Toc31622"/>
      <w:bookmarkStart w:id="743" w:name="_Toc642"/>
      <w:bookmarkStart w:id="744" w:name="_Toc6339"/>
      <w:bookmarkStart w:id="745" w:name="_Toc492478740"/>
      <w:bookmarkStart w:id="746" w:name="_Toc22445"/>
      <w:bookmarkStart w:id="747" w:name="_Toc28071"/>
      <w:bookmarkStart w:id="748" w:name="_Toc2337"/>
      <w:bookmarkStart w:id="749" w:name="_Toc25750610"/>
      <w:bookmarkStart w:id="750" w:name="_Toc16755"/>
      <w:bookmarkStart w:id="751" w:name="_Toc23859"/>
      <w:bookmarkStart w:id="752" w:name="_Toc7289"/>
      <w:bookmarkStart w:id="753" w:name="_Toc16818"/>
      <w:bookmarkStart w:id="754" w:name="_Toc22180"/>
      <w:bookmarkStart w:id="755" w:name="_Toc12983525"/>
      <w:bookmarkStart w:id="756" w:name="_Toc23402"/>
      <w:bookmarkStart w:id="757" w:name="_Toc6482"/>
      <w:bookmarkStart w:id="758" w:name="_Toc30588"/>
      <w:bookmarkStart w:id="759" w:name="_Toc2493"/>
      <w:r>
        <w:rPr>
          <w:rFonts w:ascii="宋体" w:hAnsi="宋体"/>
          <w:color w:val="auto"/>
          <w:sz w:val="21"/>
          <w:szCs w:val="21"/>
          <w:highlight w:val="none"/>
        </w:rPr>
        <w:t>比选申请截止期</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760" w:name="_Toc11373"/>
      <w:bookmarkStart w:id="761" w:name="_Toc375039087"/>
      <w:bookmarkStart w:id="762" w:name="_Toc32621"/>
      <w:bookmarkStart w:id="763" w:name="_Toc32252"/>
      <w:bookmarkStart w:id="764" w:name="_Toc324"/>
      <w:bookmarkStart w:id="765" w:name="_Toc29066"/>
      <w:bookmarkStart w:id="766" w:name="_Toc13581"/>
      <w:bookmarkStart w:id="767" w:name="_Toc26431"/>
      <w:bookmarkStart w:id="768" w:name="_Toc10818"/>
      <w:bookmarkStart w:id="769" w:name="_Toc385427816"/>
      <w:bookmarkStart w:id="770" w:name="_Toc9934"/>
      <w:bookmarkStart w:id="771" w:name="_Toc2226"/>
      <w:bookmarkStart w:id="772" w:name="_Toc29473"/>
      <w:bookmarkStart w:id="773" w:name="_Toc492478741"/>
      <w:bookmarkStart w:id="774" w:name="_Toc383891191"/>
      <w:bookmarkStart w:id="775" w:name="_Toc7679"/>
      <w:bookmarkStart w:id="776" w:name="_Toc390098442"/>
      <w:bookmarkStart w:id="777" w:name="_Toc22945"/>
      <w:bookmarkStart w:id="778" w:name="_Toc20847"/>
      <w:bookmarkStart w:id="779" w:name="_Toc23404"/>
      <w:bookmarkStart w:id="780" w:name="_Toc21960"/>
      <w:bookmarkStart w:id="781" w:name="_Toc17534"/>
      <w:bookmarkStart w:id="782" w:name="_Toc3597"/>
      <w:bookmarkStart w:id="783" w:name="_Toc12983526"/>
      <w:bookmarkStart w:id="784" w:name="_Toc15252"/>
      <w:bookmarkStart w:id="785" w:name="_Toc8187"/>
      <w:bookmarkStart w:id="786" w:name="_Toc9522"/>
      <w:bookmarkStart w:id="787" w:name="_Toc14239"/>
      <w:bookmarkStart w:id="788" w:name="_Toc25750611"/>
      <w:bookmarkStart w:id="789" w:name="_Toc2088"/>
      <w:r>
        <w:rPr>
          <w:rFonts w:ascii="宋体" w:hAnsi="宋体"/>
          <w:color w:val="auto"/>
          <w:sz w:val="21"/>
          <w:szCs w:val="21"/>
          <w:highlight w:val="none"/>
        </w:rPr>
        <w:t>迟交的比选申请文件</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790" w:name="_Toc243"/>
      <w:bookmarkStart w:id="791" w:name="_Toc390098443"/>
      <w:bookmarkStart w:id="792" w:name="_Toc12682"/>
      <w:bookmarkStart w:id="793" w:name="_Toc21796"/>
      <w:bookmarkStart w:id="794" w:name="_Toc17494"/>
      <w:bookmarkStart w:id="795" w:name="_Toc14522"/>
      <w:bookmarkStart w:id="796" w:name="_Toc12983527"/>
      <w:bookmarkStart w:id="797" w:name="_Toc17797"/>
      <w:bookmarkStart w:id="798" w:name="_Toc15838"/>
      <w:bookmarkStart w:id="799" w:name="_Toc31033"/>
      <w:bookmarkStart w:id="800" w:name="_Toc383891192"/>
      <w:bookmarkStart w:id="801" w:name="_Toc30168"/>
      <w:bookmarkStart w:id="802" w:name="_Toc14953"/>
      <w:bookmarkStart w:id="803" w:name="_Toc27195"/>
      <w:bookmarkStart w:id="804" w:name="_Toc8636"/>
      <w:bookmarkStart w:id="805" w:name="_Toc385427817"/>
      <w:bookmarkStart w:id="806" w:name="_Toc492478742"/>
      <w:bookmarkStart w:id="807" w:name="_Toc26282"/>
      <w:bookmarkStart w:id="808" w:name="_Toc28452"/>
      <w:bookmarkStart w:id="809" w:name="_Toc14411"/>
      <w:bookmarkStart w:id="810" w:name="_Toc4605"/>
      <w:bookmarkStart w:id="811" w:name="_Toc16126"/>
      <w:bookmarkStart w:id="812" w:name="_Toc375039088"/>
      <w:bookmarkStart w:id="813" w:name="_Toc25750612"/>
      <w:bookmarkStart w:id="814" w:name="_Toc25427"/>
      <w:bookmarkStart w:id="815" w:name="_Toc9706"/>
      <w:bookmarkStart w:id="816" w:name="_Toc24030"/>
      <w:bookmarkStart w:id="817" w:name="_Toc29208"/>
      <w:bookmarkStart w:id="818" w:name="_Toc23449"/>
      <w:bookmarkStart w:id="819" w:name="_Toc17059"/>
      <w:r>
        <w:rPr>
          <w:rFonts w:ascii="宋体" w:hAnsi="宋体"/>
          <w:color w:val="auto"/>
          <w:sz w:val="21"/>
          <w:szCs w:val="21"/>
          <w:highlight w:val="none"/>
        </w:rPr>
        <w:t>比选申请文件的修改和撤回</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820" w:name="_Toc390098444"/>
      <w:bookmarkStart w:id="821" w:name="_Toc25433"/>
      <w:bookmarkStart w:id="822" w:name="_Toc4291"/>
      <w:bookmarkStart w:id="823" w:name="_Toc16856"/>
      <w:bookmarkStart w:id="824" w:name="_Toc29264"/>
      <w:bookmarkStart w:id="825" w:name="_Toc9549"/>
      <w:bookmarkStart w:id="826" w:name="_Toc24485"/>
      <w:bookmarkStart w:id="827" w:name="_Toc383891193"/>
      <w:bookmarkStart w:id="828" w:name="_Toc12983528"/>
      <w:bookmarkStart w:id="829" w:name="_Toc10325"/>
      <w:bookmarkStart w:id="830" w:name="_Toc5592"/>
      <w:bookmarkStart w:id="831" w:name="_Toc3006"/>
      <w:bookmarkStart w:id="832" w:name="_Toc31978"/>
      <w:bookmarkStart w:id="833" w:name="_Toc385427818"/>
      <w:bookmarkStart w:id="834" w:name="_Toc12182"/>
      <w:bookmarkStart w:id="835" w:name="_Toc28694"/>
      <w:bookmarkStart w:id="836" w:name="_Toc9728"/>
      <w:bookmarkStart w:id="837" w:name="_Toc22587"/>
      <w:bookmarkStart w:id="838" w:name="_Toc2306"/>
      <w:bookmarkStart w:id="839" w:name="_Toc375039089"/>
      <w:bookmarkStart w:id="840" w:name="_Toc18076"/>
      <w:bookmarkStart w:id="841" w:name="_Toc492478743"/>
      <w:bookmarkStart w:id="842" w:name="_Toc11529"/>
      <w:bookmarkStart w:id="843" w:name="_Toc25750613"/>
      <w:bookmarkStart w:id="844" w:name="_Toc5215"/>
      <w:bookmarkStart w:id="845" w:name="_Toc22557"/>
      <w:bookmarkStart w:id="846" w:name="_Toc2089"/>
      <w:bookmarkStart w:id="847" w:name="_Toc29064"/>
      <w:bookmarkStart w:id="848" w:name="_Toc24764"/>
      <w:bookmarkStart w:id="849" w:name="_Toc16527"/>
      <w:r>
        <w:rPr>
          <w:rFonts w:hint="eastAsia" w:ascii="宋体" w:hAnsi="宋体" w:eastAsia="宋体"/>
          <w:color w:val="auto"/>
          <w:sz w:val="24"/>
          <w:szCs w:val="24"/>
          <w:highlight w:val="none"/>
        </w:rPr>
        <w:t>五、</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Fonts w:hint="eastAsia" w:ascii="宋体" w:hAnsi="宋体" w:eastAsia="宋体"/>
          <w:color w:val="auto"/>
          <w:sz w:val="24"/>
          <w:szCs w:val="24"/>
          <w:highlight w:val="none"/>
        </w:rPr>
        <w:t>比选申请文件递交</w:t>
      </w:r>
      <w:bookmarkEnd w:id="843"/>
      <w:r>
        <w:rPr>
          <w:rFonts w:hint="eastAsia" w:ascii="宋体" w:hAnsi="宋体" w:eastAsia="宋体"/>
          <w:color w:val="auto"/>
          <w:sz w:val="24"/>
          <w:szCs w:val="24"/>
          <w:highlight w:val="none"/>
        </w:rPr>
        <w:t>与评审</w:t>
      </w:r>
      <w:bookmarkEnd w:id="844"/>
      <w:bookmarkEnd w:id="845"/>
      <w:bookmarkEnd w:id="846"/>
      <w:bookmarkEnd w:id="847"/>
      <w:bookmarkEnd w:id="848"/>
      <w:bookmarkEnd w:id="849"/>
    </w:p>
    <w:p>
      <w:pPr>
        <w:pStyle w:val="6"/>
        <w:spacing w:before="0" w:after="0" w:afterAutospacing="0"/>
        <w:ind w:left="0" w:right="0" w:firstLine="422" w:firstLineChars="200"/>
        <w:rPr>
          <w:rFonts w:ascii="宋体" w:hAnsi="宋体"/>
          <w:color w:val="auto"/>
          <w:sz w:val="21"/>
          <w:szCs w:val="21"/>
          <w:highlight w:val="none"/>
        </w:rPr>
      </w:pPr>
      <w:bookmarkStart w:id="850" w:name="_Toc23705"/>
      <w:bookmarkStart w:id="851" w:name="_Toc6974"/>
      <w:bookmarkStart w:id="852" w:name="_Toc4674"/>
      <w:bookmarkStart w:id="853" w:name="_Toc895"/>
      <w:bookmarkStart w:id="854" w:name="_Toc6839"/>
      <w:bookmarkStart w:id="855" w:name="_Toc25116"/>
      <w:bookmarkStart w:id="856" w:name="_Toc390098445"/>
      <w:bookmarkStart w:id="857" w:name="_Toc18919"/>
      <w:bookmarkStart w:id="858" w:name="_Toc5182"/>
      <w:bookmarkStart w:id="859" w:name="_Toc10883"/>
      <w:bookmarkStart w:id="860" w:name="_Toc375039090"/>
      <w:bookmarkStart w:id="861" w:name="_Toc4825"/>
      <w:bookmarkStart w:id="862" w:name="_Toc383891194"/>
      <w:bookmarkStart w:id="863" w:name="_Toc12983529"/>
      <w:bookmarkStart w:id="864" w:name="_Toc9309"/>
      <w:bookmarkStart w:id="865" w:name="_Toc492478744"/>
      <w:bookmarkStart w:id="866" w:name="_Toc385427819"/>
      <w:bookmarkStart w:id="867" w:name="_Toc9264"/>
      <w:bookmarkStart w:id="868" w:name="_Toc6377"/>
      <w:bookmarkStart w:id="869" w:name="_Toc4638"/>
      <w:bookmarkStart w:id="870" w:name="_Toc4365"/>
      <w:bookmarkStart w:id="871" w:name="_Toc24196"/>
      <w:bookmarkStart w:id="872" w:name="_Toc10292"/>
      <w:bookmarkStart w:id="873" w:name="_Toc25750614"/>
      <w:bookmarkStart w:id="874" w:name="_Toc27347"/>
      <w:bookmarkStart w:id="875" w:name="_Toc30820"/>
      <w:bookmarkStart w:id="876" w:name="_Toc20397"/>
      <w:bookmarkStart w:id="877" w:name="_Toc13182"/>
      <w:bookmarkStart w:id="878" w:name="_Toc3043"/>
      <w:bookmarkStart w:id="879" w:name="_Toc29436"/>
      <w:r>
        <w:rPr>
          <w:rFonts w:hint="eastAsia" w:ascii="宋体" w:hAnsi="宋体"/>
          <w:color w:val="auto"/>
          <w:sz w:val="21"/>
          <w:szCs w:val="21"/>
          <w:highlight w:val="none"/>
        </w:rPr>
        <w:t xml:space="preserve">21. </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Fonts w:hint="eastAsia" w:ascii="宋体" w:hAnsi="宋体"/>
          <w:color w:val="auto"/>
          <w:sz w:val="21"/>
          <w:szCs w:val="21"/>
          <w:highlight w:val="none"/>
        </w:rPr>
        <w:t>比选申请文件递交</w:t>
      </w:r>
      <w:bookmarkEnd w:id="873"/>
      <w:bookmarkEnd w:id="874"/>
      <w:bookmarkEnd w:id="875"/>
      <w:bookmarkEnd w:id="876"/>
      <w:bookmarkEnd w:id="877"/>
      <w:bookmarkEnd w:id="878"/>
      <w:bookmarkEnd w:id="879"/>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880" w:name="_Toc251051540"/>
      <w:r>
        <w:rPr>
          <w:rFonts w:ascii="宋体" w:hAnsi="宋体"/>
          <w:b/>
          <w:color w:val="auto"/>
          <w:highlight w:val="none"/>
        </w:rPr>
        <w:t>否则作无效</w:t>
      </w:r>
      <w:r>
        <w:rPr>
          <w:rFonts w:hint="eastAsia" w:ascii="宋体" w:hAnsi="宋体"/>
          <w:b/>
          <w:color w:val="auto"/>
          <w:highlight w:val="none"/>
        </w:rPr>
        <w:t>比选文件处理</w:t>
      </w:r>
      <w:bookmarkEnd w:id="880"/>
      <w:r>
        <w:rPr>
          <w:rFonts w:hint="eastAsia" w:ascii="宋体" w:hAnsi="宋体"/>
          <w:b/>
          <w:color w:val="auto"/>
          <w:highlight w:val="none"/>
        </w:rPr>
        <w:t>。</w:t>
      </w:r>
    </w:p>
    <w:p>
      <w:pPr>
        <w:pStyle w:val="6"/>
        <w:spacing w:before="0" w:after="0" w:afterAutospacing="0"/>
        <w:ind w:left="0" w:right="0" w:firstLine="422" w:firstLineChars="200"/>
        <w:rPr>
          <w:rFonts w:ascii="宋体" w:hAnsi="宋体"/>
          <w:color w:val="auto"/>
          <w:sz w:val="21"/>
          <w:szCs w:val="21"/>
          <w:highlight w:val="none"/>
        </w:rPr>
      </w:pPr>
      <w:bookmarkStart w:id="881" w:name="_Toc383891195"/>
      <w:bookmarkStart w:id="882" w:name="_Toc390098446"/>
      <w:bookmarkStart w:id="883" w:name="_Toc375039091"/>
      <w:bookmarkStart w:id="884" w:name="_Toc385427820"/>
      <w:bookmarkStart w:id="885" w:name="_Toc28847"/>
      <w:bookmarkStart w:id="886" w:name="_Toc25750615"/>
      <w:bookmarkStart w:id="887" w:name="_Toc24687"/>
      <w:bookmarkStart w:id="888" w:name="_Toc29330"/>
      <w:bookmarkStart w:id="889" w:name="_Toc9695"/>
      <w:bookmarkStart w:id="890" w:name="_Toc1920"/>
      <w:bookmarkStart w:id="891" w:name="_Toc5267"/>
      <w:bookmarkStart w:id="892" w:name="_Toc15466"/>
      <w:bookmarkStart w:id="893" w:name="_Toc30671"/>
      <w:bookmarkStart w:id="894" w:name="_Toc21819"/>
      <w:bookmarkStart w:id="895" w:name="_Toc23699"/>
      <w:bookmarkStart w:id="896" w:name="_Toc25270"/>
      <w:bookmarkStart w:id="897" w:name="_Toc24630"/>
      <w:bookmarkStart w:id="898" w:name="_Toc11263"/>
      <w:bookmarkStart w:id="899" w:name="_Toc11013"/>
      <w:bookmarkStart w:id="900" w:name="_Toc492478745"/>
      <w:bookmarkStart w:id="901" w:name="_Toc17785"/>
      <w:bookmarkStart w:id="902" w:name="_Toc16068"/>
      <w:bookmarkStart w:id="903" w:name="_Toc16601"/>
      <w:bookmarkStart w:id="904" w:name="_Toc12983530"/>
      <w:bookmarkStart w:id="905" w:name="_Toc3888"/>
      <w:bookmarkStart w:id="906" w:name="_Toc9391"/>
      <w:bookmarkStart w:id="907" w:name="_Toc10605"/>
      <w:bookmarkStart w:id="908" w:name="_Toc13202"/>
      <w:bookmarkStart w:id="909" w:name="_Toc19469"/>
      <w:bookmarkStart w:id="910" w:name="_Toc27636"/>
      <w:r>
        <w:rPr>
          <w:rFonts w:hint="eastAsia" w:ascii="宋体" w:hAnsi="宋体"/>
          <w:color w:val="auto"/>
          <w:sz w:val="21"/>
          <w:szCs w:val="21"/>
          <w:highlight w:val="none"/>
        </w:rPr>
        <w:t>22.</w:t>
      </w:r>
      <w:r>
        <w:rPr>
          <w:rFonts w:ascii="宋体" w:hAnsi="宋体"/>
          <w:color w:val="auto"/>
          <w:sz w:val="21"/>
          <w:szCs w:val="21"/>
          <w:highlight w:val="none"/>
        </w:rPr>
        <w:t>评审</w:t>
      </w:r>
      <w:bookmarkEnd w:id="881"/>
      <w:bookmarkEnd w:id="882"/>
      <w:bookmarkEnd w:id="883"/>
      <w:bookmarkEnd w:id="884"/>
      <w:r>
        <w:rPr>
          <w:rFonts w:ascii="宋体" w:hAnsi="宋体"/>
          <w:color w:val="auto"/>
          <w:sz w:val="21"/>
          <w:szCs w:val="21"/>
          <w:highlight w:val="none"/>
        </w:rPr>
        <w:t>程序</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tabs>
          <w:tab w:val="left" w:pos="8364"/>
        </w:tabs>
        <w:spacing w:before="0" w:after="0" w:afterAutospacing="0"/>
        <w:ind w:left="0" w:right="0" w:firstLine="420" w:firstLineChars="200"/>
        <w:rPr>
          <w:rFonts w:ascii="宋体" w:hAnsi="宋体"/>
          <w:b/>
          <w:color w:val="auto"/>
          <w:highlight w:val="none"/>
        </w:rPr>
      </w:pPr>
      <w:bookmarkStart w:id="911" w:name="_Toc375039092"/>
      <w:r>
        <w:rPr>
          <w:rFonts w:hint="eastAsia" w:ascii="宋体" w:hAnsi="宋体"/>
          <w:color w:val="auto"/>
          <w:highlight w:val="none"/>
        </w:rPr>
        <w:t>详见第六章《</w:t>
      </w:r>
      <w:r>
        <w:rPr>
          <w:rFonts w:hint="eastAsia" w:ascii="宋体" w:hAnsi="宋体"/>
          <w:color w:val="auto"/>
          <w:highlight w:val="none"/>
          <w:lang w:eastAsia="zh-CN"/>
        </w:rPr>
        <w:t>评审办法</w:t>
      </w:r>
      <w:r>
        <w:rPr>
          <w:rFonts w:hint="eastAsia" w:ascii="宋体" w:hAnsi="宋体"/>
          <w:color w:val="auto"/>
          <w:highlight w:val="none"/>
        </w:rPr>
        <w:t>》。</w:t>
      </w:r>
      <w:bookmarkEnd w:id="911"/>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12" w:name="_Toc11716"/>
      <w:bookmarkStart w:id="913" w:name="_Toc19134"/>
      <w:bookmarkStart w:id="914" w:name="_Toc1456"/>
      <w:bookmarkStart w:id="915" w:name="_Toc8295"/>
      <w:bookmarkStart w:id="916" w:name="_Toc375039093"/>
      <w:bookmarkStart w:id="917" w:name="_Toc16072"/>
      <w:bookmarkStart w:id="918" w:name="_Toc13421"/>
      <w:bookmarkStart w:id="919" w:name="_Toc6158"/>
      <w:bookmarkStart w:id="920" w:name="_Toc16752"/>
      <w:bookmarkStart w:id="921" w:name="_Toc29929"/>
      <w:bookmarkStart w:id="922" w:name="_Toc30457"/>
      <w:bookmarkStart w:id="923" w:name="_Toc25047"/>
      <w:bookmarkStart w:id="924" w:name="_Toc833"/>
      <w:bookmarkStart w:id="925" w:name="_Toc17980"/>
      <w:bookmarkStart w:id="926" w:name="_Toc24769"/>
      <w:bookmarkStart w:id="927" w:name="_Toc12983531"/>
      <w:bookmarkStart w:id="928" w:name="_Toc24755"/>
      <w:bookmarkStart w:id="929" w:name="_Toc385427821"/>
      <w:bookmarkStart w:id="930" w:name="_Toc15"/>
      <w:bookmarkStart w:id="931" w:name="_Toc390098447"/>
      <w:bookmarkStart w:id="932" w:name="_Toc26137"/>
      <w:bookmarkStart w:id="933" w:name="_Toc6697"/>
      <w:bookmarkStart w:id="934" w:name="_Toc492478746"/>
      <w:bookmarkStart w:id="935" w:name="_Toc18803"/>
      <w:bookmarkStart w:id="936" w:name="_Toc383891196"/>
      <w:bookmarkStart w:id="937" w:name="_Toc27570"/>
      <w:bookmarkStart w:id="938" w:name="_Toc14719"/>
      <w:bookmarkStart w:id="939" w:name="_Toc18063"/>
      <w:bookmarkStart w:id="940" w:name="_Toc5386"/>
      <w:bookmarkStart w:id="941" w:name="_Toc25750616"/>
      <w:r>
        <w:rPr>
          <w:rFonts w:ascii="宋体" w:hAnsi="宋体"/>
          <w:color w:val="auto"/>
          <w:sz w:val="21"/>
          <w:szCs w:val="21"/>
          <w:highlight w:val="none"/>
        </w:rPr>
        <w:t>与比选人和评审委员会的接触</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42" w:name="_Toc492478747"/>
      <w:bookmarkStart w:id="943" w:name="_Toc383891197"/>
      <w:bookmarkStart w:id="944" w:name="_Toc19810"/>
      <w:bookmarkStart w:id="945" w:name="_Toc14758"/>
      <w:bookmarkStart w:id="946" w:name="_Toc16963"/>
      <w:bookmarkStart w:id="947" w:name="_Toc23003"/>
      <w:bookmarkStart w:id="948" w:name="_Toc21167"/>
      <w:bookmarkStart w:id="949" w:name="_Toc7858"/>
      <w:bookmarkStart w:id="950" w:name="_Toc12555"/>
      <w:bookmarkStart w:id="951" w:name="_Toc9867"/>
      <w:bookmarkStart w:id="952" w:name="_Toc20523"/>
      <w:bookmarkStart w:id="953" w:name="_Toc9602"/>
      <w:bookmarkStart w:id="954" w:name="_Toc30207"/>
      <w:bookmarkStart w:id="955" w:name="_Toc385427822"/>
      <w:bookmarkStart w:id="956" w:name="_Toc3999"/>
      <w:bookmarkStart w:id="957" w:name="_Toc9941"/>
      <w:bookmarkStart w:id="958" w:name="_Toc29825"/>
      <w:bookmarkStart w:id="959" w:name="_Toc654"/>
      <w:bookmarkStart w:id="960" w:name="_Toc29504"/>
      <w:bookmarkStart w:id="961" w:name="_Toc1150"/>
      <w:bookmarkStart w:id="962" w:name="_Toc12983532"/>
      <w:bookmarkStart w:id="963" w:name="_Toc390098448"/>
      <w:bookmarkStart w:id="964" w:name="_Toc18515"/>
      <w:bookmarkStart w:id="965" w:name="_Toc12909"/>
      <w:bookmarkStart w:id="966" w:name="_Toc12960"/>
      <w:bookmarkStart w:id="967" w:name="_Toc25734"/>
      <w:bookmarkStart w:id="968" w:name="_Toc12671"/>
      <w:bookmarkStart w:id="969" w:name="_Toc25750617"/>
      <w:bookmarkStart w:id="970" w:name="_Toc15988"/>
      <w:bookmarkStart w:id="971" w:name="_Toc378514937"/>
      <w:bookmarkStart w:id="972" w:name="_Toc294723156"/>
      <w:bookmarkStart w:id="973" w:name="_Toc375039094"/>
      <w:r>
        <w:rPr>
          <w:rFonts w:hint="eastAsia" w:ascii="宋体" w:hAnsi="宋体"/>
          <w:color w:val="auto"/>
          <w:sz w:val="21"/>
          <w:szCs w:val="21"/>
          <w:highlight w:val="none"/>
        </w:rPr>
        <w:t>评审过程保密</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74" w:name="_Toc24327"/>
      <w:bookmarkStart w:id="975" w:name="_Toc5983"/>
      <w:bookmarkStart w:id="976" w:name="_Toc383891198"/>
      <w:bookmarkStart w:id="977" w:name="_Toc24741"/>
      <w:bookmarkStart w:id="978" w:name="_Toc28898"/>
      <w:bookmarkStart w:id="979" w:name="_Toc11077"/>
      <w:bookmarkStart w:id="980" w:name="_Toc13743"/>
      <w:bookmarkStart w:id="981" w:name="_Toc1983"/>
      <w:bookmarkStart w:id="982" w:name="_Toc30429"/>
      <w:bookmarkStart w:id="983" w:name="_Toc22510"/>
      <w:bookmarkStart w:id="984" w:name="_Toc28843"/>
      <w:bookmarkStart w:id="985" w:name="_Toc492478748"/>
      <w:bookmarkStart w:id="986" w:name="_Toc28701"/>
      <w:bookmarkStart w:id="987" w:name="_Toc12983533"/>
      <w:bookmarkStart w:id="988" w:name="_Toc23235"/>
      <w:bookmarkStart w:id="989" w:name="_Toc14860"/>
      <w:bookmarkStart w:id="990" w:name="_Toc27670"/>
      <w:bookmarkStart w:id="991" w:name="_Toc8768"/>
      <w:bookmarkStart w:id="992" w:name="_Toc390098449"/>
      <w:bookmarkStart w:id="993" w:name="_Toc25750618"/>
      <w:bookmarkStart w:id="994" w:name="_Toc385427823"/>
      <w:bookmarkStart w:id="995" w:name="_Toc11160"/>
      <w:bookmarkStart w:id="996" w:name="_Toc23267"/>
      <w:bookmarkStart w:id="997" w:name="_Toc14799"/>
      <w:bookmarkStart w:id="998" w:name="_Toc8827"/>
      <w:bookmarkStart w:id="999" w:name="_Toc13768"/>
      <w:bookmarkStart w:id="1000" w:name="_Toc804"/>
      <w:bookmarkStart w:id="1001" w:name="_Toc21467"/>
      <w:bookmarkStart w:id="1002" w:name="_Toc6624"/>
      <w:r>
        <w:rPr>
          <w:rFonts w:hint="eastAsia" w:ascii="宋体" w:hAnsi="宋体"/>
          <w:color w:val="auto"/>
          <w:sz w:val="21"/>
          <w:szCs w:val="21"/>
          <w:highlight w:val="none"/>
        </w:rPr>
        <w:t>比选申请文件的澄清</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1003" w:name="_Toc6908"/>
      <w:bookmarkStart w:id="1004" w:name="_Toc385427824"/>
      <w:bookmarkStart w:id="1005" w:name="_Toc5437"/>
      <w:bookmarkStart w:id="1006" w:name="_Toc9040"/>
      <w:bookmarkStart w:id="1007" w:name="_Toc25750619"/>
      <w:bookmarkStart w:id="1008" w:name="_Toc20519"/>
      <w:bookmarkStart w:id="1009" w:name="_Toc5607"/>
      <w:bookmarkStart w:id="1010" w:name="_Toc26070"/>
      <w:bookmarkStart w:id="1011" w:name="_Toc5926"/>
      <w:bookmarkStart w:id="1012" w:name="_Toc4397"/>
      <w:bookmarkStart w:id="1013" w:name="_Toc29146"/>
      <w:bookmarkStart w:id="1014" w:name="_Toc28992"/>
      <w:bookmarkStart w:id="1015" w:name="_Toc12795"/>
      <w:bookmarkStart w:id="1016" w:name="_Toc24362"/>
      <w:bookmarkStart w:id="1017" w:name="_Toc30017"/>
      <w:bookmarkStart w:id="1018" w:name="_Toc383891199"/>
      <w:bookmarkStart w:id="1019" w:name="_Toc5786"/>
      <w:bookmarkStart w:id="1020" w:name="_Toc16884"/>
      <w:bookmarkStart w:id="1021" w:name="_Toc25497"/>
      <w:bookmarkStart w:id="1022" w:name="_Toc1915"/>
      <w:bookmarkStart w:id="1023" w:name="_Toc26318"/>
      <w:bookmarkStart w:id="1024" w:name="_Toc492478749"/>
      <w:bookmarkStart w:id="1025" w:name="_Toc18093"/>
      <w:bookmarkStart w:id="1026" w:name="_Toc12983534"/>
      <w:bookmarkStart w:id="1027" w:name="_Toc22681"/>
      <w:bookmarkStart w:id="1028" w:name="_Toc10813"/>
      <w:bookmarkStart w:id="1029" w:name="_Toc390098450"/>
      <w:bookmarkStart w:id="1030" w:name="_Toc640"/>
      <w:bookmarkStart w:id="1031" w:name="_Toc13111"/>
      <w:r>
        <w:rPr>
          <w:rFonts w:hint="eastAsia" w:ascii="宋体" w:hAnsi="宋体"/>
          <w:color w:val="auto"/>
          <w:sz w:val="21"/>
          <w:szCs w:val="21"/>
          <w:highlight w:val="none"/>
        </w:rPr>
        <w:t>比选申请文件响应性的确定</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1032" w:name="_Toc12983535"/>
      <w:bookmarkStart w:id="1033" w:name="_Toc23999"/>
      <w:bookmarkStart w:id="1034" w:name="_Toc390098451"/>
      <w:bookmarkStart w:id="1035" w:name="_Toc20874"/>
      <w:bookmarkStart w:id="1036" w:name="_Toc25573"/>
      <w:bookmarkStart w:id="1037" w:name="_Toc492478750"/>
      <w:bookmarkStart w:id="1038" w:name="_Toc17236"/>
      <w:bookmarkStart w:id="1039" w:name="_Toc23956"/>
      <w:bookmarkStart w:id="1040" w:name="_Toc21468"/>
      <w:bookmarkStart w:id="1041" w:name="_Toc31646"/>
      <w:bookmarkStart w:id="1042" w:name="_Toc12296"/>
      <w:bookmarkStart w:id="1043" w:name="_Toc1027"/>
      <w:bookmarkStart w:id="1044" w:name="_Toc26517"/>
      <w:bookmarkStart w:id="1045" w:name="_Toc5080"/>
      <w:bookmarkStart w:id="1046" w:name="_Toc23808"/>
      <w:bookmarkStart w:id="1047" w:name="_Toc29398"/>
      <w:bookmarkStart w:id="1048" w:name="_Toc29864"/>
      <w:bookmarkStart w:id="1049" w:name="_Toc22146"/>
      <w:bookmarkStart w:id="1050" w:name="_Toc22063"/>
      <w:bookmarkStart w:id="1051" w:name="_Toc385427825"/>
      <w:bookmarkStart w:id="1052" w:name="_Toc20912"/>
      <w:bookmarkStart w:id="1053" w:name="_Toc25750620"/>
      <w:bookmarkStart w:id="1054" w:name="_Toc15051"/>
      <w:bookmarkStart w:id="1055" w:name="_Toc17425"/>
      <w:bookmarkStart w:id="1056" w:name="_Toc12167"/>
      <w:bookmarkStart w:id="1057" w:name="_Toc383891200"/>
      <w:bookmarkStart w:id="1058" w:name="_Toc19477"/>
      <w:bookmarkStart w:id="1059" w:name="_Toc20810"/>
      <w:bookmarkStart w:id="1060" w:name="_Toc26239"/>
      <w:r>
        <w:rPr>
          <w:rFonts w:hint="eastAsia" w:ascii="宋体" w:hAnsi="宋体"/>
          <w:color w:val="auto"/>
          <w:sz w:val="21"/>
          <w:szCs w:val="21"/>
          <w:highlight w:val="none"/>
        </w:rPr>
        <w:t>比选申请文件计算错误的修正</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按上述修正错误的规则对比选申请报价进行修正。评标价格及中标价均以修正后的报价为准。如比选申请人不接受按以上规则确定的评标价格和中标价，则其比选申请将被拒绝。</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1061" w:name="_Toc25750621"/>
      <w:bookmarkStart w:id="1062" w:name="_Toc9737"/>
      <w:bookmarkStart w:id="1063" w:name="_Toc16418"/>
      <w:bookmarkStart w:id="1064" w:name="_Toc4400"/>
      <w:bookmarkStart w:id="1065" w:name="_Toc20977"/>
      <w:bookmarkStart w:id="1066" w:name="_Toc9812"/>
      <w:bookmarkStart w:id="1067" w:name="_Toc3258"/>
      <w:bookmarkStart w:id="1068" w:name="_Toc27112"/>
      <w:bookmarkStart w:id="1069" w:name="_Toc12983536"/>
      <w:bookmarkStart w:id="1070" w:name="_Toc14954"/>
      <w:bookmarkStart w:id="1071" w:name="_Toc20854"/>
      <w:bookmarkStart w:id="1072" w:name="_Toc7572"/>
      <w:bookmarkStart w:id="1073" w:name="_Toc20881"/>
      <w:bookmarkStart w:id="1074" w:name="_Toc383891201"/>
      <w:bookmarkStart w:id="1075" w:name="_Toc12472"/>
      <w:bookmarkStart w:id="1076" w:name="_Toc5319"/>
      <w:bookmarkStart w:id="1077" w:name="_Toc8959"/>
      <w:bookmarkStart w:id="1078" w:name="_Toc19936"/>
      <w:bookmarkStart w:id="1079" w:name="_Toc390098452"/>
      <w:bookmarkStart w:id="1080" w:name="_Toc20444"/>
      <w:bookmarkStart w:id="1081" w:name="_Toc23907"/>
      <w:bookmarkStart w:id="1082" w:name="_Toc29276"/>
      <w:bookmarkStart w:id="1083" w:name="_Toc24176"/>
      <w:bookmarkStart w:id="1084" w:name="_Toc12499"/>
      <w:bookmarkStart w:id="1085" w:name="_Toc4958"/>
      <w:bookmarkStart w:id="1086" w:name="_Toc22994"/>
      <w:bookmarkStart w:id="1087" w:name="_Toc385427826"/>
      <w:bookmarkStart w:id="1088" w:name="_Toc492478751"/>
      <w:bookmarkStart w:id="1089" w:name="_Toc1004"/>
      <w:r>
        <w:rPr>
          <w:rFonts w:hint="eastAsia" w:ascii="宋体" w:hAnsi="宋体"/>
          <w:color w:val="auto"/>
          <w:sz w:val="21"/>
          <w:szCs w:val="21"/>
          <w:highlight w:val="none"/>
        </w:rPr>
        <w:t>比选申请文件的评价与比较</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28.2 评审将按《评审办法》规定执行。</w:t>
      </w:r>
      <w:bookmarkEnd w:id="971"/>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1090" w:name="_Toc24822"/>
      <w:bookmarkStart w:id="1091" w:name="_Toc385427827"/>
      <w:bookmarkStart w:id="1092" w:name="_Toc3516"/>
      <w:bookmarkStart w:id="1093" w:name="_Toc19322"/>
      <w:bookmarkStart w:id="1094" w:name="_Toc199"/>
      <w:bookmarkStart w:id="1095" w:name="_Toc28855"/>
      <w:bookmarkStart w:id="1096" w:name="_Toc390098453"/>
      <w:bookmarkStart w:id="1097" w:name="_Toc27289"/>
      <w:bookmarkStart w:id="1098" w:name="_Toc3358"/>
      <w:bookmarkStart w:id="1099" w:name="_Toc8074"/>
      <w:bookmarkStart w:id="1100" w:name="_Toc28489"/>
      <w:bookmarkStart w:id="1101" w:name="_Toc1450"/>
      <w:bookmarkStart w:id="1102" w:name="_Toc17460"/>
      <w:bookmarkStart w:id="1103" w:name="_Toc7087"/>
      <w:bookmarkStart w:id="1104" w:name="_Toc11010"/>
      <w:bookmarkStart w:id="1105" w:name="_Toc14300"/>
      <w:bookmarkStart w:id="1106" w:name="_Toc31774"/>
      <w:bookmarkStart w:id="1107" w:name="_Toc383891202"/>
      <w:bookmarkStart w:id="1108" w:name="_Toc8845"/>
      <w:bookmarkStart w:id="1109" w:name="_Toc15146"/>
      <w:bookmarkStart w:id="1110" w:name="_Toc25750622"/>
      <w:bookmarkStart w:id="1111" w:name="_Toc12983537"/>
      <w:bookmarkStart w:id="1112" w:name="_Toc22500"/>
      <w:bookmarkStart w:id="1113" w:name="_Toc492478752"/>
      <w:bookmarkStart w:id="1114" w:name="_Toc32344"/>
      <w:bookmarkStart w:id="1115" w:name="_Toc27803"/>
      <w:bookmarkStart w:id="1116" w:name="_Toc11657"/>
      <w:bookmarkStart w:id="1117" w:name="_Toc25996"/>
      <w:bookmarkStart w:id="1118" w:name="_Toc507"/>
      <w:r>
        <w:rPr>
          <w:rFonts w:hint="eastAsia" w:ascii="宋体" w:hAnsi="宋体"/>
          <w:color w:val="auto"/>
          <w:sz w:val="21"/>
          <w:szCs w:val="21"/>
          <w:highlight w:val="none"/>
        </w:rPr>
        <w:t>定标</w:t>
      </w:r>
      <w:bookmarkEnd w:id="972"/>
      <w:bookmarkEnd w:id="973"/>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1119" w:name="_Toc13986"/>
      <w:bookmarkStart w:id="1120" w:name="_Toc1215"/>
      <w:bookmarkStart w:id="1121" w:name="_Toc385427828"/>
      <w:bookmarkStart w:id="1122" w:name="_Toc14042"/>
      <w:bookmarkStart w:id="1123" w:name="_Toc375039095"/>
      <w:bookmarkStart w:id="1124" w:name="_Toc5257"/>
      <w:bookmarkStart w:id="1125" w:name="_Toc492478753"/>
      <w:bookmarkStart w:id="1126" w:name="_Toc19634"/>
      <w:bookmarkStart w:id="1127" w:name="_Toc12983538"/>
      <w:bookmarkStart w:id="1128" w:name="_Toc15932"/>
      <w:bookmarkStart w:id="1129" w:name="_Toc37"/>
      <w:bookmarkStart w:id="1130" w:name="_Toc16732"/>
      <w:bookmarkStart w:id="1131" w:name="_Toc21947"/>
      <w:bookmarkStart w:id="1132" w:name="_Toc18192"/>
      <w:bookmarkStart w:id="1133" w:name="_Toc17823"/>
      <w:bookmarkStart w:id="1134" w:name="_Toc383891203"/>
      <w:bookmarkStart w:id="1135" w:name="_Toc390098454"/>
      <w:bookmarkStart w:id="1136" w:name="_Toc22182"/>
      <w:bookmarkStart w:id="1137" w:name="_Toc21142"/>
      <w:bookmarkStart w:id="1138" w:name="_Toc26470"/>
      <w:bookmarkStart w:id="1139" w:name="_Toc27664"/>
      <w:bookmarkStart w:id="1140" w:name="_Toc5172"/>
      <w:bookmarkStart w:id="1141" w:name="_Toc3761"/>
      <w:bookmarkStart w:id="1142" w:name="_Toc25750623"/>
      <w:bookmarkStart w:id="1143" w:name="_Toc3934"/>
      <w:bookmarkStart w:id="1144" w:name="_Toc22473"/>
      <w:bookmarkStart w:id="1145" w:name="_Toc26856"/>
      <w:bookmarkStart w:id="1146" w:name="_Toc23970"/>
      <w:bookmarkStart w:id="1147" w:name="_Toc936"/>
      <w:bookmarkStart w:id="1148" w:name="_Toc10199"/>
      <w:r>
        <w:rPr>
          <w:rFonts w:hint="eastAsia" w:ascii="宋体" w:hAnsi="宋体"/>
          <w:color w:val="auto"/>
          <w:sz w:val="21"/>
          <w:szCs w:val="21"/>
          <w:highlight w:val="none"/>
        </w:rPr>
        <w:t>重新</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Fonts w:hint="eastAsia" w:ascii="宋体" w:hAnsi="宋体"/>
          <w:color w:val="auto"/>
          <w:sz w:val="21"/>
          <w:szCs w:val="21"/>
          <w:highlight w:val="none"/>
        </w:rPr>
        <w:t>比选</w:t>
      </w:r>
      <w:bookmarkEnd w:id="1142"/>
      <w:bookmarkEnd w:id="1143"/>
      <w:bookmarkEnd w:id="1144"/>
      <w:bookmarkEnd w:id="1145"/>
      <w:bookmarkEnd w:id="1146"/>
      <w:bookmarkEnd w:id="1147"/>
      <w:bookmarkEnd w:id="1148"/>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30.2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使得比选申请明显缺乏竞争性的（当有效比选申请不足三</w:t>
      </w:r>
      <w:r>
        <w:rPr>
          <w:rFonts w:hint="eastAsia" w:ascii="宋体" w:hAnsi="宋体"/>
          <w:color w:val="auto"/>
          <w:highlight w:val="none"/>
        </w:rPr>
        <w:t>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30.6 比选文件中规定的其他情况。</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1149" w:name="_Toc1945"/>
      <w:bookmarkStart w:id="1150" w:name="_Toc390098455"/>
      <w:bookmarkStart w:id="1151" w:name="_Toc492478754"/>
      <w:bookmarkStart w:id="1152" w:name="_Toc11126"/>
      <w:bookmarkStart w:id="1153" w:name="_Toc375039096"/>
      <w:bookmarkStart w:id="1154" w:name="_Toc6886"/>
      <w:bookmarkStart w:id="1155" w:name="_Toc25257"/>
      <w:bookmarkStart w:id="1156" w:name="_Toc385427829"/>
      <w:bookmarkStart w:id="1157" w:name="_Toc1116"/>
      <w:bookmarkStart w:id="1158" w:name="_Toc12983539"/>
      <w:bookmarkStart w:id="1159" w:name="_Toc26919"/>
      <w:bookmarkStart w:id="1160" w:name="_Toc5959"/>
      <w:bookmarkStart w:id="1161" w:name="_Toc10962"/>
      <w:bookmarkStart w:id="1162" w:name="_Toc26954"/>
      <w:bookmarkStart w:id="1163" w:name="_Toc20979"/>
      <w:bookmarkStart w:id="1164" w:name="_Toc14235"/>
      <w:bookmarkStart w:id="1165" w:name="_Toc383891204"/>
      <w:bookmarkStart w:id="1166" w:name="_Toc17042"/>
      <w:bookmarkStart w:id="1167" w:name="_Toc14454"/>
      <w:bookmarkStart w:id="1168" w:name="_Toc12031"/>
      <w:bookmarkStart w:id="1169" w:name="_Toc3769"/>
      <w:bookmarkStart w:id="1170" w:name="_Toc31757"/>
      <w:bookmarkStart w:id="1171" w:name="_Toc2422"/>
      <w:bookmarkStart w:id="1172" w:name="_Toc651"/>
      <w:bookmarkStart w:id="1173" w:name="_Toc25152"/>
      <w:bookmarkStart w:id="1174" w:name="_Toc30523"/>
      <w:bookmarkStart w:id="1175" w:name="_Toc25750624"/>
      <w:bookmarkStart w:id="1176" w:name="_Toc26251"/>
      <w:bookmarkStart w:id="1177" w:name="_Toc8313"/>
      <w:bookmarkStart w:id="1178" w:name="_Toc5078"/>
      <w:r>
        <w:rPr>
          <w:rFonts w:hint="eastAsia" w:ascii="宋体" w:hAnsi="宋体"/>
          <w:color w:val="auto"/>
          <w:sz w:val="21"/>
          <w:szCs w:val="21"/>
          <w:highlight w:val="none"/>
        </w:rPr>
        <w:t>不再</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Fonts w:hint="eastAsia" w:ascii="宋体" w:hAnsi="宋体"/>
          <w:color w:val="auto"/>
          <w:sz w:val="21"/>
          <w:szCs w:val="21"/>
          <w:highlight w:val="none"/>
        </w:rPr>
        <w:t>比选</w:t>
      </w:r>
      <w:bookmarkEnd w:id="1172"/>
      <w:bookmarkEnd w:id="1173"/>
      <w:bookmarkEnd w:id="1174"/>
      <w:bookmarkEnd w:id="1175"/>
      <w:bookmarkEnd w:id="1176"/>
      <w:bookmarkEnd w:id="1177"/>
      <w:bookmarkEnd w:id="1178"/>
    </w:p>
    <w:p>
      <w:pPr>
        <w:tabs>
          <w:tab w:val="left" w:pos="1155"/>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项目比选发布信息后比选申请人少于三个或所有比选申请被否决的，比选人可不再进行比选</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179" w:name="_Toc385427830"/>
      <w:bookmarkStart w:id="1180" w:name="_Toc24580"/>
      <w:bookmarkStart w:id="1181" w:name="_Toc12421"/>
      <w:bookmarkStart w:id="1182" w:name="_Toc21516"/>
      <w:bookmarkStart w:id="1183" w:name="_Toc383891205"/>
      <w:bookmarkStart w:id="1184" w:name="_Toc25059"/>
      <w:bookmarkStart w:id="1185" w:name="_Toc12364"/>
      <w:bookmarkStart w:id="1186" w:name="_Toc27132"/>
      <w:bookmarkStart w:id="1187" w:name="_Toc6000"/>
      <w:bookmarkStart w:id="1188" w:name="_Toc68"/>
      <w:bookmarkStart w:id="1189" w:name="_Toc25431"/>
      <w:bookmarkStart w:id="1190" w:name="_Toc492478755"/>
      <w:bookmarkStart w:id="1191" w:name="_Toc24681"/>
      <w:bookmarkStart w:id="1192" w:name="_Toc30626"/>
      <w:bookmarkStart w:id="1193" w:name="_Toc26653"/>
      <w:bookmarkStart w:id="1194" w:name="_Toc4743"/>
      <w:bookmarkStart w:id="1195" w:name="_Toc2326"/>
      <w:bookmarkStart w:id="1196" w:name="_Toc12983540"/>
      <w:bookmarkStart w:id="1197" w:name="_Toc5476"/>
      <w:bookmarkStart w:id="1198" w:name="_Toc27839"/>
      <w:bookmarkStart w:id="1199" w:name="_Toc375039097"/>
      <w:bookmarkStart w:id="1200" w:name="_Toc390098456"/>
      <w:bookmarkStart w:id="1201" w:name="_Toc30278"/>
      <w:bookmarkStart w:id="1202" w:name="_Toc22975"/>
      <w:bookmarkStart w:id="1203" w:name="_Toc25750625"/>
      <w:bookmarkStart w:id="1204" w:name="_Toc8834"/>
      <w:bookmarkStart w:id="1205" w:name="_Toc18800"/>
      <w:bookmarkStart w:id="1206" w:name="_Toc19952"/>
      <w:bookmarkStart w:id="1207" w:name="_Toc31958"/>
      <w:bookmarkStart w:id="1208" w:name="_Toc9113"/>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6"/>
        <w:spacing w:before="0" w:after="0" w:afterAutospacing="0"/>
        <w:ind w:left="0" w:right="0" w:firstLine="422" w:firstLineChars="200"/>
        <w:rPr>
          <w:rFonts w:ascii="宋体" w:hAnsi="宋体"/>
          <w:color w:val="auto"/>
          <w:sz w:val="21"/>
          <w:szCs w:val="21"/>
          <w:highlight w:val="none"/>
        </w:rPr>
      </w:pPr>
      <w:bookmarkStart w:id="1209" w:name="_Toc492478756"/>
      <w:bookmarkStart w:id="1210" w:name="_Toc20642"/>
      <w:bookmarkStart w:id="1211" w:name="_Toc22323"/>
      <w:bookmarkStart w:id="1212" w:name="_Toc26143"/>
      <w:bookmarkStart w:id="1213" w:name="_Toc375039098"/>
      <w:bookmarkStart w:id="1214" w:name="_Toc8938"/>
      <w:bookmarkStart w:id="1215" w:name="_Toc15334"/>
      <w:bookmarkStart w:id="1216" w:name="_Toc383891206"/>
      <w:bookmarkStart w:id="1217" w:name="_Toc18878"/>
      <w:bookmarkStart w:id="1218" w:name="_Toc22352"/>
      <w:bookmarkStart w:id="1219" w:name="_Toc1269"/>
      <w:bookmarkStart w:id="1220" w:name="_Toc385427831"/>
      <w:bookmarkStart w:id="1221" w:name="_Toc10522"/>
      <w:bookmarkStart w:id="1222" w:name="_Toc21975"/>
      <w:bookmarkStart w:id="1223" w:name="_Toc26210"/>
      <w:bookmarkStart w:id="1224" w:name="_Toc9703"/>
      <w:bookmarkStart w:id="1225" w:name="_Toc13914"/>
      <w:bookmarkStart w:id="1226" w:name="_Toc25750626"/>
      <w:bookmarkStart w:id="1227" w:name="_Toc28661"/>
      <w:bookmarkStart w:id="1228" w:name="_Toc22688"/>
      <w:bookmarkStart w:id="1229" w:name="_Toc30026"/>
      <w:bookmarkStart w:id="1230" w:name="_Toc12529"/>
      <w:bookmarkStart w:id="1231" w:name="_Toc11795"/>
      <w:bookmarkStart w:id="1232" w:name="_Toc21728"/>
      <w:bookmarkStart w:id="1233" w:name="_Toc30743"/>
      <w:bookmarkStart w:id="1234" w:name="_Toc31011"/>
      <w:bookmarkStart w:id="1235" w:name="_Toc26525"/>
      <w:bookmarkStart w:id="1236" w:name="_Toc12983541"/>
      <w:bookmarkStart w:id="1237" w:name="_Toc390098457"/>
      <w:bookmarkStart w:id="1238" w:name="_Toc20087"/>
      <w:r>
        <w:rPr>
          <w:rFonts w:hint="eastAsia" w:ascii="宋体" w:hAnsi="宋体"/>
          <w:color w:val="auto"/>
          <w:sz w:val="21"/>
          <w:szCs w:val="21"/>
          <w:highlight w:val="none"/>
        </w:rPr>
        <w:t>32. 合同授予标准</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auto"/>
          <w:sz w:val="21"/>
          <w:szCs w:val="21"/>
          <w:highlight w:val="none"/>
        </w:rPr>
      </w:pPr>
      <w:bookmarkStart w:id="1239" w:name="_Toc25750627"/>
      <w:bookmarkStart w:id="1240" w:name="_Toc383891207"/>
      <w:bookmarkStart w:id="1241" w:name="_Toc25797"/>
      <w:bookmarkStart w:id="1242" w:name="_Toc14301"/>
      <w:bookmarkStart w:id="1243" w:name="_Toc23649"/>
      <w:bookmarkStart w:id="1244" w:name="_Toc1873"/>
      <w:bookmarkStart w:id="1245" w:name="_Toc13417"/>
      <w:bookmarkStart w:id="1246" w:name="_Toc19128"/>
      <w:bookmarkStart w:id="1247" w:name="_Toc19774"/>
      <w:bookmarkStart w:id="1248" w:name="_Toc24183"/>
      <w:bookmarkStart w:id="1249" w:name="_Toc28308"/>
      <w:bookmarkStart w:id="1250" w:name="_Toc14832"/>
      <w:bookmarkStart w:id="1251" w:name="_Toc8783"/>
      <w:bookmarkStart w:id="1252" w:name="_Toc18977"/>
      <w:bookmarkStart w:id="1253" w:name="_Toc16111"/>
      <w:bookmarkStart w:id="1254" w:name="_Toc12983542"/>
      <w:bookmarkStart w:id="1255" w:name="_Toc23447"/>
      <w:bookmarkStart w:id="1256" w:name="_Toc390098458"/>
      <w:bookmarkStart w:id="1257" w:name="_Toc17153"/>
      <w:bookmarkStart w:id="1258" w:name="_Toc377"/>
      <w:bookmarkStart w:id="1259" w:name="_Toc31336"/>
      <w:bookmarkStart w:id="1260" w:name="_Toc14325"/>
      <w:bookmarkStart w:id="1261" w:name="_Toc17818"/>
      <w:bookmarkStart w:id="1262" w:name="_Toc385427832"/>
      <w:bookmarkStart w:id="1263" w:name="_Toc492478757"/>
      <w:bookmarkStart w:id="1264" w:name="_Toc17997"/>
      <w:bookmarkStart w:id="1265" w:name="_Toc2610"/>
      <w:bookmarkStart w:id="1266" w:name="_Toc11913"/>
      <w:bookmarkStart w:id="1267" w:name="_Toc2473"/>
      <w:bookmarkStart w:id="1268" w:name="_Toc375039099"/>
      <w:r>
        <w:rPr>
          <w:rFonts w:hint="eastAsia" w:ascii="宋体" w:hAnsi="宋体"/>
          <w:color w:val="auto"/>
          <w:sz w:val="21"/>
          <w:szCs w:val="21"/>
          <w:highlight w:val="none"/>
        </w:rPr>
        <w:t>33. 接受和否决任何或所有比选申请的权力</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269" w:name="_Toc19556"/>
      <w:bookmarkStart w:id="1270" w:name="_Toc19995"/>
      <w:bookmarkStart w:id="1271" w:name="_Toc20528"/>
      <w:bookmarkStart w:id="1272" w:name="_Toc20109"/>
      <w:bookmarkStart w:id="1273" w:name="_Toc5061"/>
      <w:bookmarkStart w:id="1274" w:name="_Toc27683"/>
      <w:bookmarkStart w:id="1275" w:name="_Toc420"/>
      <w:bookmarkStart w:id="1276" w:name="_Toc12065"/>
      <w:bookmarkStart w:id="1277" w:name="_Toc25750628"/>
      <w:bookmarkStart w:id="1278" w:name="_Toc375039100"/>
      <w:bookmarkStart w:id="1279" w:name="_Toc17953"/>
      <w:bookmarkStart w:id="1280" w:name="_Toc383891208"/>
      <w:bookmarkStart w:id="1281" w:name="_Toc10348"/>
      <w:bookmarkStart w:id="1282" w:name="_Toc32424"/>
      <w:bookmarkStart w:id="1283" w:name="_Toc13596"/>
      <w:bookmarkStart w:id="1284" w:name="_Toc22657"/>
      <w:bookmarkStart w:id="1285" w:name="_Toc492478758"/>
      <w:bookmarkStart w:id="1286" w:name="_Toc17588"/>
      <w:bookmarkStart w:id="1287" w:name="_Toc385427833"/>
      <w:bookmarkStart w:id="1288" w:name="_Toc390098459"/>
      <w:bookmarkStart w:id="1289" w:name="_Toc12983543"/>
      <w:bookmarkStart w:id="1290" w:name="_Toc21798"/>
      <w:bookmarkStart w:id="1291" w:name="_Toc9636"/>
      <w:bookmarkStart w:id="1292" w:name="_Toc4570"/>
      <w:bookmarkStart w:id="1293" w:name="_Toc673"/>
      <w:bookmarkStart w:id="1294" w:name="_Toc921"/>
      <w:bookmarkStart w:id="1295" w:name="_Toc20680"/>
      <w:bookmarkStart w:id="1296" w:name="_Toc19943"/>
      <w:bookmarkStart w:id="1297" w:name="_Toc13605"/>
      <w:bookmarkStart w:id="1298" w:name="_Toc2061"/>
      <w:r>
        <w:rPr>
          <w:rFonts w:hint="eastAsia" w:ascii="宋体" w:hAnsi="宋体"/>
          <w:color w:val="auto"/>
          <w:sz w:val="21"/>
          <w:szCs w:val="21"/>
          <w:highlight w:val="none"/>
        </w:rPr>
        <w:t>中选通知书</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34.4放弃中选人资格的处罚详见前附表。</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299" w:name="_Toc383891209"/>
      <w:bookmarkStart w:id="1300" w:name="_Toc492478759"/>
      <w:bookmarkStart w:id="1301" w:name="_Toc385427834"/>
      <w:bookmarkStart w:id="1302" w:name="_Toc24885"/>
      <w:bookmarkStart w:id="1303" w:name="_Toc4190"/>
      <w:bookmarkStart w:id="1304" w:name="_Toc21217"/>
      <w:bookmarkStart w:id="1305" w:name="_Toc1862"/>
      <w:bookmarkStart w:id="1306" w:name="_Toc3116"/>
      <w:bookmarkStart w:id="1307" w:name="_Toc29993"/>
      <w:bookmarkStart w:id="1308" w:name="_Toc12983544"/>
      <w:bookmarkStart w:id="1309" w:name="_Toc16551"/>
      <w:bookmarkStart w:id="1310" w:name="_Toc375039101"/>
      <w:bookmarkStart w:id="1311" w:name="_Toc27276"/>
      <w:bookmarkStart w:id="1312" w:name="_Toc25750629"/>
      <w:bookmarkStart w:id="1313" w:name="_Toc22442"/>
      <w:bookmarkStart w:id="1314" w:name="_Toc8628"/>
      <w:bookmarkStart w:id="1315" w:name="_Toc1780"/>
      <w:bookmarkStart w:id="1316" w:name="_Toc16831"/>
      <w:bookmarkStart w:id="1317" w:name="_Toc28815"/>
      <w:bookmarkStart w:id="1318" w:name="_Toc18694"/>
      <w:bookmarkStart w:id="1319" w:name="_Toc5767"/>
      <w:bookmarkStart w:id="1320" w:name="_Toc30862"/>
      <w:bookmarkStart w:id="1321" w:name="_Toc390098460"/>
      <w:bookmarkStart w:id="1322" w:name="_Toc3982"/>
      <w:bookmarkStart w:id="1323" w:name="_Toc21570"/>
      <w:bookmarkStart w:id="1324" w:name="_Toc25208"/>
      <w:bookmarkStart w:id="1325" w:name="_Toc24240"/>
      <w:bookmarkStart w:id="1326" w:name="_Toc27444"/>
      <w:bookmarkStart w:id="1327" w:name="_Toc15048"/>
      <w:bookmarkStart w:id="1328" w:name="_Toc5617"/>
      <w:r>
        <w:rPr>
          <w:rFonts w:hint="eastAsia" w:ascii="宋体" w:hAnsi="宋体"/>
          <w:color w:val="auto"/>
          <w:sz w:val="21"/>
          <w:szCs w:val="21"/>
          <w:highlight w:val="none"/>
        </w:rPr>
        <w:t>签订合同</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329" w:name="_Toc6599"/>
      <w:bookmarkStart w:id="1330" w:name="_Toc31814"/>
      <w:bookmarkStart w:id="1331" w:name="_Toc5576"/>
      <w:bookmarkStart w:id="1332" w:name="_Toc385427835"/>
      <w:bookmarkStart w:id="1333" w:name="_Toc29454"/>
      <w:bookmarkStart w:id="1334" w:name="_Toc11412"/>
      <w:bookmarkStart w:id="1335" w:name="_Toc25483"/>
      <w:bookmarkStart w:id="1336" w:name="_Toc9433"/>
      <w:bookmarkStart w:id="1337" w:name="_Toc9981"/>
      <w:bookmarkStart w:id="1338" w:name="_Toc16371"/>
      <w:bookmarkStart w:id="1339" w:name="_Toc16589"/>
      <w:bookmarkStart w:id="1340" w:name="_Toc7235"/>
      <w:bookmarkStart w:id="1341" w:name="_Toc11079"/>
      <w:bookmarkStart w:id="1342" w:name="_Toc12983545"/>
      <w:bookmarkStart w:id="1343" w:name="_Toc24750"/>
      <w:bookmarkStart w:id="1344" w:name="_Toc492478760"/>
      <w:bookmarkStart w:id="1345" w:name="_Toc1942"/>
      <w:bookmarkStart w:id="1346" w:name="_Toc17281"/>
      <w:bookmarkStart w:id="1347" w:name="_Toc16974"/>
      <w:bookmarkStart w:id="1348" w:name="_Toc29857"/>
      <w:bookmarkStart w:id="1349" w:name="_Toc23817"/>
      <w:bookmarkStart w:id="1350" w:name="_Toc25632"/>
      <w:bookmarkStart w:id="1351" w:name="_Toc375039102"/>
      <w:bookmarkStart w:id="1352" w:name="_Toc11944"/>
      <w:bookmarkStart w:id="1353" w:name="_Toc20178"/>
      <w:bookmarkStart w:id="1354" w:name="_Toc8104"/>
      <w:bookmarkStart w:id="1355" w:name="_Toc8974"/>
      <w:bookmarkStart w:id="1356" w:name="_Toc25750630"/>
      <w:bookmarkStart w:id="1357" w:name="_Toc390098461"/>
      <w:bookmarkStart w:id="1358" w:name="_Toc383891210"/>
      <w:r>
        <w:rPr>
          <w:rFonts w:hint="eastAsia" w:ascii="宋体" w:hAnsi="宋体"/>
          <w:color w:val="auto"/>
          <w:sz w:val="21"/>
          <w:szCs w:val="21"/>
          <w:highlight w:val="none"/>
        </w:rPr>
        <w:t>履约担保</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全部货物验收合格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全部货物验收合格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359" w:name="_Toc2637"/>
      <w:bookmarkStart w:id="1360" w:name="_Toc21563"/>
      <w:bookmarkStart w:id="1361" w:name="_Toc375039103"/>
      <w:bookmarkStart w:id="1362" w:name="_Toc10399"/>
      <w:bookmarkStart w:id="1363" w:name="_Toc19122"/>
      <w:bookmarkStart w:id="1364" w:name="_Toc11521"/>
      <w:bookmarkStart w:id="1365" w:name="_Toc30169"/>
      <w:bookmarkStart w:id="1366" w:name="_Toc20351"/>
      <w:bookmarkStart w:id="1367" w:name="_Toc25750631"/>
      <w:bookmarkStart w:id="1368" w:name="_Toc24400"/>
      <w:bookmarkStart w:id="1369" w:name="_Toc3588"/>
      <w:bookmarkStart w:id="1370" w:name="_Toc11768"/>
      <w:bookmarkStart w:id="1371" w:name="_Toc21294"/>
      <w:bookmarkStart w:id="1372" w:name="_Toc16584"/>
      <w:bookmarkStart w:id="1373" w:name="_Toc31260"/>
      <w:bookmarkStart w:id="1374" w:name="_Toc385427836"/>
      <w:bookmarkStart w:id="1375" w:name="_Toc492478761"/>
      <w:bookmarkStart w:id="1376" w:name="_Toc13615"/>
      <w:bookmarkStart w:id="1377" w:name="_Toc25990"/>
      <w:bookmarkStart w:id="1378" w:name="_Toc23115"/>
      <w:bookmarkStart w:id="1379" w:name="_Toc8178"/>
      <w:bookmarkStart w:id="1380" w:name="_Toc390098462"/>
      <w:bookmarkStart w:id="1381" w:name="_Toc26808"/>
      <w:bookmarkStart w:id="1382" w:name="_Toc383891211"/>
      <w:bookmarkStart w:id="1383" w:name="_Toc25988"/>
      <w:bookmarkStart w:id="1384" w:name="_Toc16212"/>
      <w:bookmarkStart w:id="1385" w:name="_Toc30495"/>
      <w:bookmarkStart w:id="1386" w:name="_Toc11354"/>
      <w:bookmarkStart w:id="1387" w:name="_Toc12983546"/>
      <w:bookmarkStart w:id="1388" w:name="_Toc10480"/>
      <w:r>
        <w:rPr>
          <w:rFonts w:hint="eastAsia" w:ascii="宋体" w:hAnsi="宋体"/>
          <w:color w:val="auto"/>
          <w:sz w:val="21"/>
          <w:szCs w:val="21"/>
          <w:highlight w:val="none"/>
        </w:rPr>
        <w:t>其他</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37.5 需要补充的其他内容：详见比选申请须知前附表</w:t>
      </w:r>
      <w:r>
        <w:rPr>
          <w:rFonts w:hint="eastAsia" w:ascii="宋体" w:hAnsi="宋体"/>
          <w:color w:val="auto"/>
          <w:highlight w:val="none"/>
          <w:lang w:eastAsia="zh-CN"/>
        </w:rPr>
        <w:t>。</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14"/>
        <w:pageBreakBefore/>
        <w:ind w:right="-57" w:firstLine="0"/>
        <w:jc w:val="center"/>
        <w:outlineLvl w:val="0"/>
        <w:rPr>
          <w:rStyle w:val="41"/>
          <w:rFonts w:ascii="宋体" w:hAnsi="宋体" w:eastAsia="宋体"/>
          <w:color w:val="auto"/>
          <w:highlight w:val="none"/>
        </w:rPr>
      </w:pPr>
      <w:bookmarkStart w:id="1389" w:name="_Toc25920"/>
      <w:bookmarkStart w:id="1390" w:name="_Toc28464"/>
      <w:bookmarkStart w:id="1391" w:name="_Toc9458"/>
      <w:bookmarkStart w:id="1392" w:name="_Toc13323"/>
      <w:bookmarkStart w:id="1393" w:name="_Toc7042"/>
      <w:bookmarkStart w:id="1394" w:name="_Toc4003"/>
      <w:bookmarkStart w:id="1395" w:name="_Toc11424"/>
      <w:bookmarkStart w:id="1396" w:name="_Toc23292"/>
      <w:bookmarkStart w:id="1397" w:name="_Toc21919"/>
      <w:bookmarkStart w:id="1398" w:name="_Toc9725"/>
      <w:bookmarkStart w:id="1399" w:name="_Toc31671"/>
      <w:bookmarkStart w:id="1400" w:name="_Toc15740"/>
      <w:bookmarkStart w:id="1401" w:name="_Toc1179"/>
      <w:bookmarkStart w:id="1402" w:name="_Toc551"/>
      <w:bookmarkStart w:id="1403" w:name="_Toc12281"/>
      <w:bookmarkStart w:id="1404" w:name="_Toc7547"/>
      <w:bookmarkStart w:id="1405" w:name="_Toc17022"/>
      <w:bookmarkStart w:id="1406" w:name="_Toc16340"/>
      <w:bookmarkStart w:id="1407" w:name="_Toc14991"/>
      <w:bookmarkStart w:id="1408" w:name="_Toc29195"/>
      <w:bookmarkStart w:id="1409" w:name="_Toc5449"/>
      <w:bookmarkStart w:id="1410" w:name="_Toc9991"/>
      <w:bookmarkStart w:id="1411" w:name="_Toc25750632"/>
      <w:bookmarkStart w:id="1412" w:name="_Toc12083"/>
      <w:r>
        <w:rPr>
          <w:rStyle w:val="41"/>
          <w:rFonts w:hint="eastAsia" w:ascii="宋体" w:hAnsi="宋体" w:eastAsia="宋体"/>
          <w:color w:val="auto"/>
          <w:highlight w:val="none"/>
        </w:rPr>
        <w:t>第三章合同条款及格式</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spacing w:before="0"/>
        <w:ind w:right="0" w:firstLine="200"/>
        <w:jc w:val="center"/>
        <w:outlineLvl w:val="1"/>
        <w:rPr>
          <w:rFonts w:hint="eastAsia" w:ascii="仿宋" w:hAnsi="仿宋" w:eastAsia="仿宋" w:cs="仿宋"/>
          <w:b/>
          <w:color w:val="auto"/>
          <w:sz w:val="28"/>
          <w:szCs w:val="28"/>
          <w:highlight w:val="none"/>
        </w:rPr>
      </w:pPr>
      <w:bookmarkStart w:id="1413" w:name="_Toc6950"/>
      <w:bookmarkStart w:id="1414" w:name="_Toc8473"/>
      <w:bookmarkStart w:id="1415" w:name="_Toc229"/>
      <w:bookmarkStart w:id="1416" w:name="_Toc29797"/>
      <w:bookmarkStart w:id="1417" w:name="_Toc3488"/>
      <w:bookmarkStart w:id="1418" w:name="_Toc14463"/>
      <w:bookmarkStart w:id="1419" w:name="_Toc1289"/>
      <w:bookmarkStart w:id="1420" w:name="_Toc6190"/>
      <w:bookmarkStart w:id="1421" w:name="_Toc15840"/>
      <w:bookmarkStart w:id="1422" w:name="_Toc32403"/>
      <w:bookmarkStart w:id="1423" w:name="_Toc8572"/>
      <w:bookmarkStart w:id="1424" w:name="_Toc20060"/>
      <w:bookmarkStart w:id="1425" w:name="_Toc12983547"/>
      <w:bookmarkStart w:id="1426" w:name="_Toc6333"/>
      <w:bookmarkStart w:id="1427" w:name="_Toc7236"/>
      <w:bookmarkStart w:id="1428" w:name="_Toc13848"/>
      <w:bookmarkStart w:id="1429" w:name="_Toc4026"/>
      <w:bookmarkStart w:id="1430" w:name="_Toc13761"/>
      <w:bookmarkStart w:id="1431" w:name="_Toc8999"/>
      <w:bookmarkStart w:id="1432" w:name="_Toc423"/>
      <w:bookmarkStart w:id="1433" w:name="_Toc25828"/>
      <w:bookmarkStart w:id="1434" w:name="_Toc2618"/>
      <w:bookmarkStart w:id="1435" w:name="_Toc7587"/>
      <w:bookmarkStart w:id="1436" w:name="_Toc31368"/>
      <w:bookmarkStart w:id="1437" w:name="_Toc25750633"/>
      <w:r>
        <w:rPr>
          <w:rFonts w:hint="eastAsia" w:ascii="仿宋" w:hAnsi="仿宋" w:eastAsia="仿宋" w:cs="仿宋"/>
          <w:b/>
          <w:color w:val="auto"/>
          <w:sz w:val="28"/>
          <w:szCs w:val="28"/>
          <w:highlight w:val="none"/>
        </w:rPr>
        <w:t>一、合同协议书</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spacing w:before="0" w:after="0" w:afterAutospacing="0"/>
        <w:ind w:left="0" w:right="0" w:firstLine="560" w:firstLineChars="2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甲方：</w:t>
      </w:r>
    </w:p>
    <w:p>
      <w:pPr>
        <w:spacing w:before="0" w:after="0" w:afterAutospacing="0"/>
        <w:ind w:left="0" w:right="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w:t>
      </w:r>
    </w:p>
    <w:p>
      <w:pPr>
        <w:spacing w:before="0" w:after="0" w:afterAutospacing="0"/>
        <w:ind w:left="0" w:right="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本协议由南宁轨道交通运营有限公司（下称“甲方”或业主）与</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（下称“乙方”），双方根据</w:t>
      </w:r>
      <w:r>
        <w:rPr>
          <w:rFonts w:hint="eastAsia" w:ascii="仿宋" w:hAnsi="仿宋" w:eastAsia="仿宋" w:cs="仿宋"/>
          <w:color w:val="auto"/>
          <w:sz w:val="28"/>
          <w:szCs w:val="28"/>
          <w:highlight w:val="none"/>
          <w:u w:val="single"/>
          <w:lang w:eastAsia="zh-CN"/>
        </w:rPr>
        <w:t>南宁轨道交通办公网堡垒机、内网防火墙等关键设备授权码采购项目（2023年-2026年）</w:t>
      </w: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lang w:eastAsia="zh-CN"/>
        </w:rPr>
        <w:t>202311030003</w:t>
      </w:r>
      <w:r>
        <w:rPr>
          <w:rFonts w:hint="eastAsia" w:ascii="仿宋" w:hAnsi="仿宋" w:eastAsia="仿宋" w:cs="仿宋"/>
          <w:color w:val="auto"/>
          <w:sz w:val="28"/>
          <w:szCs w:val="28"/>
          <w:highlight w:val="none"/>
        </w:rPr>
        <w:t>）比选结果，依据《中华人民共和国民法典》的规定，签订协议。具体内容如下：</w:t>
      </w:r>
    </w:p>
    <w:p>
      <w:pPr>
        <w:numPr>
          <w:ilvl w:val="-1"/>
          <w:numId w:val="0"/>
        </w:numPr>
        <w:spacing w:before="0" w:after="0" w:afterAutospacing="0"/>
        <w:ind w:left="0" w:leftChars="0" w:right="0"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甲方同意接受，乙方同意作为中选方并以下列第2条所述价格提供</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南宁轨道交通办公网堡垒机、内网防火墙等关键设备授权码采购项目（2023年-2026年）</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rPr>
        <w:t>项下的货物和服务</w:t>
      </w:r>
      <w:r>
        <w:rPr>
          <w:rFonts w:hint="eastAsia" w:ascii="仿宋" w:hAnsi="仿宋" w:eastAsia="仿宋" w:cs="仿宋"/>
          <w:color w:val="auto"/>
          <w:sz w:val="28"/>
          <w:szCs w:val="28"/>
          <w:highlight w:val="none"/>
          <w:lang w:eastAsia="zh-CN"/>
        </w:rPr>
        <w:t>。</w:t>
      </w:r>
    </w:p>
    <w:p>
      <w:pPr>
        <w:tabs>
          <w:tab w:val="left" w:pos="567"/>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rPr>
        <w:t>.甲方接受乙方提供上述货物和服务的价格。不含税价：人民币</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；税费：人民币</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；税率</w:t>
      </w:r>
      <w:r>
        <w:rPr>
          <w:rFonts w:hint="eastAsia" w:ascii="仿宋" w:hAnsi="仿宋" w:eastAsia="仿宋" w:cs="仿宋"/>
          <w:color w:val="auto"/>
          <w:sz w:val="28"/>
          <w:szCs w:val="28"/>
          <w:highlight w:val="none"/>
          <w:u w:val="single"/>
        </w:rPr>
        <w:t>：  %</w:t>
      </w:r>
      <w:r>
        <w:rPr>
          <w:rFonts w:hint="eastAsia" w:ascii="仿宋" w:hAnsi="仿宋" w:eastAsia="仿宋" w:cs="仿宋"/>
          <w:color w:val="auto"/>
          <w:sz w:val="28"/>
          <w:szCs w:val="28"/>
          <w:highlight w:val="none"/>
        </w:rPr>
        <w:t>；含税总价：人民币</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（下文称“合同价格”)。本合同价格为暂定价，</w:t>
      </w:r>
      <w:r>
        <w:rPr>
          <w:rFonts w:hint="eastAsia" w:ascii="仿宋" w:hAnsi="仿宋" w:eastAsia="仿宋" w:cs="仿宋"/>
          <w:b/>
          <w:color w:val="auto"/>
          <w:sz w:val="28"/>
          <w:szCs w:val="28"/>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560" w:firstLineChars="200"/>
        <w:outlineLvl w:val="2"/>
        <w:rPr>
          <w:rFonts w:hint="eastAsia" w:ascii="仿宋" w:hAnsi="仿宋" w:eastAsia="仿宋" w:cs="仿宋"/>
          <w:color w:val="auto"/>
          <w:sz w:val="28"/>
          <w:szCs w:val="28"/>
          <w:highlight w:val="none"/>
        </w:rPr>
      </w:pPr>
      <w:bookmarkStart w:id="1438" w:name="_Toc7770"/>
      <w:bookmarkStart w:id="1439" w:name="_Toc25834"/>
      <w:bookmarkStart w:id="1440" w:name="_Toc16260"/>
      <w:bookmarkStart w:id="1441" w:name="_Toc21214"/>
      <w:r>
        <w:rPr>
          <w:rFonts w:hint="eastAsia" w:ascii="仿宋" w:hAnsi="仿宋" w:eastAsia="仿宋" w:cs="仿宋"/>
          <w:color w:val="auto"/>
          <w:sz w:val="28"/>
          <w:szCs w:val="28"/>
          <w:highlight w:val="none"/>
          <w:lang w:eastAsia="zh-CN"/>
        </w:rPr>
        <w:t>3</w:t>
      </w:r>
      <w:r>
        <w:rPr>
          <w:rFonts w:hint="eastAsia" w:ascii="仿宋" w:hAnsi="仿宋" w:eastAsia="仿宋" w:cs="仿宋"/>
          <w:color w:val="auto"/>
          <w:sz w:val="28"/>
          <w:szCs w:val="28"/>
          <w:highlight w:val="none"/>
        </w:rPr>
        <w:t>.本合同由下列文件构成：</w:t>
      </w:r>
      <w:bookmarkEnd w:id="1438"/>
      <w:bookmarkEnd w:id="1439"/>
      <w:bookmarkEnd w:id="1440"/>
      <w:bookmarkEnd w:id="1441"/>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（1）本合同协议书（含合同谈判过程中的澄清文件和补充资料）；</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（2）中选通知书；</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（3）合同条款；</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（4）价格组成文件；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（5）技术规格书；</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（6）合同附件；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（7）比选文件（含比选补遗文件）；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（8）比选申请文件（含比选申请文件的补充文件）。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.上述文件应认为是互为补充和解释的，如果在构成本合同的各文件之间发生文字表述的差异时，须按第</w:t>
      </w:r>
      <w:r>
        <w:rPr>
          <w:rFonts w:hint="eastAsia" w:ascii="仿宋" w:hAnsi="仿宋" w:eastAsia="仿宋" w:cs="仿宋"/>
          <w:color w:val="auto"/>
          <w:sz w:val="28"/>
          <w:szCs w:val="28"/>
          <w:highlight w:val="none"/>
          <w:lang w:eastAsia="zh-CN"/>
        </w:rPr>
        <w:t>3</w:t>
      </w:r>
      <w:r>
        <w:rPr>
          <w:rFonts w:hint="eastAsia" w:ascii="仿宋" w:hAnsi="仿宋" w:eastAsia="仿宋" w:cs="仿宋"/>
          <w:color w:val="auto"/>
          <w:sz w:val="28"/>
          <w:szCs w:val="28"/>
          <w:highlight w:val="none"/>
        </w:rPr>
        <w:t>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.考虑到甲方将按照本合同向乙方支付，乙方在此保证全部按照合同的规定向甲方提供货物和服务，并修补缺陷。</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.考虑到乙方提供的货物和服务并修补缺陷，甲方在此保证按照合同规定的时间和方式向乙方支付合同价款或其他按合同规定应支付的金额。</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.买卖双方承诺，遵守合同条款关于合同标的、数量质量、合同价格、进度计划等双方各自义务及关于违约责任与索赔、解决争议方式等各项约定。</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.本合同用中文书写，正本</w:t>
      </w:r>
      <w:r>
        <w:rPr>
          <w:rFonts w:hint="eastAsia" w:ascii="仿宋" w:hAnsi="仿宋" w:eastAsia="仿宋" w:cs="仿宋"/>
          <w:color w:val="auto"/>
          <w:sz w:val="28"/>
          <w:szCs w:val="28"/>
          <w:highlight w:val="none"/>
          <w:u w:val="single"/>
        </w:rPr>
        <w:t>2</w:t>
      </w:r>
      <w:r>
        <w:rPr>
          <w:rFonts w:hint="eastAsia" w:ascii="仿宋" w:hAnsi="仿宋" w:eastAsia="仿宋" w:cs="仿宋"/>
          <w:color w:val="auto"/>
          <w:sz w:val="28"/>
          <w:szCs w:val="28"/>
          <w:highlight w:val="none"/>
        </w:rPr>
        <w:t>份，甲乙方各</w:t>
      </w:r>
      <w:r>
        <w:rPr>
          <w:rFonts w:hint="eastAsia" w:ascii="仿宋" w:hAnsi="仿宋" w:eastAsia="仿宋" w:cs="仿宋"/>
          <w:color w:val="auto"/>
          <w:sz w:val="28"/>
          <w:szCs w:val="28"/>
          <w:highlight w:val="none"/>
          <w:u w:val="single"/>
        </w:rPr>
        <w:t>1</w:t>
      </w:r>
      <w:r>
        <w:rPr>
          <w:rFonts w:hint="eastAsia" w:ascii="仿宋" w:hAnsi="仿宋" w:eastAsia="仿宋" w:cs="仿宋"/>
          <w:color w:val="auto"/>
          <w:sz w:val="28"/>
          <w:szCs w:val="28"/>
          <w:highlight w:val="none"/>
        </w:rPr>
        <w:t>份；副本</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份，甲方持</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份，乙方持</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份。</w:t>
      </w:r>
    </w:p>
    <w:p>
      <w:pPr>
        <w:spacing w:before="0" w:after="0" w:afterAutospacing="0"/>
        <w:ind w:left="0" w:right="0" w:firstLine="560" w:firstLineChars="200"/>
        <w:rPr>
          <w:rFonts w:ascii="宋体" w:hAnsi="宋体" w:cs="Arial"/>
          <w:color w:val="auto"/>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.本合同经双方法定代表人或授权代表签字、加盖单位公章后生效。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8"/>
        <w:tblW w:w="8522" w:type="dxa"/>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jc w:val="center"/>
        </w:trPr>
        <w:tc>
          <w:tcPr>
            <w:tcW w:w="4261" w:type="dxa"/>
          </w:tcPr>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南宁轨道交通运营有限公司</w:t>
            </w:r>
          </w:p>
          <w:p>
            <w:pPr>
              <w:pStyle w:val="14"/>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4"/>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广西南宁市青秀区云景路83号</w:t>
            </w:r>
          </w:p>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4"/>
              <w:spacing w:before="0" w:after="0"/>
              <w:ind w:right="0"/>
              <w:rPr>
                <w:rFonts w:hint="eastAsia" w:hAnsi="宋体" w:eastAsia="宋体" w:cs="Courier New"/>
                <w:color w:val="auto"/>
                <w:sz w:val="21"/>
                <w:szCs w:val="21"/>
                <w:highlight w:val="none"/>
                <w:lang w:val="en-US" w:eastAsia="zh-CN"/>
              </w:rPr>
            </w:pPr>
            <w:r>
              <w:rPr>
                <w:rFonts w:hint="eastAsia" w:hAnsi="宋体" w:cs="Courier New"/>
                <w:color w:val="auto"/>
                <w:sz w:val="21"/>
                <w:szCs w:val="21"/>
                <w:highlight w:val="none"/>
              </w:rPr>
              <w:t>联系人：</w:t>
            </w:r>
            <w:r>
              <w:rPr>
                <w:rFonts w:hint="eastAsia" w:hAnsi="宋体" w:cs="Courier New"/>
                <w:color w:val="auto"/>
                <w:sz w:val="21"/>
                <w:szCs w:val="21"/>
                <w:highlight w:val="none"/>
                <w:lang w:val="en-US" w:eastAsia="zh-CN"/>
              </w:rPr>
              <w:t>林工</w:t>
            </w:r>
          </w:p>
          <w:p>
            <w:pPr>
              <w:pStyle w:val="14"/>
              <w:spacing w:before="0" w:after="0"/>
              <w:ind w:right="0"/>
              <w:rPr>
                <w:rFonts w:hint="default" w:hAnsi="宋体" w:eastAsia="宋体" w:cs="Courier New"/>
                <w:color w:val="auto"/>
                <w:sz w:val="21"/>
                <w:szCs w:val="21"/>
                <w:highlight w:val="none"/>
                <w:u w:val="single"/>
                <w:lang w:val="en-US" w:eastAsia="zh-CN"/>
              </w:rPr>
            </w:pPr>
            <w:r>
              <w:rPr>
                <w:rFonts w:hint="eastAsia" w:hAnsi="宋体" w:cs="Courier New"/>
                <w:color w:val="auto"/>
                <w:sz w:val="21"/>
                <w:szCs w:val="21"/>
                <w:highlight w:val="none"/>
              </w:rPr>
              <w:t>联系电话：</w:t>
            </w:r>
            <w:r>
              <w:rPr>
                <w:rFonts w:hint="eastAsia" w:hAnsi="宋体" w:cs="Courier New"/>
                <w:color w:val="auto"/>
                <w:sz w:val="21"/>
                <w:szCs w:val="21"/>
                <w:highlight w:val="none"/>
                <w:lang w:val="en-US" w:eastAsia="zh-CN"/>
              </w:rPr>
              <w:t>0771-2778976</w:t>
            </w:r>
          </w:p>
          <w:p>
            <w:pPr>
              <w:pStyle w:val="14"/>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4"/>
              <w:spacing w:before="0" w:after="0"/>
              <w:ind w:right="0"/>
              <w:rPr>
                <w:rFonts w:hint="eastAsia" w:hAnsi="宋体" w:cs="Courier New"/>
                <w:color w:val="auto"/>
                <w:sz w:val="21"/>
                <w:szCs w:val="21"/>
                <w:highlight w:val="none"/>
              </w:rPr>
            </w:pPr>
            <w:r>
              <w:rPr>
                <w:rFonts w:hint="eastAsia" w:hAnsi="宋体" w:cs="Courier New"/>
                <w:color w:val="auto"/>
                <w:sz w:val="21"/>
                <w:szCs w:val="21"/>
                <w:highlight w:val="none"/>
              </w:rPr>
              <w:t>开户银行：</w:t>
            </w:r>
          </w:p>
          <w:p>
            <w:pPr>
              <w:pStyle w:val="7"/>
              <w:rPr>
                <w:rFonts w:hint="default" w:eastAsia="宋体"/>
                <w:b w:val="0"/>
                <w:bCs w:val="0"/>
                <w:color w:val="auto"/>
                <w:highlight w:val="none"/>
                <w:lang w:val="en-US" w:eastAsia="zh-CN"/>
              </w:rPr>
            </w:pPr>
            <w:r>
              <w:rPr>
                <w:rFonts w:hint="eastAsia" w:hAnsi="宋体" w:cs="Courier New"/>
                <w:b w:val="0"/>
                <w:bCs w:val="0"/>
                <w:color w:val="auto"/>
                <w:sz w:val="21"/>
                <w:szCs w:val="21"/>
                <w:highlight w:val="none"/>
                <w:lang w:val="en-US" w:eastAsia="zh-CN"/>
              </w:rPr>
              <w:t>银行账号</w:t>
            </w:r>
          </w:p>
          <w:p>
            <w:pPr>
              <w:pStyle w:val="14"/>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14"/>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14"/>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4"/>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14"/>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4"/>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14"/>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4"/>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4"/>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14"/>
              <w:spacing w:before="0" w:after="0"/>
              <w:ind w:left="708" w:right="0" w:hanging="707"/>
              <w:rPr>
                <w:rFonts w:hint="eastAsia" w:hAnsi="宋体" w:cs="Courier New"/>
                <w:color w:val="auto"/>
                <w:sz w:val="21"/>
                <w:szCs w:val="21"/>
                <w:highlight w:val="none"/>
              </w:rPr>
            </w:pPr>
            <w:r>
              <w:rPr>
                <w:rFonts w:hint="eastAsia" w:hAnsi="宋体" w:cs="Courier New"/>
                <w:color w:val="auto"/>
                <w:sz w:val="21"/>
                <w:szCs w:val="21"/>
                <w:highlight w:val="none"/>
              </w:rPr>
              <w:t xml:space="preserve">    </w:t>
            </w:r>
            <w:r>
              <w:rPr>
                <w:rFonts w:hint="eastAsia" w:hAnsi="宋体" w:cs="Courier New"/>
                <w:color w:val="auto"/>
                <w:sz w:val="21"/>
                <w:szCs w:val="21"/>
                <w:highlight w:val="none"/>
                <w:lang w:val="en-US" w:eastAsia="zh-CN"/>
              </w:rPr>
              <w:t xml:space="preserve">     银行账号</w:t>
            </w:r>
          </w:p>
          <w:p>
            <w:pPr>
              <w:pStyle w:val="14"/>
              <w:spacing w:before="0" w:after="0"/>
              <w:ind w:left="840" w:leftChars="400" w:right="0" w:firstLine="134" w:firstLineChars="64"/>
              <w:rPr>
                <w:rFonts w:hAnsi="宋体" w:cs="Courier New"/>
                <w:color w:val="auto"/>
                <w:sz w:val="21"/>
                <w:szCs w:val="21"/>
                <w:highlight w:val="none"/>
              </w:rPr>
            </w:pPr>
            <w:r>
              <w:rPr>
                <w:rFonts w:hint="eastAsia" w:hAnsi="宋体" w:cs="Courier New"/>
                <w:color w:val="auto"/>
                <w:sz w:val="21"/>
                <w:szCs w:val="21"/>
                <w:highlight w:val="none"/>
              </w:rPr>
              <w:t>纳税人识别号：</w:t>
            </w:r>
          </w:p>
        </w:tc>
      </w:tr>
    </w:tbl>
    <w:p>
      <w:pPr>
        <w:spacing w:before="0" w:after="0"/>
        <w:ind w:right="0" w:firstLine="200"/>
        <w:rPr>
          <w:rFonts w:hint="default" w:ascii="宋体" w:hAnsi="宋体" w:eastAsia="宋体"/>
          <w:b/>
          <w:color w:val="auto"/>
          <w:highlight w:val="none"/>
          <w:lang w:val="en-US" w:eastAsia="zh-CN"/>
        </w:rPr>
      </w:pPr>
      <w:r>
        <w:rPr>
          <w:rFonts w:hint="eastAsia" w:ascii="宋体" w:hAnsi="宋体"/>
          <w:b/>
          <w:color w:val="auto"/>
          <w:highlight w:val="none"/>
          <w:lang w:eastAsia="zh-CN"/>
        </w:rPr>
        <w:t xml:space="preserve"> </w:t>
      </w:r>
      <w:r>
        <w:rPr>
          <w:rFonts w:hint="eastAsia" w:ascii="宋体" w:hAnsi="宋体"/>
          <w:b/>
          <w:color w:val="auto"/>
          <w:highlight w:val="none"/>
          <w:lang w:val="en-US" w:eastAsia="zh-CN"/>
        </w:rPr>
        <w:t xml:space="preserve"> </w:t>
      </w: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0"/>
        <w:rPr>
          <w:rFonts w:ascii="宋体" w:hAnsi="宋体"/>
          <w:b/>
          <w:color w:val="auto"/>
          <w:highlight w:val="none"/>
        </w:rPr>
      </w:pPr>
      <w:r>
        <w:rPr>
          <w:rFonts w:ascii="宋体" w:hAnsi="宋体"/>
          <w:b/>
          <w:color w:val="auto"/>
          <w:highlight w:val="none"/>
        </w:rPr>
        <w:br w:type="page"/>
      </w:r>
    </w:p>
    <w:p>
      <w:pPr>
        <w:spacing w:before="0"/>
        <w:ind w:right="0" w:firstLine="200"/>
        <w:jc w:val="center"/>
        <w:outlineLvl w:val="1"/>
        <w:rPr>
          <w:rFonts w:hint="eastAsia" w:ascii="仿宋" w:hAnsi="仿宋" w:eastAsia="仿宋" w:cs="仿宋"/>
          <w:b/>
          <w:color w:val="auto"/>
          <w:sz w:val="28"/>
          <w:szCs w:val="28"/>
          <w:highlight w:val="none"/>
        </w:rPr>
      </w:pPr>
      <w:bookmarkStart w:id="1442" w:name="_Toc21812"/>
      <w:bookmarkStart w:id="1443" w:name="_Toc23973"/>
      <w:r>
        <w:rPr>
          <w:rFonts w:hint="eastAsia" w:ascii="仿宋" w:hAnsi="仿宋" w:eastAsia="仿宋" w:cs="仿宋"/>
          <w:b/>
          <w:color w:val="auto"/>
          <w:sz w:val="28"/>
          <w:szCs w:val="28"/>
          <w:highlight w:val="none"/>
          <w:lang w:val="en-US" w:eastAsia="zh-CN"/>
        </w:rPr>
        <w:t>二</w:t>
      </w:r>
      <w:r>
        <w:rPr>
          <w:rFonts w:hint="eastAsia" w:ascii="仿宋" w:hAnsi="仿宋" w:eastAsia="仿宋" w:cs="仿宋"/>
          <w:b/>
          <w:color w:val="auto"/>
          <w:sz w:val="28"/>
          <w:szCs w:val="28"/>
          <w:highlight w:val="none"/>
        </w:rPr>
        <w:t>、中选通知书</w:t>
      </w:r>
      <w:bookmarkEnd w:id="1442"/>
      <w:bookmarkEnd w:id="1443"/>
    </w:p>
    <w:p>
      <w:pPr>
        <w:spacing w:before="0"/>
        <w:ind w:right="0" w:firstLine="0"/>
        <w:rPr>
          <w:rFonts w:ascii="宋体" w:hAnsi="宋体"/>
          <w:b/>
          <w:color w:val="auto"/>
          <w:highlight w:val="none"/>
        </w:rPr>
      </w:pPr>
      <w:r>
        <w:rPr>
          <w:rFonts w:ascii="宋体" w:hAnsi="宋体"/>
          <w:b/>
          <w:color w:val="auto"/>
          <w:highlight w:val="none"/>
        </w:rPr>
        <w:br w:type="page"/>
      </w:r>
    </w:p>
    <w:p>
      <w:pPr>
        <w:spacing w:before="0"/>
        <w:ind w:right="0" w:firstLine="200"/>
        <w:jc w:val="center"/>
        <w:outlineLvl w:val="1"/>
        <w:rPr>
          <w:rFonts w:hint="eastAsia" w:ascii="仿宋" w:hAnsi="仿宋" w:eastAsia="仿宋" w:cs="仿宋"/>
          <w:b/>
          <w:color w:val="auto"/>
          <w:sz w:val="28"/>
          <w:szCs w:val="28"/>
          <w:highlight w:val="none"/>
        </w:rPr>
      </w:pPr>
      <w:bookmarkStart w:id="1444" w:name="_Toc9188"/>
      <w:bookmarkStart w:id="1445" w:name="_Toc22795"/>
      <w:bookmarkStart w:id="1446" w:name="_Toc10196"/>
      <w:bookmarkStart w:id="1447" w:name="_Toc18460"/>
      <w:bookmarkStart w:id="1448" w:name="_Toc24973"/>
      <w:bookmarkStart w:id="1449" w:name="_Toc7529"/>
      <w:bookmarkStart w:id="1450" w:name="_Toc997"/>
      <w:bookmarkStart w:id="1451" w:name="_Toc12155"/>
      <w:bookmarkStart w:id="1452" w:name="_Toc25942"/>
      <w:bookmarkStart w:id="1453" w:name="_Toc29876"/>
      <w:bookmarkStart w:id="1454" w:name="_Toc16743"/>
      <w:bookmarkStart w:id="1455" w:name="_Toc11253"/>
      <w:bookmarkStart w:id="1456" w:name="_Toc7689"/>
      <w:bookmarkStart w:id="1457" w:name="_Toc24098"/>
      <w:bookmarkStart w:id="1458" w:name="_Toc1299"/>
      <w:bookmarkStart w:id="1459" w:name="_Toc26296"/>
      <w:bookmarkStart w:id="1460" w:name="_Toc25750634"/>
      <w:bookmarkStart w:id="1461" w:name="_Toc14469"/>
      <w:bookmarkStart w:id="1462" w:name="_Toc9438"/>
      <w:bookmarkStart w:id="1463" w:name="_Toc258"/>
      <w:bookmarkStart w:id="1464" w:name="_Toc26198"/>
      <w:bookmarkStart w:id="1465" w:name="_Toc1926"/>
      <w:bookmarkStart w:id="1466" w:name="_Toc4133"/>
      <w:bookmarkStart w:id="1467" w:name="_Toc26947"/>
      <w:r>
        <w:rPr>
          <w:rFonts w:hint="eastAsia" w:ascii="仿宋" w:hAnsi="仿宋" w:eastAsia="仿宋" w:cs="仿宋"/>
          <w:b/>
          <w:color w:val="auto"/>
          <w:sz w:val="28"/>
          <w:szCs w:val="28"/>
          <w:highlight w:val="none"/>
          <w:lang w:val="en-US" w:eastAsia="zh-CN"/>
        </w:rPr>
        <w:t>三</w:t>
      </w:r>
      <w:r>
        <w:rPr>
          <w:rFonts w:hint="eastAsia" w:ascii="仿宋" w:hAnsi="仿宋" w:eastAsia="仿宋" w:cs="仿宋"/>
          <w:b/>
          <w:color w:val="auto"/>
          <w:sz w:val="28"/>
          <w:szCs w:val="28"/>
          <w:highlight w:val="none"/>
        </w:rPr>
        <w:t>、合同条款</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68" w:name="_Toc6004"/>
      <w:bookmarkStart w:id="1469" w:name="_Toc12081"/>
      <w:bookmarkStart w:id="1470" w:name="_Toc26600"/>
      <w:bookmarkStart w:id="1471" w:name="_Toc20462"/>
      <w:bookmarkStart w:id="1472" w:name="_Toc23658"/>
      <w:bookmarkStart w:id="1473" w:name="_Toc14997"/>
      <w:bookmarkStart w:id="1474" w:name="_Toc6194"/>
      <w:bookmarkStart w:id="1475" w:name="_Toc5644"/>
      <w:bookmarkStart w:id="1476" w:name="_Toc2753"/>
      <w:bookmarkStart w:id="1477" w:name="_Toc16716"/>
      <w:bookmarkStart w:id="1478" w:name="_Toc29249"/>
      <w:bookmarkStart w:id="1479" w:name="_Toc21635"/>
      <w:bookmarkStart w:id="1480" w:name="_Toc12983548"/>
      <w:bookmarkStart w:id="1481" w:name="_Toc27316"/>
      <w:bookmarkStart w:id="1482" w:name="_Toc21033"/>
      <w:bookmarkStart w:id="1483" w:name="_Toc27258"/>
      <w:bookmarkStart w:id="1484" w:name="_Toc19448"/>
      <w:bookmarkStart w:id="1485" w:name="_Toc12470"/>
      <w:bookmarkStart w:id="1486" w:name="_Toc16443"/>
      <w:bookmarkStart w:id="1487" w:name="_Toc21659"/>
      <w:bookmarkStart w:id="1488" w:name="_Toc13288"/>
      <w:bookmarkStart w:id="1489" w:name="_Toc5186"/>
      <w:bookmarkStart w:id="1490" w:name="_Toc21372"/>
      <w:r>
        <w:rPr>
          <w:rFonts w:hint="eastAsia" w:ascii="仿宋" w:hAnsi="仿宋" w:eastAsia="仿宋" w:cs="仿宋"/>
          <w:b/>
          <w:color w:val="auto"/>
          <w:sz w:val="28"/>
          <w:szCs w:val="28"/>
          <w:highlight w:val="none"/>
        </w:rPr>
        <w:t>1.定义及解释</w:t>
      </w:r>
      <w:bookmarkEnd w:id="1468"/>
      <w:bookmarkEnd w:id="1469"/>
      <w:bookmarkEnd w:id="1470"/>
      <w:bookmarkEnd w:id="1471"/>
      <w:bookmarkEnd w:id="1472"/>
    </w:p>
    <w:p>
      <w:pPr>
        <w:numPr>
          <w:ilvl w:val="1"/>
          <w:numId w:val="7"/>
        </w:numPr>
        <w:tabs>
          <w:tab w:val="left" w:pos="840"/>
          <w:tab w:val="clear" w:pos="113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定义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“合同”或称“合同书”指买卖双方达成并签署的协议，包括合同协议书、合同条款、合同附件、合同附录和上述文件所提到的构成合同的所有文件。</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“合同条款”系指本合同条款。</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“甲方”或“业主”系指南宁轨道交通运营有限公司。</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“乙方”系指提供合同项下货物和服务的法人和/或其他组织。</w:t>
      </w:r>
    </w:p>
    <w:p>
      <w:pPr>
        <w:numPr>
          <w:ilvl w:val="2"/>
          <w:numId w:val="7"/>
        </w:numPr>
        <w:tabs>
          <w:tab w:val="left" w:pos="1060"/>
          <w:tab w:val="clear" w:pos="1134"/>
        </w:tabs>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“双方”系指甲方和乙方。</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“货物”系指乙方按招合同规定向甲方提供的货物、材料、机械、仪器仪表、工具、软件、手册及其它有关资料等。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“备品备件”系指投标人须向比选人提供的用于系统维护、更换、修复的零部件、材料。</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“专用工具及仪器仪表”系指乙方人须向甲方提供的用于系统维护、更换、修复的专用工具及仪器仪表。</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系指比选文件规定乙方须承担的与供货有关的辅助服务，包括但不限于详细设计、设计联络、设备及材料的软硬件开发与制造、深化设计、系统集成、生产监造、采购、供货、工厂测试、出厂检验、包装、运输、保险、装卸、到货检查、设备安装/安装督导、系统及设备的单体调试、系统接口调试、综合联调、预验收、消防验收、试运行、竣工验收、试运营、最终验收、提供技术援助、项目管理、培训、质量保证期服务、备品备件和专用工具及仪器仪表的提供、质量保证期内的系统缺陷的纠正和维护、并确保系统通过验收及按要求时间节点开通、其他伴随服务和投标人应承担的其它义务。</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“天”、“日”系指日历天。</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“周”系指7个日历天。</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“月”系指日历月。</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“不可抗力”指合同条款第19条赋予的含义。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“税费”仅指增值税。其他税费应包含在不含税价格内。</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“质量保证期”指合同货物验收合格后，乙方按合同约定保证合同货物正常使用，并负责解决合同货物存在的任何质量问题的期限。</w:t>
      </w:r>
    </w:p>
    <w:p>
      <w:pPr>
        <w:numPr>
          <w:ilvl w:val="2"/>
          <w:numId w:val="7"/>
        </w:numPr>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“现场”系指甲方指定的地点。</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“项目”系指乙方根据合同规定为甲方提供的采购项目。</w:t>
      </w:r>
    </w:p>
    <w:p>
      <w:pPr>
        <w:numPr>
          <w:ilvl w:val="2"/>
          <w:numId w:val="7"/>
        </w:numPr>
        <w:spacing w:before="0" w:after="0" w:afterAutospacing="0"/>
        <w:ind w:left="0" w:right="0" w:firstLine="562" w:firstLineChars="200"/>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 xml:space="preserve"> “计量检定”系指所有计量仪器仪表都需提供国家计量认证资质（CMA）的第三方计量检定报告/校准报告原件（委托方为：南宁轨道交通运营有限公司），相关费用包含在乙方的合同价款中，甲方不再另行支付。中华人民共和国强制检定的工作计量器具明细目录内的仪器仪表必须出具第三方计量检定报告。</w:t>
      </w:r>
    </w:p>
    <w:p>
      <w:pPr>
        <w:numPr>
          <w:ilvl w:val="2"/>
          <w:numId w:val="7"/>
        </w:numPr>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“质保期”系指质量三包的期限。</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“保质期”系指在特定的贮存条件下，保持品质的期限。</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1.1.23“腐败行为”是指提供、给予、接受或索取任何有价值的物品来影响公共官员在采购过程或合同实施过程中的行为；</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1.1.24“欺诈行为”是指为了影响采购过程或合同实施过程而谎报事实的行为。</w:t>
      </w:r>
    </w:p>
    <w:p>
      <w:pPr>
        <w:numPr>
          <w:ilvl w:val="1"/>
          <w:numId w:val="7"/>
        </w:numPr>
        <w:tabs>
          <w:tab w:val="left" w:pos="840"/>
          <w:tab w:val="clear" w:pos="113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解释</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91" w:name="_Toc4265"/>
      <w:bookmarkStart w:id="1492" w:name="_Toc13408"/>
      <w:bookmarkStart w:id="1493" w:name="_Toc19909"/>
      <w:bookmarkStart w:id="1494" w:name="_Toc19519"/>
      <w:bookmarkStart w:id="1495" w:name="_Toc7343"/>
      <w:r>
        <w:rPr>
          <w:rFonts w:hint="eastAsia" w:ascii="仿宋" w:hAnsi="仿宋" w:eastAsia="仿宋" w:cs="仿宋"/>
          <w:b/>
          <w:color w:val="auto"/>
          <w:sz w:val="28"/>
          <w:szCs w:val="28"/>
          <w:highlight w:val="none"/>
        </w:rPr>
        <w:t>2.适用性</w:t>
      </w:r>
      <w:bookmarkEnd w:id="1491"/>
      <w:bookmarkEnd w:id="1492"/>
      <w:bookmarkEnd w:id="1493"/>
      <w:bookmarkEnd w:id="1494"/>
      <w:bookmarkEnd w:id="1495"/>
    </w:p>
    <w:p>
      <w:pPr>
        <w:numPr>
          <w:ilvl w:val="1"/>
          <w:numId w:val="8"/>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96" w:name="_Toc10274"/>
      <w:bookmarkStart w:id="1497" w:name="_Toc10393"/>
      <w:bookmarkStart w:id="1498" w:name="_Toc5580"/>
      <w:bookmarkStart w:id="1499" w:name="_Toc25477"/>
      <w:bookmarkStart w:id="1500" w:name="_Toc14917"/>
      <w:r>
        <w:rPr>
          <w:rFonts w:hint="eastAsia" w:ascii="仿宋" w:hAnsi="仿宋" w:eastAsia="仿宋" w:cs="仿宋"/>
          <w:b/>
          <w:color w:val="auto"/>
          <w:sz w:val="28"/>
          <w:szCs w:val="28"/>
          <w:highlight w:val="none"/>
        </w:rPr>
        <w:t>3.来源地</w:t>
      </w:r>
      <w:bookmarkEnd w:id="1496"/>
      <w:bookmarkEnd w:id="1497"/>
      <w:bookmarkEnd w:id="1498"/>
      <w:bookmarkEnd w:id="1499"/>
      <w:bookmarkEnd w:id="1500"/>
    </w:p>
    <w:p>
      <w:pPr>
        <w:numPr>
          <w:ilvl w:val="1"/>
          <w:numId w:val="9"/>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货物和服务的来源地有别于乙方的国籍。</w:t>
      </w:r>
    </w:p>
    <w:p>
      <w:pPr>
        <w:numPr>
          <w:ilvl w:val="1"/>
          <w:numId w:val="9"/>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01" w:name="_Toc4110"/>
      <w:bookmarkStart w:id="1502" w:name="_Toc11760"/>
      <w:bookmarkStart w:id="1503" w:name="_Toc302"/>
      <w:bookmarkStart w:id="1504" w:name="_Toc29738"/>
      <w:bookmarkStart w:id="1505" w:name="_Toc27319"/>
      <w:r>
        <w:rPr>
          <w:rFonts w:hint="eastAsia" w:ascii="仿宋" w:hAnsi="仿宋" w:eastAsia="仿宋" w:cs="仿宋"/>
          <w:b/>
          <w:color w:val="auto"/>
          <w:sz w:val="28"/>
          <w:szCs w:val="28"/>
          <w:highlight w:val="none"/>
        </w:rPr>
        <w:t>4.标准</w:t>
      </w:r>
      <w:bookmarkEnd w:id="1501"/>
      <w:bookmarkEnd w:id="1502"/>
      <w:bookmarkEnd w:id="1503"/>
      <w:bookmarkEnd w:id="1504"/>
      <w:bookmarkEnd w:id="1505"/>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06" w:name="_Toc15877"/>
      <w:bookmarkStart w:id="1507" w:name="_Toc24690"/>
      <w:bookmarkStart w:id="1508" w:name="_Toc8006"/>
      <w:bookmarkStart w:id="1509" w:name="_Toc13881"/>
      <w:bookmarkStart w:id="1510" w:name="_Toc13480"/>
      <w:r>
        <w:rPr>
          <w:rFonts w:hint="eastAsia" w:ascii="仿宋" w:hAnsi="仿宋" w:eastAsia="仿宋" w:cs="仿宋"/>
          <w:b/>
          <w:color w:val="auto"/>
          <w:sz w:val="28"/>
          <w:szCs w:val="28"/>
          <w:highlight w:val="none"/>
        </w:rPr>
        <w:t>5.合同文件、资料及使用</w:t>
      </w:r>
      <w:bookmarkEnd w:id="1506"/>
      <w:bookmarkEnd w:id="1507"/>
      <w:bookmarkEnd w:id="1508"/>
      <w:bookmarkEnd w:id="1509"/>
      <w:bookmarkEnd w:id="1510"/>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没有甲方事先书面同意，除了履行本合同之外，乙方不得允许他人使用条款第5.1条所列举的任何文件和资料。</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除了合同本身以外，条款第5.1条所列举的任何文件均视为甲方的财产。如果甲方有要求，乙方在完成合同后或合同终止时应将上述文件及全部复印件还交给甲方，或按甲方需求予以销毁。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甲方项目档案管理的规定（各类项目文件资料档案的移交份数，详见南宁轨道交通运营有限公司有关部门立卷的规定文件）。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11" w:name="_Toc16891"/>
      <w:bookmarkStart w:id="1512" w:name="_Toc22893"/>
      <w:bookmarkStart w:id="1513" w:name="_Toc18250"/>
      <w:bookmarkStart w:id="1514" w:name="_Toc19844"/>
      <w:bookmarkStart w:id="1515" w:name="_Toc12158"/>
      <w:r>
        <w:rPr>
          <w:rFonts w:hint="eastAsia" w:ascii="仿宋" w:hAnsi="仿宋" w:eastAsia="仿宋" w:cs="仿宋"/>
          <w:b/>
          <w:color w:val="auto"/>
          <w:sz w:val="28"/>
          <w:szCs w:val="28"/>
          <w:highlight w:val="none"/>
        </w:rPr>
        <w:t>6.知识产权</w:t>
      </w:r>
      <w:bookmarkEnd w:id="1511"/>
      <w:bookmarkEnd w:id="1512"/>
      <w:bookmarkEnd w:id="1513"/>
      <w:bookmarkEnd w:id="1514"/>
      <w:bookmarkEnd w:id="1515"/>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16" w:name="_Toc21120"/>
      <w:bookmarkStart w:id="1517" w:name="_Toc28951"/>
      <w:bookmarkStart w:id="1518" w:name="_Toc30503"/>
      <w:bookmarkStart w:id="1519" w:name="_Toc12268"/>
      <w:bookmarkStart w:id="1520" w:name="_Toc26398"/>
      <w:r>
        <w:rPr>
          <w:rFonts w:hint="eastAsia" w:ascii="仿宋" w:hAnsi="仿宋" w:eastAsia="仿宋" w:cs="仿宋"/>
          <w:b/>
          <w:color w:val="auto"/>
          <w:sz w:val="28"/>
          <w:szCs w:val="28"/>
          <w:highlight w:val="none"/>
        </w:rPr>
        <w:t>7.价格</w:t>
      </w:r>
      <w:bookmarkEnd w:id="1516"/>
      <w:bookmarkEnd w:id="1517"/>
      <w:bookmarkEnd w:id="1518"/>
      <w:bookmarkEnd w:id="1519"/>
      <w:bookmarkEnd w:id="1520"/>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7.1在合同履约过程中综合单价（不含增值税）固定不变，乙方根据甲方要求的货物种类、数量按时供货据实结算。乙方不得以任何理由予以合同价格上浮、上调、上涨，但如属经双方协商同意变更的情况除外，</w:t>
      </w:r>
      <w:r>
        <w:rPr>
          <w:rFonts w:hint="eastAsia" w:ascii="仿宋" w:hAnsi="仿宋" w:eastAsia="仿宋" w:cs="仿宋"/>
          <w:b/>
          <w:color w:val="auto"/>
          <w:sz w:val="28"/>
          <w:szCs w:val="28"/>
          <w:highlight w:val="none"/>
        </w:rPr>
        <w:t>在合同履约过程中，本合同税率将遵照国家现行税法执行。本合同最终税金在结算阶段，按实际产生的税金进行核算，但合同不含税价格不因国家税率调整而调整。</w:t>
      </w:r>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7.3合同金额：含税人民币</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），税率</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%；不含税总金额：</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7.4本合同清单项下若有相同货物（品牌、型号、规格参数等均相同）但价格不同的情况，则按照其中最低的价格执行。</w:t>
      </w:r>
    </w:p>
    <w:p>
      <w:pPr>
        <w:numPr>
          <w:ilvl w:val="-1"/>
          <w:numId w:val="0"/>
        </w:num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21" w:name="_Toc10823"/>
      <w:bookmarkStart w:id="1522" w:name="_Toc9079"/>
      <w:bookmarkStart w:id="1523" w:name="_Toc9392"/>
      <w:bookmarkStart w:id="1524" w:name="_Toc17916"/>
      <w:bookmarkStart w:id="1525" w:name="_Toc1686"/>
      <w:r>
        <w:rPr>
          <w:rFonts w:hint="eastAsia" w:ascii="仿宋" w:hAnsi="仿宋" w:eastAsia="仿宋" w:cs="仿宋"/>
          <w:b/>
          <w:color w:val="auto"/>
          <w:sz w:val="28"/>
          <w:szCs w:val="28"/>
          <w:highlight w:val="none"/>
          <w:lang w:val="en-US" w:eastAsia="zh-CN"/>
        </w:rPr>
        <w:t>8.</w:t>
      </w:r>
      <w:r>
        <w:rPr>
          <w:rFonts w:hint="eastAsia" w:ascii="仿宋" w:hAnsi="仿宋" w:eastAsia="仿宋" w:cs="仿宋"/>
          <w:b/>
          <w:color w:val="auto"/>
          <w:sz w:val="28"/>
          <w:szCs w:val="28"/>
          <w:highlight w:val="none"/>
        </w:rPr>
        <w:t>付款</w:t>
      </w:r>
      <w:bookmarkEnd w:id="1521"/>
      <w:bookmarkEnd w:id="1522"/>
      <w:bookmarkEnd w:id="1523"/>
      <w:bookmarkEnd w:id="1524"/>
      <w:bookmarkEnd w:id="1525"/>
    </w:p>
    <w:p>
      <w:pPr>
        <w:spacing w:before="0" w:after="0" w:afterAutospacing="0"/>
        <w:ind w:left="0" w:right="0" w:firstLine="560" w:firstLineChars="200"/>
        <w:outlineLvl w:val="3"/>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8.1本项目无预付款，根据阶段成果，款项分期支付：</w:t>
      </w:r>
    </w:p>
    <w:p>
      <w:pPr>
        <w:spacing w:before="0" w:after="0" w:afterAutospacing="0"/>
        <w:ind w:left="0" w:right="0" w:firstLine="560" w:firstLineChars="200"/>
        <w:outlineLvl w:val="9"/>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lang w:val="en-US" w:eastAsia="zh-CN"/>
        </w:rPr>
        <w:t>8.1.1合同签订且乙方完成甲方指定设备授权码导入后，授权码经甲方验收合格且甲方收到乙方付款申请后60个工作内，甲方向乙方支付合同总价的40%。</w:t>
      </w:r>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26" w:name="_Toc20800"/>
      <w:r>
        <w:rPr>
          <w:rFonts w:hint="eastAsia" w:ascii="仿宋" w:hAnsi="仿宋" w:eastAsia="仿宋" w:cs="仿宋"/>
          <w:b w:val="0"/>
          <w:bCs/>
          <w:color w:val="auto"/>
          <w:sz w:val="28"/>
          <w:szCs w:val="28"/>
          <w:highlight w:val="none"/>
        </w:rPr>
        <w:t>乙方向甲方提供的付款申请应包括以下合格材料，并经甲方审核无误：</w:t>
      </w:r>
      <w:bookmarkEnd w:id="1526"/>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27" w:name="_Toc15459"/>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527"/>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28" w:name="_Toc14195"/>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528"/>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29" w:name="_Toc782"/>
      <w:r>
        <w:rPr>
          <w:rFonts w:hint="eastAsia" w:ascii="仿宋" w:hAnsi="仿宋" w:eastAsia="仿宋" w:cs="仿宋"/>
          <w:b w:val="0"/>
          <w:bCs/>
          <w:color w:val="auto"/>
          <w:sz w:val="28"/>
          <w:szCs w:val="28"/>
          <w:highlight w:val="none"/>
        </w:rPr>
        <w:t>③</w:t>
      </w:r>
      <w:r>
        <w:rPr>
          <w:rFonts w:hint="eastAsia" w:ascii="仿宋" w:hAnsi="仿宋" w:eastAsia="仿宋" w:cs="仿宋"/>
          <w:b w:val="0"/>
          <w:bCs/>
          <w:color w:val="auto"/>
          <w:sz w:val="28"/>
          <w:szCs w:val="28"/>
          <w:highlight w:val="none"/>
          <w:lang w:val="en-US" w:eastAsia="zh-CN"/>
        </w:rPr>
        <w:t>验收合格证明</w:t>
      </w:r>
      <w:r>
        <w:rPr>
          <w:rFonts w:hint="eastAsia" w:ascii="仿宋" w:hAnsi="仿宋" w:eastAsia="仿宋" w:cs="仿宋"/>
          <w:b w:val="0"/>
          <w:bCs/>
          <w:color w:val="auto"/>
          <w:sz w:val="28"/>
          <w:szCs w:val="28"/>
          <w:highlight w:val="none"/>
        </w:rPr>
        <w:t>。</w:t>
      </w:r>
      <w:bookmarkEnd w:id="1529"/>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8.1.2乙方按合同要求完成第一年度设备巡检服务且甲方收到乙方付款申请后60个工作日内，甲方向乙方支付至合同总价的60%。</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30" w:name="_Toc21322"/>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530"/>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31" w:name="_Toc19743"/>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531"/>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lang w:eastAsia="zh-CN"/>
        </w:rPr>
      </w:pPr>
      <w:bookmarkStart w:id="1532" w:name="_Toc21749"/>
      <w:r>
        <w:rPr>
          <w:rFonts w:hint="eastAsia" w:ascii="仿宋" w:hAnsi="仿宋" w:eastAsia="仿宋" w:cs="仿宋"/>
          <w:b w:val="0"/>
          <w:bCs/>
          <w:color w:val="auto"/>
          <w:sz w:val="28"/>
          <w:szCs w:val="28"/>
          <w:highlight w:val="none"/>
        </w:rPr>
        <w:t>③《巡检报告》</w:t>
      </w:r>
      <w:r>
        <w:rPr>
          <w:rFonts w:hint="eastAsia" w:ascii="仿宋" w:hAnsi="仿宋" w:eastAsia="仿宋" w:cs="仿宋"/>
          <w:b w:val="0"/>
          <w:bCs/>
          <w:color w:val="auto"/>
          <w:sz w:val="28"/>
          <w:szCs w:val="28"/>
          <w:highlight w:val="none"/>
          <w:lang w:eastAsia="zh-CN"/>
        </w:rPr>
        <w:t>；</w:t>
      </w:r>
      <w:bookmarkEnd w:id="1532"/>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33" w:name="_Toc32415"/>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《升级实施文档》。</w:t>
      </w:r>
      <w:bookmarkEnd w:id="1533"/>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8.1.3乙方按合同要求完成第二年度设备巡检服务且甲方收到乙方付款申请后60个工作日内，甲方向乙方支付至合同总价的80%。</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34" w:name="_Toc6797"/>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534"/>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35" w:name="_Toc9905"/>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535"/>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lang w:eastAsia="zh-CN"/>
        </w:rPr>
      </w:pPr>
      <w:bookmarkStart w:id="1536" w:name="_Toc8807"/>
      <w:r>
        <w:rPr>
          <w:rFonts w:hint="eastAsia" w:ascii="仿宋" w:hAnsi="仿宋" w:eastAsia="仿宋" w:cs="仿宋"/>
          <w:b w:val="0"/>
          <w:bCs/>
          <w:color w:val="auto"/>
          <w:sz w:val="28"/>
          <w:szCs w:val="28"/>
          <w:highlight w:val="none"/>
        </w:rPr>
        <w:t>③《巡检报告》</w:t>
      </w:r>
      <w:r>
        <w:rPr>
          <w:rFonts w:hint="eastAsia" w:ascii="仿宋" w:hAnsi="仿宋" w:eastAsia="仿宋" w:cs="仿宋"/>
          <w:b w:val="0"/>
          <w:bCs/>
          <w:color w:val="auto"/>
          <w:sz w:val="28"/>
          <w:szCs w:val="28"/>
          <w:highlight w:val="none"/>
          <w:lang w:eastAsia="zh-CN"/>
        </w:rPr>
        <w:t>；</w:t>
      </w:r>
      <w:bookmarkEnd w:id="1536"/>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37" w:name="_Toc20239"/>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《升级实施文档》。</w:t>
      </w:r>
      <w:bookmarkEnd w:id="1537"/>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8.1.3乙方按合同要求完成第三年度设备巡检服务后，可向甲方申请支付尾款，在此次请款前，乙方需按甲方要求提供结算材料，结算审定且甲方收到乙方付款申请60个工作日内甲方支付给乙方合同尾款。</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4"/>
        <w:rPr>
          <w:rFonts w:hint="default" w:ascii="仿宋" w:hAnsi="仿宋" w:eastAsia="仿宋" w:cs="仿宋"/>
          <w:b w:val="0"/>
          <w:bCs/>
          <w:color w:val="auto"/>
          <w:sz w:val="28"/>
          <w:szCs w:val="28"/>
          <w:highlight w:val="none"/>
          <w:lang w:val="en-US" w:eastAsia="zh-CN"/>
        </w:rPr>
      </w:pPr>
      <w:bookmarkStart w:id="1538" w:name="_Toc10540"/>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本条要求的结算材料；</w:t>
      </w:r>
      <w:bookmarkEnd w:id="1538"/>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39" w:name="_Toc6547"/>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539"/>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40" w:name="_Toc3343"/>
      <w:r>
        <w:rPr>
          <w:rFonts w:hint="eastAsia" w:ascii="仿宋" w:hAnsi="仿宋" w:eastAsia="仿宋" w:cs="仿宋"/>
          <w:b w:val="0"/>
          <w:bCs/>
          <w:color w:val="auto"/>
          <w:sz w:val="28"/>
          <w:szCs w:val="28"/>
          <w:highlight w:val="none"/>
        </w:rPr>
        <w:t>③</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540"/>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lang w:eastAsia="zh-CN"/>
        </w:rPr>
      </w:pPr>
      <w:bookmarkStart w:id="1541" w:name="_Toc25315"/>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《巡检报告》</w:t>
      </w:r>
      <w:r>
        <w:rPr>
          <w:rFonts w:hint="eastAsia" w:ascii="仿宋" w:hAnsi="仿宋" w:eastAsia="仿宋" w:cs="仿宋"/>
          <w:b w:val="0"/>
          <w:bCs/>
          <w:color w:val="auto"/>
          <w:sz w:val="28"/>
          <w:szCs w:val="28"/>
          <w:highlight w:val="none"/>
          <w:lang w:eastAsia="zh-CN"/>
        </w:rPr>
        <w:t>；</w:t>
      </w:r>
      <w:bookmarkEnd w:id="1541"/>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lang w:val="en-US" w:eastAsia="zh-CN"/>
        </w:rPr>
      </w:pPr>
      <w:bookmarkStart w:id="1542" w:name="_Toc22840"/>
      <w:r>
        <w:rPr>
          <w:rFonts w:hint="eastAsia" w:ascii="仿宋" w:hAnsi="仿宋" w:eastAsia="仿宋" w:cs="仿宋"/>
          <w:b w:val="0"/>
          <w:bCs/>
          <w:color w:val="auto"/>
          <w:sz w:val="28"/>
          <w:szCs w:val="28"/>
          <w:highlight w:val="none"/>
          <w:lang w:val="en-US" w:eastAsia="zh-CN"/>
        </w:rPr>
        <w:t>⑤</w:t>
      </w:r>
      <w:r>
        <w:rPr>
          <w:rFonts w:hint="eastAsia" w:ascii="仿宋" w:hAnsi="仿宋" w:eastAsia="仿宋" w:cs="仿宋"/>
          <w:b w:val="0"/>
          <w:bCs/>
          <w:color w:val="auto"/>
          <w:sz w:val="28"/>
          <w:szCs w:val="28"/>
          <w:highlight w:val="none"/>
        </w:rPr>
        <w:t>《升级实施文档》</w:t>
      </w:r>
      <w:r>
        <w:rPr>
          <w:rFonts w:hint="eastAsia" w:ascii="仿宋" w:hAnsi="仿宋" w:eastAsia="仿宋" w:cs="仿宋"/>
          <w:b w:val="0"/>
          <w:bCs/>
          <w:color w:val="auto"/>
          <w:sz w:val="28"/>
          <w:szCs w:val="28"/>
          <w:highlight w:val="none"/>
          <w:lang w:eastAsia="zh-CN"/>
        </w:rPr>
        <w:t>；</w:t>
      </w:r>
      <w:bookmarkEnd w:id="1542"/>
    </w:p>
    <w:p>
      <w:pPr>
        <w:tabs>
          <w:tab w:val="left" w:pos="640"/>
          <w:tab w:val="left" w:pos="1843"/>
        </w:tabs>
        <w:spacing w:before="0" w:after="0" w:afterAutospacing="0"/>
        <w:ind w:left="0" w:right="0" w:firstLine="560" w:firstLineChars="200"/>
        <w:outlineLvl w:val="4"/>
        <w:rPr>
          <w:rFonts w:hint="eastAsia" w:ascii="仿宋" w:hAnsi="仿宋" w:eastAsia="仿宋" w:cs="仿宋"/>
          <w:b w:val="0"/>
          <w:bCs/>
          <w:color w:val="auto"/>
          <w:sz w:val="28"/>
          <w:szCs w:val="28"/>
          <w:highlight w:val="none"/>
        </w:rPr>
      </w:pPr>
      <w:bookmarkStart w:id="1543" w:name="_Toc13495"/>
      <w:r>
        <w:rPr>
          <w:rFonts w:hint="eastAsia" w:ascii="仿宋" w:hAnsi="仿宋" w:eastAsia="仿宋" w:cs="仿宋"/>
          <w:b w:val="0"/>
          <w:bCs/>
          <w:color w:val="auto"/>
          <w:sz w:val="28"/>
          <w:szCs w:val="28"/>
          <w:highlight w:val="none"/>
          <w:lang w:val="en-US" w:eastAsia="zh-CN"/>
        </w:rPr>
        <w:t>⑥</w:t>
      </w:r>
      <w:r>
        <w:rPr>
          <w:rFonts w:hint="eastAsia" w:ascii="仿宋" w:hAnsi="仿宋" w:eastAsia="仿宋" w:cs="仿宋"/>
          <w:b w:val="0"/>
          <w:bCs/>
          <w:color w:val="auto"/>
          <w:sz w:val="28"/>
          <w:szCs w:val="28"/>
          <w:highlight w:val="none"/>
        </w:rPr>
        <w:t>《</w:t>
      </w:r>
      <w:r>
        <w:rPr>
          <w:rFonts w:hint="eastAsia" w:ascii="仿宋" w:hAnsi="仿宋" w:eastAsia="仿宋" w:cs="仿宋"/>
          <w:b w:val="0"/>
          <w:color w:val="auto"/>
          <w:sz w:val="28"/>
          <w:szCs w:val="28"/>
          <w:highlight w:val="none"/>
        </w:rPr>
        <w:t>服务总结报告</w:t>
      </w:r>
      <w:r>
        <w:rPr>
          <w:rFonts w:hint="eastAsia" w:ascii="仿宋" w:hAnsi="仿宋" w:eastAsia="仿宋" w:cs="仿宋"/>
          <w:b w:val="0"/>
          <w:bCs/>
          <w:color w:val="auto"/>
          <w:sz w:val="28"/>
          <w:szCs w:val="28"/>
          <w:highlight w:val="none"/>
        </w:rPr>
        <w:t>》。</w:t>
      </w:r>
      <w:bookmarkEnd w:id="1543"/>
    </w:p>
    <w:p>
      <w:pPr>
        <w:spacing w:after="0" w:afterAutospacing="0"/>
        <w:ind w:left="0" w:right="0"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8.2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pStyle w:val="2"/>
        <w:ind w:left="0" w:leftChars="0" w:firstLine="56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支付的货币应以人民币支付。但不限于银行转账、汇票、国内信用证、供应链金融产品等支付形式。</w:t>
      </w:r>
    </w:p>
    <w:p>
      <w:pPr>
        <w:spacing w:after="0" w:afterAutospacing="0"/>
        <w:ind w:left="0" w:right="0"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8.4本合同项下涉及第三方付款的，由甲方组织签订甲方、乙方、丙方的三方协议，乙方按本合同规定的程序向丙方开具发票（开票信息另行提供），由丙方向乙方支付经甲方核准的合同应付价款。</w:t>
      </w:r>
    </w:p>
    <w:p>
      <w:pPr>
        <w:tabs>
          <w:tab w:val="left" w:pos="640"/>
          <w:tab w:val="left" w:pos="1843"/>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544" w:name="_Toc20878"/>
      <w:bookmarkStart w:id="1545" w:name="_Toc21651"/>
      <w:bookmarkStart w:id="1546" w:name="_Toc2722"/>
      <w:bookmarkStart w:id="1547" w:name="_Toc1660"/>
      <w:bookmarkStart w:id="1548" w:name="_Toc6580"/>
      <w:r>
        <w:rPr>
          <w:rFonts w:hint="eastAsia" w:ascii="仿宋" w:hAnsi="仿宋" w:eastAsia="仿宋" w:cs="仿宋"/>
          <w:b/>
          <w:color w:val="auto"/>
          <w:sz w:val="28"/>
          <w:szCs w:val="28"/>
          <w:highlight w:val="none"/>
        </w:rPr>
        <w:t>9.履约担保</w:t>
      </w:r>
      <w:bookmarkEnd w:id="1544"/>
      <w:bookmarkEnd w:id="1545"/>
      <w:bookmarkEnd w:id="1546"/>
      <w:bookmarkEnd w:id="1547"/>
      <w:bookmarkEnd w:id="1548"/>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9.1在合同签订前，乙方应向甲方提供履约保证金，履约保证金的金额为中选价格的</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，币种应为人民币。</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9.3 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9.4乙方提交履约保证金所产生的费用由乙方承担。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9.5如果在交货期内乙方不能履行其在合同项下的义务，则乙方应承担相应的违约责任，同时甲方有权用履约保证金的资金补偿其任何损失或有权通过银行保函追索，但其剩余的履约保证金仍应满足中选价格</w:t>
      </w:r>
      <w:r>
        <w:rPr>
          <w:rFonts w:hint="eastAsia" w:ascii="仿宋" w:hAnsi="仿宋" w:eastAsia="仿宋" w:cs="仿宋"/>
          <w:color w:val="auto"/>
          <w:sz w:val="28"/>
          <w:szCs w:val="28"/>
          <w:highlight w:val="none"/>
          <w:lang w:eastAsia="zh-CN"/>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9.6履约保证金在本</w:t>
      </w:r>
      <w:r>
        <w:rPr>
          <w:rFonts w:hint="eastAsia" w:ascii="仿宋" w:hAnsi="仿宋" w:eastAsia="仿宋" w:cs="仿宋"/>
          <w:color w:val="auto"/>
          <w:sz w:val="28"/>
          <w:szCs w:val="28"/>
          <w:highlight w:val="none"/>
          <w:lang w:val="en-US" w:eastAsia="zh-CN"/>
        </w:rPr>
        <w:t>项目服务期满</w:t>
      </w:r>
      <w:r>
        <w:rPr>
          <w:rFonts w:hint="eastAsia" w:ascii="仿宋" w:hAnsi="仿宋" w:eastAsia="仿宋" w:cs="仿宋"/>
          <w:color w:val="auto"/>
          <w:sz w:val="28"/>
          <w:szCs w:val="28"/>
          <w:highlight w:val="none"/>
        </w:rPr>
        <w:t>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outlineLvl w:val="3"/>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w:t>
      </w:r>
      <w:r>
        <w:rPr>
          <w:rFonts w:hint="eastAsia" w:ascii="仿宋" w:hAnsi="仿宋" w:eastAsia="仿宋" w:cs="仿宋"/>
          <w:color w:val="auto"/>
          <w:sz w:val="28"/>
          <w:szCs w:val="28"/>
          <w:highlight w:val="none"/>
          <w:shd w:val="clear" w:color="auto" w:fill="FFFFFF"/>
        </w:rPr>
        <w:t>若发生以下行为，甲方将不退还履约保证金：</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9.7.1</w:t>
      </w:r>
      <w:r>
        <w:rPr>
          <w:rFonts w:hint="eastAsia" w:ascii="仿宋" w:hAnsi="仿宋" w:eastAsia="仿宋" w:cs="仿宋"/>
          <w:color w:val="auto"/>
          <w:sz w:val="28"/>
          <w:szCs w:val="28"/>
          <w:highlight w:val="none"/>
          <w:shd w:val="clear" w:color="auto" w:fill="FFFFFF"/>
        </w:rPr>
        <w:t>在合同履行期间，乙方明确表示或者以自己的行为表明不履行主要义务的；</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9.7.2</w:t>
      </w:r>
      <w:r>
        <w:rPr>
          <w:rFonts w:hint="eastAsia" w:ascii="仿宋" w:hAnsi="仿宋" w:eastAsia="仿宋" w:cs="仿宋"/>
          <w:color w:val="auto"/>
          <w:sz w:val="28"/>
          <w:szCs w:val="28"/>
          <w:highlight w:val="none"/>
          <w:shd w:val="clear" w:color="auto" w:fill="FFFFFF"/>
        </w:rPr>
        <w:t>乙方迟延履行主要义务，经催告后在合理期限内仍未履行的；</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9.7.3</w:t>
      </w:r>
      <w:r>
        <w:rPr>
          <w:rFonts w:hint="eastAsia" w:ascii="仿宋" w:hAnsi="仿宋" w:eastAsia="仿宋" w:cs="仿宋"/>
          <w:color w:val="auto"/>
          <w:sz w:val="28"/>
          <w:szCs w:val="28"/>
          <w:highlight w:val="none"/>
          <w:shd w:val="clear" w:color="auto" w:fill="FFFFFF"/>
        </w:rPr>
        <w:t>乙方履行的义务不符合合同约定，经甲方催告后未在合理期限内整改完毕的；</w:t>
      </w:r>
    </w:p>
    <w:p>
      <w:pPr>
        <w:tabs>
          <w:tab w:val="left" w:pos="1134"/>
          <w:tab w:val="left" w:pos="8364"/>
        </w:tabs>
        <w:spacing w:before="0" w:after="0" w:afterAutospacing="0"/>
        <w:ind w:left="420" w:leftChars="200" w:right="0" w:firstLine="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9.7.4</w:t>
      </w:r>
      <w:r>
        <w:rPr>
          <w:rFonts w:hint="eastAsia" w:ascii="仿宋" w:hAnsi="仿宋" w:eastAsia="仿宋" w:cs="仿宋"/>
          <w:color w:val="auto"/>
          <w:sz w:val="28"/>
          <w:szCs w:val="28"/>
          <w:highlight w:val="none"/>
          <w:shd w:val="clear" w:color="auto" w:fill="FFFFFF"/>
        </w:rPr>
        <w:t>乙方其他违约行为导致合同解除或终止的。</w:t>
      </w:r>
    </w:p>
    <w:p>
      <w:pPr>
        <w:tabs>
          <w:tab w:val="left" w:pos="1134"/>
          <w:tab w:val="left" w:pos="8364"/>
        </w:tabs>
        <w:spacing w:before="0" w:after="0" w:afterAutospacing="0"/>
        <w:ind w:left="0" w:right="0" w:firstLine="562" w:firstLineChars="200"/>
        <w:rPr>
          <w:rFonts w:hint="eastAsia" w:ascii="仿宋" w:hAnsi="仿宋" w:eastAsia="仿宋" w:cs="仿宋"/>
          <w:color w:val="auto"/>
          <w:sz w:val="28"/>
          <w:szCs w:val="28"/>
          <w:highlight w:val="none"/>
        </w:rPr>
      </w:pPr>
      <w:bookmarkStart w:id="1549" w:name="_Toc27968"/>
      <w:bookmarkStart w:id="1550" w:name="_Toc31647"/>
      <w:bookmarkStart w:id="1551" w:name="_Toc30509"/>
      <w:bookmarkStart w:id="1552" w:name="_Toc8517"/>
      <w:bookmarkStart w:id="1553" w:name="_Toc7723"/>
      <w:r>
        <w:rPr>
          <w:rFonts w:hint="eastAsia" w:ascii="仿宋" w:hAnsi="仿宋" w:eastAsia="仿宋" w:cs="仿宋"/>
          <w:b/>
          <w:color w:val="auto"/>
          <w:sz w:val="28"/>
          <w:szCs w:val="28"/>
          <w:highlight w:val="none"/>
          <w:lang w:val="en-US" w:eastAsia="zh-CN"/>
        </w:rPr>
        <w:t>10</w:t>
      </w:r>
      <w:r>
        <w:rPr>
          <w:rFonts w:hint="eastAsia" w:ascii="仿宋" w:hAnsi="仿宋" w:eastAsia="仿宋" w:cs="仿宋"/>
          <w:b/>
          <w:color w:val="auto"/>
          <w:sz w:val="28"/>
          <w:szCs w:val="28"/>
          <w:highlight w:val="none"/>
        </w:rPr>
        <w:t>.</w:t>
      </w:r>
      <w:bookmarkEnd w:id="1549"/>
      <w:bookmarkEnd w:id="1550"/>
      <w:bookmarkEnd w:id="1551"/>
      <w:bookmarkEnd w:id="1552"/>
      <w:bookmarkEnd w:id="1553"/>
      <w:r>
        <w:rPr>
          <w:rFonts w:hint="eastAsia" w:ascii="仿宋" w:hAnsi="仿宋" w:eastAsia="仿宋" w:cs="仿宋"/>
          <w:b/>
          <w:bCs/>
          <w:color w:val="auto"/>
          <w:sz w:val="28"/>
          <w:szCs w:val="28"/>
          <w:highlight w:val="none"/>
        </w:rPr>
        <w:t>交货期</w:t>
      </w:r>
      <w:r>
        <w:rPr>
          <w:rFonts w:hint="eastAsia" w:ascii="仿宋" w:hAnsi="仿宋" w:eastAsia="仿宋" w:cs="仿宋"/>
          <w:color w:val="auto"/>
          <w:sz w:val="28"/>
          <w:szCs w:val="28"/>
          <w:highlight w:val="none"/>
        </w:rPr>
        <w:t>：合同签订之日起</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5个工作日内须按</w:t>
      </w:r>
      <w:r>
        <w:rPr>
          <w:rFonts w:hint="eastAsia" w:ascii="仿宋" w:hAnsi="仿宋" w:eastAsia="仿宋" w:cs="仿宋"/>
          <w:color w:val="auto"/>
          <w:sz w:val="28"/>
          <w:szCs w:val="28"/>
          <w:highlight w:val="none"/>
          <w:lang w:eastAsia="zh-CN"/>
        </w:rPr>
        <w:t>甲方</w:t>
      </w:r>
      <w:r>
        <w:rPr>
          <w:rFonts w:hint="eastAsia" w:ascii="仿宋" w:hAnsi="仿宋" w:eastAsia="仿宋" w:cs="仿宋"/>
          <w:color w:val="auto"/>
          <w:sz w:val="28"/>
          <w:szCs w:val="28"/>
          <w:highlight w:val="none"/>
        </w:rPr>
        <w:t>要求完成“技术需求及数量表”中设备的授权码导入。</w:t>
      </w:r>
    </w:p>
    <w:p>
      <w:pPr>
        <w:tabs>
          <w:tab w:val="left" w:pos="640"/>
          <w:tab w:val="left" w:pos="1843"/>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554" w:name="_Toc18869"/>
      <w:bookmarkStart w:id="1555" w:name="_Toc7355"/>
      <w:bookmarkStart w:id="1556" w:name="_Toc8758"/>
      <w:bookmarkStart w:id="1557" w:name="_Toc10741"/>
      <w:bookmarkStart w:id="1558" w:name="_Toc25753"/>
      <w:r>
        <w:rPr>
          <w:rFonts w:hint="eastAsia" w:ascii="仿宋" w:hAnsi="仿宋" w:eastAsia="仿宋" w:cs="仿宋"/>
          <w:b/>
          <w:color w:val="auto"/>
          <w:sz w:val="28"/>
          <w:szCs w:val="28"/>
          <w:highlight w:val="none"/>
          <w:lang w:eastAsia="zh-CN"/>
        </w:rPr>
        <w:t>11.</w:t>
      </w:r>
      <w:r>
        <w:rPr>
          <w:rFonts w:hint="eastAsia" w:ascii="仿宋" w:hAnsi="仿宋" w:eastAsia="仿宋" w:cs="仿宋"/>
          <w:b/>
          <w:color w:val="auto"/>
          <w:sz w:val="28"/>
          <w:szCs w:val="28"/>
          <w:highlight w:val="none"/>
        </w:rPr>
        <w:t>所有权与风险转移</w:t>
      </w:r>
      <w:bookmarkEnd w:id="1554"/>
      <w:bookmarkEnd w:id="1555"/>
      <w:bookmarkEnd w:id="1556"/>
      <w:bookmarkEnd w:id="1557"/>
      <w:bookmarkEnd w:id="1558"/>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3在拒收情况下，或者解除合同的，货物毁损、灭失的风险由乙方承担。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59" w:name="_Toc12384"/>
      <w:bookmarkStart w:id="1560" w:name="_Toc19281"/>
      <w:bookmarkStart w:id="1561" w:name="_Toc4843"/>
      <w:bookmarkStart w:id="1562" w:name="_Toc29336"/>
      <w:bookmarkStart w:id="1563" w:name="_Toc13523"/>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2</w:t>
      </w:r>
      <w:r>
        <w:rPr>
          <w:rFonts w:hint="eastAsia" w:ascii="仿宋" w:hAnsi="仿宋" w:eastAsia="仿宋" w:cs="仿宋"/>
          <w:b/>
          <w:color w:val="auto"/>
          <w:sz w:val="28"/>
          <w:szCs w:val="28"/>
          <w:highlight w:val="none"/>
        </w:rPr>
        <w:t>.运输</w:t>
      </w:r>
      <w:bookmarkEnd w:id="1559"/>
      <w:bookmarkEnd w:id="1560"/>
      <w:bookmarkEnd w:id="1561"/>
      <w:bookmarkEnd w:id="1562"/>
      <w:bookmarkEnd w:id="1563"/>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.1乙方应在任何货物运送至甲方指定现场日期前7天通知甲方。</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1134"/>
          <w:tab w:val="left" w:pos="8364"/>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564" w:name="_Toc12280"/>
      <w:bookmarkStart w:id="1565" w:name="_Toc8831"/>
      <w:bookmarkStart w:id="1566" w:name="_Toc31087"/>
      <w:bookmarkStart w:id="1567" w:name="_Toc22074"/>
      <w:bookmarkStart w:id="1568" w:name="_Toc4454"/>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3</w:t>
      </w:r>
      <w:r>
        <w:rPr>
          <w:rFonts w:hint="eastAsia" w:ascii="仿宋" w:hAnsi="仿宋" w:eastAsia="仿宋" w:cs="仿宋"/>
          <w:b/>
          <w:color w:val="auto"/>
          <w:sz w:val="28"/>
          <w:szCs w:val="28"/>
          <w:highlight w:val="none"/>
        </w:rPr>
        <w:t>.服务</w:t>
      </w:r>
      <w:bookmarkEnd w:id="1564"/>
      <w:bookmarkEnd w:id="1565"/>
      <w:bookmarkEnd w:id="1566"/>
      <w:bookmarkEnd w:id="1567"/>
      <w:bookmarkEnd w:id="1568"/>
    </w:p>
    <w:p>
      <w:pPr>
        <w:tabs>
          <w:tab w:val="left" w:pos="1134"/>
          <w:tab w:val="left" w:pos="836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.1乙方提供的服务的费用已含在合同价格中。</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.2乙方须按甲方要求提供下列服务，且所有服务的费用由乙方承担：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乙方在服务期内为甲方提供设备的软件升级服务和硬件的保修服务。</w:t>
      </w:r>
    </w:p>
    <w:p>
      <w:pPr>
        <w:tabs>
          <w:tab w:val="left" w:pos="1134"/>
          <w:tab w:val="left" w:pos="8364"/>
        </w:tabs>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所提供的服务必须符合国家有关信息安全等级保护的标准。</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提供终身有偿优惠维修、维护服务。保修期后优惠提供产品更新、改造服务。</w:t>
      </w:r>
    </w:p>
    <w:p>
      <w:pPr>
        <w:tabs>
          <w:tab w:val="left" w:pos="1134"/>
          <w:tab w:val="left" w:pos="8364"/>
        </w:tabs>
        <w:spacing w:before="0" w:after="0" w:afterAutospacing="0"/>
        <w:ind w:left="0" w:right="0" w:firstLine="562" w:firstLineChars="200"/>
        <w:rPr>
          <w:rFonts w:hint="eastAsia" w:ascii="仿宋" w:hAnsi="仿宋" w:eastAsia="仿宋" w:cs="仿宋"/>
          <w:color w:val="auto"/>
          <w:sz w:val="28"/>
          <w:szCs w:val="28"/>
          <w:highlight w:val="none"/>
        </w:rPr>
      </w:pPr>
      <w:bookmarkStart w:id="1569" w:name="_Toc28580"/>
      <w:bookmarkStart w:id="1570" w:name="_Toc1522"/>
      <w:bookmarkStart w:id="1571" w:name="_Toc16472"/>
      <w:bookmarkStart w:id="1572" w:name="_Toc26955"/>
      <w:bookmarkStart w:id="1573" w:name="_Toc27480"/>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rPr>
        <w:t>.</w:t>
      </w:r>
      <w:bookmarkEnd w:id="1569"/>
      <w:bookmarkEnd w:id="1570"/>
      <w:bookmarkEnd w:id="1571"/>
      <w:bookmarkEnd w:id="1572"/>
      <w:bookmarkEnd w:id="1573"/>
      <w:r>
        <w:rPr>
          <w:rFonts w:hint="eastAsia" w:ascii="仿宋" w:hAnsi="仿宋" w:eastAsia="仿宋" w:cs="仿宋"/>
          <w:b/>
          <w:color w:val="auto"/>
          <w:sz w:val="28"/>
          <w:szCs w:val="28"/>
          <w:highlight w:val="none"/>
        </w:rPr>
        <w:t>授权码有效期：</w:t>
      </w:r>
      <w:r>
        <w:rPr>
          <w:rFonts w:hint="eastAsia" w:ascii="仿宋" w:hAnsi="仿宋" w:eastAsia="仿宋" w:cs="仿宋"/>
          <w:b w:val="0"/>
          <w:bCs/>
          <w:color w:val="auto"/>
          <w:sz w:val="28"/>
          <w:szCs w:val="28"/>
          <w:highlight w:val="none"/>
        </w:rPr>
        <w:t>自</w:t>
      </w:r>
      <w:r>
        <w:rPr>
          <w:rFonts w:hint="eastAsia" w:ascii="仿宋" w:hAnsi="仿宋" w:eastAsia="仿宋" w:cs="仿宋"/>
          <w:b w:val="0"/>
          <w:bCs/>
          <w:color w:val="auto"/>
          <w:sz w:val="28"/>
          <w:szCs w:val="28"/>
          <w:highlight w:val="none"/>
          <w:lang w:val="en-US" w:eastAsia="zh-CN"/>
        </w:rPr>
        <w:t>完成授权码导入</w:t>
      </w:r>
      <w:r>
        <w:rPr>
          <w:rFonts w:hint="eastAsia" w:ascii="仿宋" w:hAnsi="仿宋" w:eastAsia="仿宋" w:cs="仿宋"/>
          <w:b w:val="0"/>
          <w:bCs/>
          <w:color w:val="auto"/>
          <w:sz w:val="28"/>
          <w:szCs w:val="28"/>
          <w:highlight w:val="none"/>
        </w:rPr>
        <w:t>之日起</w:t>
      </w:r>
      <w:r>
        <w:rPr>
          <w:rFonts w:hint="eastAsia" w:ascii="仿宋" w:hAnsi="仿宋" w:eastAsia="仿宋" w:cs="仿宋"/>
          <w:b w:val="0"/>
          <w:bCs/>
          <w:color w:val="auto"/>
          <w:sz w:val="28"/>
          <w:szCs w:val="28"/>
          <w:highlight w:val="none"/>
          <w:u w:val="single"/>
          <w:lang w:val="en-US" w:eastAsia="zh-CN"/>
        </w:rPr>
        <w:t>36</w:t>
      </w:r>
      <w:r>
        <w:rPr>
          <w:rFonts w:hint="eastAsia" w:ascii="仿宋" w:hAnsi="仿宋" w:eastAsia="仿宋" w:cs="仿宋"/>
          <w:b w:val="0"/>
          <w:bCs/>
          <w:color w:val="auto"/>
          <w:sz w:val="28"/>
          <w:szCs w:val="28"/>
          <w:highlight w:val="none"/>
          <w:u w:val="single"/>
        </w:rPr>
        <w:t>个月</w:t>
      </w:r>
      <w:r>
        <w:rPr>
          <w:rFonts w:hint="eastAsia" w:ascii="仿宋" w:hAnsi="仿宋" w:eastAsia="仿宋" w:cs="仿宋"/>
          <w:color w:val="auto"/>
          <w:sz w:val="28"/>
          <w:szCs w:val="28"/>
          <w:highlight w:val="none"/>
        </w:rPr>
        <w:t>。</w:t>
      </w:r>
    </w:p>
    <w:p>
      <w:pPr>
        <w:tabs>
          <w:tab w:val="left" w:pos="640"/>
          <w:tab w:val="left" w:pos="1843"/>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574" w:name="_Toc18036"/>
      <w:bookmarkStart w:id="1575" w:name="_Toc4219"/>
      <w:bookmarkStart w:id="1576" w:name="_Toc6372"/>
      <w:bookmarkStart w:id="1577" w:name="_Toc31216"/>
      <w:bookmarkStart w:id="1578" w:name="_Toc21704"/>
      <w:r>
        <w:rPr>
          <w:rFonts w:hint="eastAsia" w:ascii="仿宋" w:hAnsi="仿宋" w:eastAsia="仿宋" w:cs="仿宋"/>
          <w:b/>
          <w:color w:val="auto"/>
          <w:sz w:val="28"/>
          <w:szCs w:val="28"/>
          <w:highlight w:val="none"/>
          <w:lang w:eastAsia="zh-CN"/>
        </w:rPr>
        <w:t>15.</w:t>
      </w:r>
      <w:r>
        <w:rPr>
          <w:rFonts w:hint="eastAsia" w:ascii="仿宋" w:hAnsi="仿宋" w:eastAsia="仿宋" w:cs="仿宋"/>
          <w:b/>
          <w:color w:val="auto"/>
          <w:sz w:val="28"/>
          <w:szCs w:val="28"/>
          <w:highlight w:val="none"/>
        </w:rPr>
        <w:t>合同变更与修改</w:t>
      </w:r>
      <w:bookmarkEnd w:id="1574"/>
      <w:bookmarkEnd w:id="1575"/>
      <w:bookmarkEnd w:id="1576"/>
      <w:bookmarkEnd w:id="1577"/>
      <w:bookmarkEnd w:id="1578"/>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1除非甲方与乙方双方签署书面修改书，否则不能对合同条款进行任何变更。如果合同另有约定，从其约定。</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4.1合同项下提供的货物是专为甲方制造时，变更图纸、设计或规格；</w:t>
      </w:r>
    </w:p>
    <w:p>
      <w:pPr>
        <w:tabs>
          <w:tab w:val="left" w:pos="540"/>
        </w:tabs>
        <w:adjustRightInd w:val="0"/>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4.2乙方提供的货物数量；</w:t>
      </w:r>
    </w:p>
    <w:p>
      <w:pPr>
        <w:tabs>
          <w:tab w:val="left" w:pos="54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6合同变更时，买卖双方按下述方式确定调整货物合同价格：</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6.1对合同中已有项目的增加或删除，按合同已列明的货物单价计算调整合同价格；</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6.2对合同中已明确并有定价的选项及替代方案，按合同列明的相应的货物单价金额计算；</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6.3.1 根据合同规定的原则计出总价；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6.3.2 根据合同中类似货物单价和/或单位费率计算而计出总价；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6.3.3 根据合同价格类推和/或按比例计算而计出总价；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6.3.4 根据合同规定的相应成本确定；</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6.3.5 根据当时的市场价格计算。</w:t>
      </w:r>
    </w:p>
    <w:p>
      <w:pPr>
        <w:tabs>
          <w:tab w:val="left" w:pos="820"/>
        </w:tabs>
        <w:adjustRightInd w:val="0"/>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7变更费用的确认：</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7.1变更后的费用经甲乙双方协商确认后，如低于原合同价格，则按照变更后的费用来执行；</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7.2变更后的费用经甲乙双方协商确认后，如高于原合同价格，则按照原合同价格来执行。</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8乙方必须在甲方按</w:t>
      </w: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5的预算为依据提出正式书面修改后才能开始实施这种变更。</w:t>
      </w:r>
    </w:p>
    <w:p>
      <w:pPr>
        <w:tabs>
          <w:tab w:val="left" w:pos="820"/>
        </w:tabs>
        <w:adjustRightInd w:val="0"/>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9除非甲方书面提出，乙方不得对本项目进行任何变更。</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10.1将要实施的工作的说明（如有时）以及工作的实施进度计划；</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10.2对进度计划或对本合同项下的乙方义务进行任何必要的修改建议；</w:t>
      </w:r>
    </w:p>
    <w:p>
      <w:pPr>
        <w:tabs>
          <w:tab w:val="left" w:pos="820"/>
        </w:tabs>
        <w:adjustRightInd w:val="0"/>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10.3乙方对合同价格调整的建议及相关依据。</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79" w:name="_Toc22081"/>
      <w:bookmarkStart w:id="1580" w:name="_Toc24136"/>
      <w:bookmarkStart w:id="1581" w:name="_Toc13212"/>
      <w:bookmarkStart w:id="1582" w:name="_Toc1138"/>
      <w:bookmarkStart w:id="1583" w:name="_Toc21408"/>
      <w:r>
        <w:rPr>
          <w:rFonts w:hint="eastAsia" w:ascii="仿宋" w:hAnsi="仿宋" w:eastAsia="仿宋" w:cs="仿宋"/>
          <w:b/>
          <w:color w:val="auto"/>
          <w:sz w:val="28"/>
          <w:szCs w:val="28"/>
          <w:highlight w:val="none"/>
          <w:lang w:eastAsia="zh-CN"/>
        </w:rPr>
        <w:t>16.</w:t>
      </w:r>
      <w:r>
        <w:rPr>
          <w:rFonts w:hint="eastAsia" w:ascii="仿宋" w:hAnsi="仿宋" w:eastAsia="仿宋" w:cs="仿宋"/>
          <w:b/>
          <w:color w:val="auto"/>
          <w:sz w:val="28"/>
          <w:szCs w:val="28"/>
          <w:highlight w:val="none"/>
        </w:rPr>
        <w:t>转让、分包和中止</w:t>
      </w:r>
      <w:bookmarkEnd w:id="1579"/>
      <w:bookmarkEnd w:id="1580"/>
      <w:bookmarkEnd w:id="1581"/>
      <w:bookmarkEnd w:id="1582"/>
      <w:bookmarkEnd w:id="1583"/>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1 除甲方事先书面同意外，乙方不得将其合同权利、责任和义务部分转让或全部转让或转移给第三方。</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2 除合同另有约定外，乙方不得将本项目的全部或部分工作分包给第三方。</w:t>
      </w:r>
    </w:p>
    <w:p>
      <w:pPr>
        <w:pStyle w:val="61"/>
        <w:adjustRightInd/>
        <w:spacing w:before="0" w:after="0" w:line="360" w:lineRule="auto"/>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3如乙方具有以下情形的，甲方可以中止合同履行:</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(1)经营状况严重恶化；</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(2)转移财产、抽逃资金以逃避债务；</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(3)丧失商业信誉；</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(4)有丧失或者可能丧失履行债务能力的其他情形。</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4甲方依据</w:t>
      </w: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3条中止合同履行的，应当及时书面通知乙方。乙方提供适当担保的，合同恢复履行。中止履行后，乙方在合理期限内未恢复履行能且未提供适当担保的，视为以自己的行为表明不履行主要债务,甲方可以解除合同并可以按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条追究乙方的违约责任。</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84" w:name="_Toc26268"/>
      <w:bookmarkStart w:id="1585" w:name="_Toc6331"/>
      <w:bookmarkStart w:id="1586" w:name="_Toc7621"/>
      <w:bookmarkStart w:id="1587" w:name="_Toc18187"/>
      <w:bookmarkStart w:id="1588" w:name="_Toc25457"/>
      <w:r>
        <w:rPr>
          <w:rFonts w:hint="eastAsia" w:ascii="仿宋" w:hAnsi="仿宋" w:eastAsia="仿宋" w:cs="仿宋"/>
          <w:b/>
          <w:color w:val="auto"/>
          <w:sz w:val="28"/>
          <w:szCs w:val="28"/>
          <w:highlight w:val="none"/>
          <w:lang w:eastAsia="zh-CN"/>
        </w:rPr>
        <w:t>17.</w:t>
      </w:r>
      <w:r>
        <w:rPr>
          <w:rFonts w:hint="eastAsia" w:ascii="仿宋" w:hAnsi="仿宋" w:eastAsia="仿宋" w:cs="仿宋"/>
          <w:b/>
          <w:color w:val="auto"/>
          <w:sz w:val="28"/>
          <w:szCs w:val="28"/>
          <w:highlight w:val="none"/>
        </w:rPr>
        <w:t>不可抗力</w:t>
      </w:r>
      <w:bookmarkEnd w:id="1584"/>
      <w:bookmarkEnd w:id="1585"/>
      <w:bookmarkEnd w:id="1586"/>
      <w:bookmarkEnd w:id="1587"/>
      <w:bookmarkEnd w:id="1588"/>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2若不可抗力发生使合同执行受阻，则合同执行时间根据受影响的时间相应延长，但合同价格不得调整。</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4任何因不可抗力所导致延误履行合同或不能履行合同，受阻方将不因此而构成违约。</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7如果不可抗力的情况发生并因此根据民法典双方均被解除进一步履行合同，乙方的履约担保不被没收。</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89" w:name="_Toc2953"/>
      <w:bookmarkStart w:id="1590" w:name="_Toc21929"/>
      <w:bookmarkStart w:id="1591" w:name="_Toc16615"/>
      <w:bookmarkStart w:id="1592" w:name="_Toc1843"/>
      <w:bookmarkStart w:id="1593" w:name="_Toc29536"/>
      <w:r>
        <w:rPr>
          <w:rFonts w:hint="eastAsia" w:ascii="仿宋" w:hAnsi="仿宋" w:eastAsia="仿宋" w:cs="仿宋"/>
          <w:b/>
          <w:color w:val="auto"/>
          <w:sz w:val="28"/>
          <w:szCs w:val="28"/>
          <w:highlight w:val="none"/>
          <w:lang w:eastAsia="zh-CN"/>
        </w:rPr>
        <w:t>18.</w:t>
      </w:r>
      <w:r>
        <w:rPr>
          <w:rFonts w:hint="eastAsia" w:ascii="仿宋" w:hAnsi="仿宋" w:eastAsia="仿宋" w:cs="仿宋"/>
          <w:b/>
          <w:color w:val="auto"/>
          <w:sz w:val="28"/>
          <w:szCs w:val="28"/>
          <w:highlight w:val="none"/>
        </w:rPr>
        <w:t>乙方履约展期</w:t>
      </w:r>
      <w:bookmarkEnd w:id="1589"/>
      <w:bookmarkEnd w:id="1590"/>
      <w:bookmarkEnd w:id="1591"/>
      <w:bookmarkEnd w:id="1592"/>
      <w:bookmarkEnd w:id="1593"/>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1乙方应按合同条款中规定的交货计划交货。</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2乙方在下列情况下可要求延期交货：</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（1）第1</w:t>
      </w:r>
      <w:r>
        <w:rPr>
          <w:rFonts w:hint="eastAsia" w:ascii="仿宋" w:hAnsi="仿宋" w:eastAsia="仿宋" w:cs="仿宋"/>
          <w:color w:val="auto"/>
          <w:sz w:val="28"/>
          <w:szCs w:val="28"/>
          <w:highlight w:val="none"/>
          <w:lang w:eastAsia="zh-CN"/>
        </w:rPr>
        <w:t>5</w:t>
      </w:r>
      <w:r>
        <w:rPr>
          <w:rFonts w:hint="eastAsia" w:ascii="仿宋" w:hAnsi="仿宋" w:eastAsia="仿宋" w:cs="仿宋"/>
          <w:color w:val="auto"/>
          <w:sz w:val="28"/>
          <w:szCs w:val="28"/>
          <w:highlight w:val="none"/>
        </w:rPr>
        <w:t>条中的变更；</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（2）第1</w:t>
      </w:r>
      <w:r>
        <w:rPr>
          <w:rFonts w:hint="eastAsia" w:ascii="仿宋" w:hAnsi="仿宋" w:eastAsia="仿宋" w:cs="仿宋"/>
          <w:color w:val="auto"/>
          <w:sz w:val="28"/>
          <w:szCs w:val="28"/>
          <w:highlight w:val="none"/>
          <w:lang w:eastAsia="zh-CN"/>
        </w:rPr>
        <w:t>7</w:t>
      </w:r>
      <w:r>
        <w:rPr>
          <w:rFonts w:hint="eastAsia" w:ascii="仿宋" w:hAnsi="仿宋" w:eastAsia="仿宋" w:cs="仿宋"/>
          <w:color w:val="auto"/>
          <w:sz w:val="28"/>
          <w:szCs w:val="28"/>
          <w:highlight w:val="none"/>
        </w:rPr>
        <w:t>条所述之不可抗力；</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（3）甲方签发的延期执行合同的指令；</w:t>
      </w:r>
    </w:p>
    <w:p>
      <w:pPr>
        <w:pStyle w:val="23"/>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3乙方应努力避免或克服造成延迟的原因，双方应对克服延迟的补救措施达成共识。</w:t>
      </w:r>
    </w:p>
    <w:p>
      <w:pPr>
        <w:pStyle w:val="23"/>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4除非乙方立即书面通知甲方因第1</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.2条的情况可能造成延期，乙方无权延期；乙方要证实延迟非乙方造成。</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94" w:name="_Toc2266"/>
      <w:bookmarkStart w:id="1595" w:name="_Toc29409"/>
      <w:bookmarkStart w:id="1596" w:name="_Toc13529"/>
      <w:bookmarkStart w:id="1597" w:name="_Toc17440"/>
      <w:bookmarkStart w:id="1598" w:name="_Toc30157"/>
      <w:r>
        <w:rPr>
          <w:rFonts w:hint="eastAsia" w:ascii="仿宋" w:hAnsi="仿宋" w:eastAsia="仿宋" w:cs="仿宋"/>
          <w:b/>
          <w:color w:val="auto"/>
          <w:sz w:val="28"/>
          <w:szCs w:val="28"/>
          <w:highlight w:val="none"/>
          <w:lang w:eastAsia="zh-CN"/>
        </w:rPr>
        <w:t>19.</w:t>
      </w:r>
      <w:r>
        <w:rPr>
          <w:rFonts w:hint="eastAsia" w:ascii="仿宋" w:hAnsi="仿宋" w:eastAsia="仿宋" w:cs="仿宋"/>
          <w:b/>
          <w:color w:val="auto"/>
          <w:sz w:val="28"/>
          <w:szCs w:val="28"/>
          <w:highlight w:val="none"/>
        </w:rPr>
        <w:t>通知与送达</w:t>
      </w:r>
      <w:bookmarkEnd w:id="1594"/>
      <w:bookmarkEnd w:id="1595"/>
      <w:bookmarkEnd w:id="1596"/>
      <w:bookmarkEnd w:id="1597"/>
      <w:bookmarkEnd w:id="1598"/>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2通知的内容包括合同项下的批复、意见、指令、说明和证据。</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3通知以送到日期或通知书的生效日期为生效日期，两者中以晚的一个日期为准。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599" w:name="_Toc31297"/>
      <w:bookmarkStart w:id="1600" w:name="_Toc12689"/>
      <w:bookmarkStart w:id="1601" w:name="_Toc1259"/>
      <w:bookmarkStart w:id="1602" w:name="_Toc379"/>
      <w:bookmarkStart w:id="1603" w:name="_Toc31616"/>
      <w:r>
        <w:rPr>
          <w:rFonts w:hint="eastAsia" w:ascii="仿宋" w:hAnsi="仿宋" w:eastAsia="仿宋" w:cs="仿宋"/>
          <w:b/>
          <w:color w:val="auto"/>
          <w:sz w:val="28"/>
          <w:szCs w:val="28"/>
          <w:highlight w:val="none"/>
          <w:lang w:eastAsia="zh-CN"/>
        </w:rPr>
        <w:t>20.</w:t>
      </w:r>
      <w:r>
        <w:rPr>
          <w:rFonts w:hint="eastAsia" w:ascii="仿宋" w:hAnsi="仿宋" w:eastAsia="仿宋" w:cs="仿宋"/>
          <w:b/>
          <w:color w:val="auto"/>
          <w:sz w:val="28"/>
          <w:szCs w:val="28"/>
          <w:highlight w:val="none"/>
        </w:rPr>
        <w:t>合同标的</w:t>
      </w:r>
      <w:bookmarkEnd w:id="1599"/>
      <w:bookmarkEnd w:id="1600"/>
      <w:bookmarkEnd w:id="1601"/>
      <w:bookmarkEnd w:id="1602"/>
      <w:bookmarkEnd w:id="1603"/>
    </w:p>
    <w:p>
      <w:pPr>
        <w:tabs>
          <w:tab w:val="left" w:pos="96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1合同生效后，买卖双方按合同约定提供本项目物资。</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565" w:firstLineChars="202"/>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5乙方应对本合同项下其承担的全部工作实施有效管理。</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lang w:val="en-US" w:eastAsia="zh-CN"/>
        </w:rPr>
      </w:pPr>
      <w:bookmarkStart w:id="1604" w:name="_Toc24127"/>
      <w:bookmarkStart w:id="1605" w:name="_Toc27117"/>
      <w:bookmarkStart w:id="1606" w:name="_Toc26737"/>
      <w:bookmarkStart w:id="1607" w:name="_Toc16238"/>
      <w:bookmarkStart w:id="1608" w:name="_Toc29214"/>
      <w:r>
        <w:rPr>
          <w:rFonts w:hint="eastAsia" w:ascii="仿宋" w:hAnsi="仿宋" w:eastAsia="仿宋" w:cs="仿宋"/>
          <w:b/>
          <w:color w:val="auto"/>
          <w:sz w:val="28"/>
          <w:szCs w:val="28"/>
          <w:highlight w:val="none"/>
          <w:lang w:eastAsia="zh-CN"/>
        </w:rPr>
        <w:t>21.</w:t>
      </w:r>
      <w:r>
        <w:rPr>
          <w:rFonts w:hint="eastAsia" w:ascii="仿宋" w:hAnsi="仿宋" w:eastAsia="仿宋" w:cs="仿宋"/>
          <w:b/>
          <w:color w:val="auto"/>
          <w:sz w:val="28"/>
          <w:szCs w:val="28"/>
          <w:highlight w:val="none"/>
          <w:lang w:val="en-US" w:eastAsia="zh-CN"/>
        </w:rPr>
        <w:t>甲、乙权利义务</w:t>
      </w:r>
      <w:bookmarkEnd w:id="1604"/>
      <w:bookmarkEnd w:id="1605"/>
      <w:bookmarkEnd w:id="1606"/>
      <w:bookmarkEnd w:id="1607"/>
      <w:bookmarkEnd w:id="1608"/>
    </w:p>
    <w:p>
      <w:pPr>
        <w:numPr>
          <w:ilvl w:val="1"/>
          <w:numId w:val="0"/>
        </w:numPr>
        <w:tabs>
          <w:tab w:val="left" w:pos="1060"/>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甲方的权利和义务</w:t>
      </w:r>
    </w:p>
    <w:p>
      <w:pPr>
        <w:tabs>
          <w:tab w:val="left" w:pos="420"/>
          <w:tab w:val="left" w:pos="1040"/>
        </w:tabs>
        <w:spacing w:before="0" w:after="0" w:afterAutospacing="0"/>
        <w:ind w:left="0" w:right="0" w:firstLine="565" w:firstLineChars="202"/>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1甲方负责此批次绿盟科技安全设备的日常管理和维护。</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2未经乙方同意，甲方不可将安全设备部署在其他单位提供安全服务。如发生，乙方有权终止此设备的维保服务。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3如遇紧急安全事件，甲方有权向乙方提出紧急响应服务需求，乙方需为甲方提供服务。</w:t>
      </w:r>
    </w:p>
    <w:p>
      <w:pPr>
        <w:tabs>
          <w:tab w:val="left" w:pos="420"/>
          <w:tab w:val="left" w:pos="1040"/>
        </w:tabs>
        <w:spacing w:before="0" w:after="0" w:afterAutospacing="0"/>
        <w:ind w:left="0" w:right="0" w:firstLine="565" w:firstLineChars="202"/>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乙方的权利和义务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1乙方仅负责此批次绿盟科技安全设备升级维保服务，若因甲方保管不善，一旦丢失，造成的损失将由甲方自行负责。</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2乙方仅此批次绿盟科技安全设备升级维保服务，若出现故障，乙方须在 24 小时之内响应并给出处理办法。</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3服务期内，乙方须为甲方提供安全策略调整咨询服务，配合甲方做好设备安全策略调整工作。</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4乙方须提供法定代表人身份证明,法人授权书(如有)，复印件须加盖单位公章。</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5乙方应保证对其所提供的软件具有合法处置权，若该软件被第三方追究责任，则乙方应承担该所有责任:因此造成甲方损失的，还应赔偿甲方相应损失。</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609" w:name="_Toc6225"/>
      <w:bookmarkStart w:id="1610" w:name="_Toc1249"/>
      <w:bookmarkStart w:id="1611" w:name="_Toc2897"/>
      <w:bookmarkStart w:id="1612" w:name="_Toc22316"/>
      <w:bookmarkStart w:id="1613" w:name="_Toc32340"/>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2</w:t>
      </w:r>
      <w:r>
        <w:rPr>
          <w:rFonts w:hint="eastAsia" w:ascii="仿宋" w:hAnsi="仿宋" w:eastAsia="仿宋" w:cs="仿宋"/>
          <w:b/>
          <w:color w:val="auto"/>
          <w:sz w:val="28"/>
          <w:szCs w:val="28"/>
          <w:highlight w:val="none"/>
        </w:rPr>
        <w:t>.索赔与赔偿</w:t>
      </w:r>
      <w:bookmarkEnd w:id="1609"/>
      <w:bookmarkEnd w:id="1610"/>
      <w:bookmarkEnd w:id="1611"/>
      <w:bookmarkEnd w:id="1612"/>
      <w:bookmarkEnd w:id="1613"/>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none"/>
          <w:lang w:val="en-US" w:eastAsia="zh-CN"/>
        </w:rPr>
        <w:t>22.1</w:t>
      </w:r>
      <w:r>
        <w:rPr>
          <w:rFonts w:hint="eastAsia" w:ascii="仿宋" w:hAnsi="仿宋" w:eastAsia="仿宋" w:cs="仿宋"/>
          <w:color w:val="auto"/>
          <w:sz w:val="28"/>
          <w:szCs w:val="28"/>
          <w:highlight w:val="none"/>
        </w:rPr>
        <w:t>协议期未满甲方提前单方终止业务的，乙方有权不退回剩余服务周期的服务费用;若提前终止业务是因乙方原因造成的，乙方</w:t>
      </w:r>
      <w:r>
        <w:rPr>
          <w:rFonts w:hint="eastAsia" w:ascii="仿宋" w:hAnsi="仿宋" w:eastAsia="仿宋" w:cs="仿宋"/>
          <w:color w:val="auto"/>
          <w:sz w:val="28"/>
          <w:szCs w:val="28"/>
          <w:highlight w:val="none"/>
          <w:lang w:val="en-US" w:eastAsia="zh-CN"/>
        </w:rPr>
        <w:t>应赔偿甲方相应损失。</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22.2</w:t>
      </w:r>
      <w:r>
        <w:rPr>
          <w:rFonts w:hint="eastAsia" w:ascii="仿宋" w:hAnsi="仿宋" w:eastAsia="仿宋" w:cs="仿宋"/>
          <w:color w:val="auto"/>
          <w:sz w:val="28"/>
          <w:szCs w:val="28"/>
          <w:highlight w:val="none"/>
        </w:rPr>
        <w:t xml:space="preserve">如乙方提供的设备出现技术故障，乙方在 </w:t>
      </w: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 xml:space="preserve"> 小时内未及时响应和处理，导致甲方日常工作无法正常开展且给甲方造成损失的，乙方应据实予以赔偿，赔偿金额由甲乙双方根据实际损失协商确定。</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22.3</w:t>
      </w:r>
      <w:r>
        <w:rPr>
          <w:rFonts w:hint="eastAsia" w:ascii="仿宋" w:hAnsi="仿宋" w:eastAsia="仿宋" w:cs="仿宋"/>
          <w:color w:val="auto"/>
          <w:sz w:val="28"/>
          <w:szCs w:val="28"/>
          <w:highlight w:val="none"/>
        </w:rPr>
        <w:t>如甲方违反本协议</w:t>
      </w:r>
      <w:r>
        <w:rPr>
          <w:rFonts w:hint="eastAsia" w:ascii="仿宋" w:hAnsi="仿宋" w:eastAsia="仿宋" w:cs="仿宋"/>
          <w:color w:val="auto"/>
          <w:sz w:val="28"/>
          <w:szCs w:val="28"/>
          <w:highlight w:val="none"/>
          <w:lang w:val="en-US" w:eastAsia="zh-CN"/>
        </w:rPr>
        <w:t>21.1.2</w:t>
      </w:r>
      <w:r>
        <w:rPr>
          <w:rFonts w:hint="eastAsia" w:ascii="仿宋" w:hAnsi="仿宋" w:eastAsia="仿宋" w:cs="仿宋"/>
          <w:color w:val="auto"/>
          <w:sz w:val="28"/>
          <w:szCs w:val="28"/>
          <w:highlight w:val="none"/>
        </w:rPr>
        <w:t>的规定，乙方有权立即终止本合同。</w:t>
      </w:r>
    </w:p>
    <w:p>
      <w:pPr>
        <w:numPr>
          <w:ilvl w:val="1"/>
          <w:numId w:val="0"/>
        </w:numPr>
        <w:tabs>
          <w:tab w:val="left" w:pos="1060"/>
        </w:tabs>
        <w:spacing w:before="0" w:after="0" w:afterAutospacing="0"/>
        <w:ind w:right="0" w:firstLine="560" w:firstLineChars="200"/>
        <w:rPr>
          <w:rFonts w:hint="default"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22.4甲方或乙方违反本合同任一约定，守约方有权进行催告限期纠正，如未能限期纠正的，守约方有权立即终止并解除本合同。甲、乙任何一方违反本合同约定给对方造成损失的，违约方应承担因此产生的一切责任，如给守约方造成损失的，守约方有权向违约方追偿，违约方承担守约方维护合法权益所支出的费用（包括但不限于律师费、诉讼费、保全费、差旅费、保全保险费等）。</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614" w:name="_Toc16339"/>
      <w:bookmarkStart w:id="1615" w:name="_Toc16470"/>
      <w:bookmarkStart w:id="1616" w:name="_Toc30470"/>
      <w:bookmarkStart w:id="1617" w:name="_Toc32023"/>
      <w:bookmarkStart w:id="1618" w:name="_Toc12275"/>
      <w:r>
        <w:rPr>
          <w:rFonts w:hint="eastAsia" w:ascii="仿宋" w:hAnsi="仿宋" w:eastAsia="仿宋" w:cs="仿宋"/>
          <w:b/>
          <w:color w:val="auto"/>
          <w:sz w:val="28"/>
          <w:szCs w:val="28"/>
          <w:highlight w:val="none"/>
          <w:lang w:eastAsia="zh-CN"/>
        </w:rPr>
        <w:t>23.</w:t>
      </w:r>
      <w:r>
        <w:rPr>
          <w:rFonts w:hint="eastAsia" w:ascii="仿宋" w:hAnsi="仿宋" w:eastAsia="仿宋" w:cs="仿宋"/>
          <w:b/>
          <w:color w:val="auto"/>
          <w:sz w:val="28"/>
          <w:szCs w:val="28"/>
          <w:highlight w:val="none"/>
        </w:rPr>
        <w:t>合同终止</w:t>
      </w:r>
      <w:bookmarkEnd w:id="1614"/>
      <w:bookmarkEnd w:id="1615"/>
      <w:bookmarkEnd w:id="1616"/>
      <w:bookmarkEnd w:id="1617"/>
      <w:bookmarkEnd w:id="1618"/>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1对合同条件所做出的任何修改、补充，须经双方协商达成一致意见后，签订书面协议。</w:t>
      </w:r>
    </w:p>
    <w:p>
      <w:pPr>
        <w:pStyle w:val="61"/>
        <w:adjustRightInd/>
        <w:spacing w:before="0" w:after="0" w:line="360" w:lineRule="auto"/>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2合同自然终止</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甲方、乙方双方各自完成合同规定的责任和义务，合同自然终止。</w:t>
      </w:r>
    </w:p>
    <w:p>
      <w:pPr>
        <w:numPr>
          <w:ilvl w:val="1"/>
          <w:numId w:val="0"/>
        </w:numPr>
        <w:tabs>
          <w:tab w:val="left" w:pos="1060"/>
        </w:tabs>
        <w:spacing w:before="0" w:after="0" w:afterAutospacing="0"/>
        <w:ind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3乙方违约时的终止</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如果乙方有以下情形之一，甲方有权以书面形式通知部分或全部终止合同：</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3.1 在收到本合同条款规定情形下的违约通知后二十八(28)天内未能遵守并达到通知的要求。</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3.2没有甲方的书面同意转让合同或将项目的全部或部分分包出去。</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3.3在履行期限届满之前，乙方明确表示或者以自己的行为表明不履行主要债务。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3.4 乙方在本合同的竞争和实施过程中有腐败行为和欺诈行为。</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3.5如果乙方不能在合同规定的交货期内交货或经甲方催告后在合理的期限内仍未交货。</w:t>
      </w:r>
    </w:p>
    <w:p>
      <w:pPr>
        <w:tabs>
          <w:tab w:val="left" w:pos="420"/>
          <w:tab w:val="left" w:pos="1134"/>
        </w:tabs>
        <w:spacing w:before="0" w:after="0" w:afterAutospacing="0"/>
        <w:ind w:left="0" w:right="0" w:firstLine="565" w:firstLineChars="202"/>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3.6如果乙方在上述情况下不能在接到甲方通知后十（10）天之内（或甲方同意的更长的时间内）补救过失。</w:t>
      </w:r>
    </w:p>
    <w:p>
      <w:pPr>
        <w:tabs>
          <w:tab w:val="left" w:pos="420"/>
          <w:tab w:val="left" w:pos="1134"/>
        </w:tabs>
        <w:spacing w:before="0" w:after="0" w:afterAutospacing="0"/>
        <w:ind w:left="0" w:right="0" w:firstLine="565" w:firstLineChars="202"/>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3.7如果乙方不能履行合同项下其他义务。</w:t>
      </w:r>
    </w:p>
    <w:p>
      <w:pPr>
        <w:tabs>
          <w:tab w:val="left" w:pos="102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4 甲方违约时的终止</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4.1甲方未按照合同约定支付货款，乙方在向甲方发出书面催款通知十四(14)天后可终止合同。</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4.2任何此类终止均不应损害本合同项下甲方的任何其它权利。</w:t>
      </w:r>
    </w:p>
    <w:p>
      <w:pPr>
        <w:tabs>
          <w:tab w:val="left" w:pos="640"/>
          <w:tab w:val="left" w:pos="1843"/>
        </w:tabs>
        <w:spacing w:before="0" w:after="0" w:afterAutospacing="0"/>
        <w:ind w:left="420" w:right="0" w:firstLine="0"/>
        <w:outlineLvl w:val="3"/>
        <w:rPr>
          <w:rFonts w:hint="eastAsia" w:ascii="仿宋" w:hAnsi="仿宋" w:eastAsia="仿宋" w:cs="仿宋"/>
          <w:b/>
          <w:color w:val="auto"/>
          <w:sz w:val="28"/>
          <w:szCs w:val="28"/>
          <w:highlight w:val="none"/>
        </w:rPr>
      </w:pPr>
      <w:bookmarkStart w:id="1619" w:name="_Toc20077"/>
      <w:bookmarkStart w:id="1620" w:name="_Toc28426"/>
      <w:bookmarkStart w:id="1621" w:name="_Toc282"/>
      <w:bookmarkStart w:id="1622" w:name="_Toc17878"/>
      <w:r>
        <w:rPr>
          <w:rFonts w:hint="eastAsia" w:ascii="仿宋" w:hAnsi="仿宋" w:eastAsia="仿宋" w:cs="仿宋"/>
          <w:b/>
          <w:color w:val="auto"/>
          <w:sz w:val="28"/>
          <w:szCs w:val="28"/>
          <w:highlight w:val="none"/>
          <w:lang w:eastAsia="zh-CN"/>
        </w:rPr>
        <w:t>23.</w:t>
      </w:r>
      <w:r>
        <w:rPr>
          <w:rFonts w:hint="eastAsia" w:ascii="仿宋" w:hAnsi="仿宋" w:eastAsia="仿宋" w:cs="仿宋"/>
          <w:b/>
          <w:color w:val="auto"/>
          <w:sz w:val="28"/>
          <w:szCs w:val="28"/>
          <w:highlight w:val="none"/>
        </w:rPr>
        <w:t>5其他约定</w:t>
      </w:r>
      <w:bookmarkEnd w:id="1619"/>
      <w:bookmarkEnd w:id="1620"/>
      <w:bookmarkEnd w:id="1621"/>
      <w:bookmarkEnd w:id="1622"/>
    </w:p>
    <w:p>
      <w:pPr>
        <w:tabs>
          <w:tab w:val="left" w:pos="420"/>
          <w:tab w:val="left" w:pos="98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25.5.1如乙方破产，甲方有权可以在任意时间，以书面形式通知终止合同，且不必补偿乙方损失。</w:t>
      </w:r>
    </w:p>
    <w:p>
      <w:pPr>
        <w:tabs>
          <w:tab w:val="left" w:pos="420"/>
          <w:tab w:val="left" w:pos="98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5.3 按本合同条款</w:t>
      </w: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条终止合同之后，甲方应将乙方在终止合同日期前应得的所有金额向乙方支付。</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但在本项目完成之前，甲方没有义务向乙方支付任何进一步的款项。本项目完成后，在根据本合同条款2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条考虑应支付给乙方的任何金额中，甲方有权从乙方应得款项中扣除为完成项目所招致的额外费用(若有)。如果没有此类额外费用，甲方应向乙方支付应付给乙方的任何结存金额。</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5.6如果甲方按合同条款</w:t>
      </w: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623" w:name="_Toc27795"/>
      <w:bookmarkStart w:id="1624" w:name="_Toc25676"/>
      <w:bookmarkStart w:id="1625" w:name="_Toc32434"/>
      <w:bookmarkStart w:id="1626" w:name="_Toc25015"/>
      <w:bookmarkStart w:id="1627" w:name="_Toc20182"/>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rPr>
        <w:t>.争端的解决</w:t>
      </w:r>
      <w:bookmarkEnd w:id="1623"/>
      <w:bookmarkEnd w:id="1624"/>
      <w:bookmarkEnd w:id="1625"/>
      <w:bookmarkEnd w:id="1626"/>
      <w:bookmarkEnd w:id="1627"/>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.2除非各方另有约定，诉讼语言应为汉语。</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.3法院判决应为最终裁决，对双方均具有约束力。</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.4诉讼费应由败诉方负担。</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.5协商、调解和诉讼期间，合同应继续执行，合同双方不得以争议为由拒绝执行。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628" w:name="_Toc24293"/>
      <w:bookmarkStart w:id="1629" w:name="_Toc4462"/>
      <w:bookmarkStart w:id="1630" w:name="_Toc4556"/>
      <w:bookmarkStart w:id="1631" w:name="_Toc4220"/>
      <w:bookmarkStart w:id="1632" w:name="_Toc20501"/>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5</w:t>
      </w:r>
      <w:r>
        <w:rPr>
          <w:rFonts w:hint="eastAsia" w:ascii="仿宋" w:hAnsi="仿宋" w:eastAsia="仿宋" w:cs="仿宋"/>
          <w:b/>
          <w:color w:val="auto"/>
          <w:sz w:val="28"/>
          <w:szCs w:val="28"/>
          <w:highlight w:val="none"/>
        </w:rPr>
        <w:t>.语言</w:t>
      </w:r>
      <w:bookmarkEnd w:id="1628"/>
      <w:bookmarkEnd w:id="1629"/>
      <w:bookmarkEnd w:id="1630"/>
      <w:bookmarkEnd w:id="1631"/>
      <w:bookmarkEnd w:id="1632"/>
    </w:p>
    <w:p>
      <w:pPr>
        <w:tabs>
          <w:tab w:val="left" w:pos="102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.1本合同语言为中文。</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.2合同文本可以同时附有英文版本作为参考文本，两种文本若有矛盾之处或合同双方发生争议时，以中文文本为准。</w:t>
      </w:r>
    </w:p>
    <w:p>
      <w:pPr>
        <w:tabs>
          <w:tab w:val="left" w:pos="102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.3乙方应负责将非中文文件翻译成中文并负责准确性。</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lang w:val="en-US" w:eastAsia="zh-CN"/>
        </w:rPr>
      </w:pPr>
      <w:bookmarkStart w:id="1633" w:name="_Toc31254"/>
      <w:bookmarkStart w:id="1634" w:name="_Toc10640"/>
      <w:bookmarkStart w:id="1635" w:name="_Toc28153"/>
      <w:bookmarkStart w:id="1636" w:name="_Toc10341"/>
      <w:bookmarkStart w:id="1637" w:name="_Toc22520"/>
      <w:r>
        <w:rPr>
          <w:rFonts w:hint="eastAsia" w:ascii="仿宋" w:hAnsi="仿宋" w:eastAsia="仿宋" w:cs="仿宋"/>
          <w:b/>
          <w:color w:val="auto"/>
          <w:sz w:val="28"/>
          <w:szCs w:val="28"/>
          <w:highlight w:val="none"/>
        </w:rPr>
        <w:t>2</w:t>
      </w:r>
      <w:r>
        <w:rPr>
          <w:rFonts w:hint="eastAsia" w:ascii="仿宋" w:hAnsi="仿宋" w:eastAsia="仿宋" w:cs="仿宋"/>
          <w:b/>
          <w:color w:val="auto"/>
          <w:sz w:val="28"/>
          <w:szCs w:val="28"/>
          <w:highlight w:val="none"/>
          <w:lang w:val="en-US" w:eastAsia="zh-CN"/>
        </w:rPr>
        <w:t>6</w:t>
      </w:r>
      <w:r>
        <w:rPr>
          <w:rFonts w:hint="eastAsia" w:ascii="仿宋" w:hAnsi="仿宋" w:eastAsia="仿宋" w:cs="仿宋"/>
          <w:b/>
          <w:color w:val="auto"/>
          <w:sz w:val="28"/>
          <w:szCs w:val="28"/>
          <w:highlight w:val="none"/>
        </w:rPr>
        <w:t>.适用法律</w:t>
      </w:r>
      <w:bookmarkEnd w:id="1633"/>
      <w:bookmarkEnd w:id="1634"/>
      <w:bookmarkEnd w:id="1635"/>
      <w:bookmarkEnd w:id="1636"/>
      <w:bookmarkEnd w:id="1637"/>
      <w:r>
        <w:rPr>
          <w:rFonts w:hint="eastAsia" w:ascii="仿宋" w:hAnsi="仿宋" w:eastAsia="仿宋" w:cs="仿宋"/>
          <w:b/>
          <w:color w:val="auto"/>
          <w:sz w:val="28"/>
          <w:szCs w:val="28"/>
          <w:highlight w:val="none"/>
          <w:lang w:val="en-US" w:eastAsia="zh-CN"/>
        </w:rPr>
        <w:t xml:space="preserve"> </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本合同适用中华人民共和国现行法律。</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638" w:name="_Toc27046"/>
      <w:bookmarkStart w:id="1639" w:name="_Toc28907"/>
      <w:bookmarkStart w:id="1640" w:name="_Toc7542"/>
      <w:bookmarkStart w:id="1641" w:name="_Toc28622"/>
      <w:bookmarkStart w:id="1642" w:name="_Toc2783"/>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7</w:t>
      </w:r>
      <w:r>
        <w:rPr>
          <w:rFonts w:hint="eastAsia" w:ascii="仿宋" w:hAnsi="仿宋" w:eastAsia="仿宋" w:cs="仿宋"/>
          <w:b/>
          <w:color w:val="auto"/>
          <w:sz w:val="28"/>
          <w:szCs w:val="28"/>
          <w:highlight w:val="none"/>
        </w:rPr>
        <w:t>.其它</w:t>
      </w:r>
      <w:bookmarkEnd w:id="1638"/>
      <w:bookmarkEnd w:id="1639"/>
      <w:bookmarkEnd w:id="1640"/>
      <w:bookmarkEnd w:id="1641"/>
      <w:bookmarkEnd w:id="1642"/>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1乙方确认并认知：</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1.2其同意该等风险和义务，并未受到甲方方面的任何胁迫或压力；</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1.3其接受该等风险和义务，是甲方愿意和能够按合同约定的价格订立合同的先决条件；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2合同附件的规定全部都是合同条款中相关内容的补充和/或再描述。</w:t>
      </w:r>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3合同执行的文档管理</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643" w:name="_Toc30057"/>
      <w:bookmarkStart w:id="1644" w:name="_Toc5141"/>
      <w:bookmarkStart w:id="1645" w:name="_Toc14129"/>
      <w:bookmarkStart w:id="1646" w:name="_Toc28298"/>
      <w:bookmarkStart w:id="1647" w:name="_Toc9139"/>
      <w:r>
        <w:rPr>
          <w:rFonts w:hint="eastAsia" w:ascii="仿宋" w:hAnsi="仿宋" w:eastAsia="仿宋" w:cs="仿宋"/>
          <w:b/>
          <w:color w:val="auto"/>
          <w:sz w:val="28"/>
          <w:szCs w:val="28"/>
          <w:highlight w:val="none"/>
          <w:lang w:eastAsia="zh-CN"/>
        </w:rPr>
        <w:t>28.</w:t>
      </w:r>
      <w:r>
        <w:rPr>
          <w:rFonts w:hint="eastAsia" w:ascii="仿宋" w:hAnsi="仿宋" w:eastAsia="仿宋" w:cs="仿宋"/>
          <w:b/>
          <w:color w:val="auto"/>
          <w:sz w:val="28"/>
          <w:szCs w:val="28"/>
          <w:highlight w:val="none"/>
        </w:rPr>
        <w:t>廉洁条款特别约定</w:t>
      </w:r>
      <w:bookmarkEnd w:id="1643"/>
      <w:bookmarkEnd w:id="1644"/>
      <w:bookmarkEnd w:id="1645"/>
      <w:bookmarkEnd w:id="1646"/>
      <w:bookmarkEnd w:id="1647"/>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1严格遵守国家有关法律法规以及廉洁条款的有关规定。</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2严格遵守商业道德和市场规则，共同营造公平公正的商业交易环境。</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3不向甲方及其人员提供回扣、礼金、有价证券、支付凭证、贵重物品等。</w:t>
      </w:r>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4不为甲方及其人员报销应由贵公司或个人支付的费用。</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5不为甲方人员投资入股，个人借款或买卖股票、债券等提供方便。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6不为甲方人员购买或装修住房、婚丧嫁娶、配偶和子女上学或工作安排以及出国（境）、旅游等提供方便。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7不为甲方人员安排的有可能影响履行合同的宴请、健身、娱乐等活动。</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8不为甲方及其人员购置或提供通讯工具、交通工具和高档办公用品。</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9不为甲方人员的配偶、子女及其他人亲属谋取不正当利益提供方便。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11甲方对涉嫌不廉洁的商业行为进行调查时，乙方应配合甲方提供证据、作证的义务。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12未经甲方书面同意，乙方不得向任何新闻媒体、第三人述及有关甲方人员廉洁从业方面的评价、信息。</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648" w:name="_Toc13267"/>
      <w:bookmarkStart w:id="1649" w:name="_Toc25339"/>
      <w:bookmarkStart w:id="1650" w:name="_Toc27770"/>
      <w:bookmarkStart w:id="1651" w:name="_Toc19110"/>
      <w:bookmarkStart w:id="1652" w:name="_Toc14355"/>
      <w:r>
        <w:rPr>
          <w:rFonts w:hint="eastAsia" w:ascii="仿宋" w:hAnsi="仿宋" w:eastAsia="仿宋" w:cs="仿宋"/>
          <w:b/>
          <w:color w:val="auto"/>
          <w:sz w:val="28"/>
          <w:szCs w:val="28"/>
          <w:highlight w:val="none"/>
          <w:lang w:eastAsia="zh-CN"/>
        </w:rPr>
        <w:t>29</w:t>
      </w:r>
      <w:r>
        <w:rPr>
          <w:rFonts w:hint="eastAsia" w:ascii="仿宋" w:hAnsi="仿宋" w:eastAsia="仿宋" w:cs="仿宋"/>
          <w:b/>
          <w:color w:val="auto"/>
          <w:sz w:val="28"/>
          <w:szCs w:val="28"/>
          <w:highlight w:val="none"/>
        </w:rPr>
        <w:t>.合同生效和签约地</w:t>
      </w:r>
      <w:bookmarkEnd w:id="1648"/>
      <w:bookmarkEnd w:id="1649"/>
      <w:bookmarkEnd w:id="1650"/>
      <w:bookmarkEnd w:id="1651"/>
      <w:bookmarkEnd w:id="1652"/>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29</w:t>
      </w:r>
      <w:r>
        <w:rPr>
          <w:rFonts w:hint="eastAsia" w:ascii="仿宋" w:hAnsi="仿宋" w:eastAsia="仿宋" w:cs="仿宋"/>
          <w:color w:val="auto"/>
          <w:sz w:val="28"/>
          <w:szCs w:val="28"/>
          <w:highlight w:val="none"/>
        </w:rPr>
        <w:t>.1本合同生效的时间以双方签署的协议书上的最后日期为准。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29</w:t>
      </w:r>
      <w:r>
        <w:rPr>
          <w:rFonts w:hint="eastAsia" w:ascii="仿宋" w:hAnsi="仿宋" w:eastAsia="仿宋" w:cs="仿宋"/>
          <w:color w:val="auto"/>
          <w:sz w:val="28"/>
          <w:szCs w:val="28"/>
          <w:highlight w:val="none"/>
        </w:rPr>
        <w:t>.2本合同签约地为中华人民共和国广西壮族自治区南宁市青秀区。</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29</w:t>
      </w:r>
      <w:r>
        <w:rPr>
          <w:rFonts w:hint="eastAsia" w:ascii="仿宋" w:hAnsi="仿宋" w:eastAsia="仿宋" w:cs="仿宋"/>
          <w:color w:val="auto"/>
          <w:sz w:val="28"/>
          <w:szCs w:val="28"/>
          <w:highlight w:val="none"/>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line="240" w:lineRule="auto"/>
        <w:ind w:left="0" w:right="0" w:firstLine="0"/>
        <w:jc w:val="left"/>
        <w:rPr>
          <w:rFonts w:hint="eastAsia" w:ascii="仿宋" w:hAnsi="仿宋" w:eastAsia="仿宋" w:cs="仿宋"/>
          <w:b/>
          <w:color w:val="auto"/>
          <w:sz w:val="28"/>
          <w:szCs w:val="28"/>
          <w:highlight w:val="none"/>
        </w:rPr>
      </w:pPr>
      <w:bookmarkStart w:id="1653" w:name="_Toc25750672"/>
      <w:bookmarkStart w:id="1654" w:name="_Toc14663"/>
      <w:r>
        <w:rPr>
          <w:rFonts w:hint="eastAsia" w:ascii="仿宋" w:hAnsi="仿宋" w:eastAsia="仿宋" w:cs="仿宋"/>
          <w:b/>
          <w:color w:val="auto"/>
          <w:sz w:val="28"/>
          <w:szCs w:val="28"/>
          <w:highlight w:val="none"/>
        </w:rPr>
        <w:br w:type="page"/>
      </w: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color w:val="auto"/>
          <w:sz w:val="28"/>
          <w:szCs w:val="28"/>
          <w:highlight w:val="none"/>
          <w:lang w:val="en-US" w:eastAsia="zh-CN"/>
        </w:rPr>
      </w:pPr>
      <w:bookmarkStart w:id="1655" w:name="_Toc11762"/>
      <w:bookmarkStart w:id="1656" w:name="_Toc141781675"/>
      <w:bookmarkStart w:id="1657" w:name="_Toc20778"/>
      <w:bookmarkStart w:id="1658" w:name="_Toc24311"/>
      <w:r>
        <w:rPr>
          <w:rFonts w:hint="eastAsia" w:ascii="仿宋" w:hAnsi="仿宋" w:eastAsia="仿宋" w:cs="仿宋"/>
          <w:b/>
          <w:color w:val="auto"/>
          <w:sz w:val="28"/>
          <w:szCs w:val="28"/>
          <w:highlight w:val="none"/>
          <w:lang w:val="en-US" w:eastAsia="zh-CN"/>
        </w:rPr>
        <w:t>四、</w:t>
      </w:r>
      <w:bookmarkEnd w:id="1655"/>
      <w:bookmarkStart w:id="1659" w:name="_Toc23296"/>
      <w:bookmarkStart w:id="1660" w:name="_Toc30267"/>
      <w:r>
        <w:rPr>
          <w:rFonts w:hint="eastAsia" w:ascii="仿宋" w:hAnsi="仿宋" w:eastAsia="仿宋" w:cs="仿宋"/>
          <w:b/>
          <w:color w:val="auto"/>
          <w:sz w:val="28"/>
          <w:szCs w:val="28"/>
          <w:highlight w:val="none"/>
          <w:lang w:val="en-US" w:eastAsia="zh-CN"/>
        </w:rPr>
        <w:t>价格组成文件</w:t>
      </w:r>
      <w:bookmarkEnd w:id="1659"/>
      <w:bookmarkEnd w:id="1660"/>
    </w:p>
    <w:p>
      <w:pPr>
        <w:pStyle w:val="6"/>
        <w:rPr>
          <w:rFonts w:hint="eastAsia" w:ascii="仿宋" w:hAnsi="仿宋" w:eastAsia="仿宋" w:cs="仿宋"/>
          <w:b w:val="0"/>
          <w:color w:val="auto"/>
          <w:sz w:val="28"/>
          <w:szCs w:val="28"/>
          <w:highlight w:val="none"/>
        </w:rPr>
      </w:pPr>
      <w:bookmarkStart w:id="1661" w:name="_Toc14437"/>
      <w:bookmarkStart w:id="1662" w:name="_Toc12343"/>
      <w:r>
        <w:rPr>
          <w:rFonts w:hint="eastAsia" w:ascii="仿宋" w:hAnsi="仿宋" w:eastAsia="仿宋" w:cs="仿宋"/>
          <w:b w:val="0"/>
          <w:color w:val="auto"/>
          <w:sz w:val="28"/>
          <w:szCs w:val="28"/>
          <w:highlight w:val="none"/>
        </w:rPr>
        <w:t>1.税率确认函</w:t>
      </w:r>
      <w:bookmarkEnd w:id="1661"/>
      <w:bookmarkEnd w:id="1662"/>
    </w:p>
    <w:p>
      <w:pPr>
        <w:pStyle w:val="6"/>
        <w:rPr>
          <w:rFonts w:hint="eastAsia" w:ascii="仿宋" w:hAnsi="仿宋" w:eastAsia="仿宋" w:cs="仿宋"/>
          <w:b w:val="0"/>
          <w:color w:val="auto"/>
          <w:sz w:val="28"/>
          <w:szCs w:val="28"/>
          <w:highlight w:val="none"/>
        </w:rPr>
      </w:pPr>
      <w:bookmarkStart w:id="1663" w:name="_Toc25250"/>
      <w:bookmarkStart w:id="1664" w:name="_Toc10855"/>
      <w:r>
        <w:rPr>
          <w:rFonts w:hint="eastAsia" w:ascii="仿宋" w:hAnsi="仿宋" w:eastAsia="仿宋" w:cs="仿宋"/>
          <w:b w:val="0"/>
          <w:color w:val="auto"/>
          <w:sz w:val="28"/>
          <w:szCs w:val="28"/>
          <w:highlight w:val="none"/>
        </w:rPr>
        <w:t>2.中选文件分项报价表</w:t>
      </w:r>
      <w:bookmarkEnd w:id="1663"/>
      <w:bookmarkEnd w:id="1664"/>
    </w:p>
    <w:p>
      <w:pPr>
        <w:pStyle w:val="6"/>
        <w:spacing w:before="0"/>
        <w:ind w:left="0" w:right="0" w:firstLine="0"/>
        <w:jc w:val="left"/>
        <w:outlineLvl w:val="2"/>
        <w:rPr>
          <w:rFonts w:hint="eastAsia" w:ascii="仿宋" w:hAnsi="仿宋" w:eastAsia="仿宋" w:cs="仿宋"/>
          <w:b/>
          <w:color w:val="auto"/>
          <w:sz w:val="28"/>
          <w:szCs w:val="28"/>
          <w:highlight w:val="none"/>
          <w:lang w:val="en-US" w:eastAsia="zh-CN"/>
        </w:rPr>
      </w:pPr>
      <w:bookmarkStart w:id="1665" w:name="_Toc23666"/>
      <w:bookmarkStart w:id="1666" w:name="_Toc31180"/>
      <w:r>
        <w:rPr>
          <w:rFonts w:hint="eastAsia" w:ascii="仿宋" w:hAnsi="仿宋" w:eastAsia="仿宋" w:cs="仿宋"/>
          <w:b w:val="0"/>
          <w:color w:val="auto"/>
          <w:sz w:val="28"/>
          <w:szCs w:val="28"/>
          <w:highlight w:val="none"/>
          <w:lang w:val="en-US" w:eastAsia="zh-CN"/>
        </w:rPr>
        <w:t>3</w:t>
      </w:r>
      <w:r>
        <w:rPr>
          <w:rFonts w:hint="eastAsia" w:ascii="仿宋" w:hAnsi="仿宋" w:eastAsia="仿宋" w:cs="仿宋"/>
          <w:b w:val="0"/>
          <w:color w:val="auto"/>
          <w:sz w:val="28"/>
          <w:szCs w:val="28"/>
          <w:highlight w:val="none"/>
        </w:rPr>
        <w:t>.含税报价表</w:t>
      </w:r>
      <w:bookmarkEnd w:id="1665"/>
      <w:bookmarkEnd w:id="1666"/>
    </w:p>
    <w:p>
      <w:pPr>
        <w:rPr>
          <w:rFonts w:hint="eastAsia" w:ascii="宋体" w:hAnsi="宋体"/>
          <w:color w:val="auto"/>
          <w:sz w:val="24"/>
          <w:szCs w:val="24"/>
          <w:highlight w:val="none"/>
        </w:rPr>
      </w:pPr>
      <w:r>
        <w:rPr>
          <w:rFonts w:hint="eastAsia" w:ascii="宋体" w:hAnsi="宋体"/>
          <w:color w:val="auto"/>
          <w:sz w:val="24"/>
          <w:szCs w:val="24"/>
          <w:highlight w:val="none"/>
        </w:rPr>
        <w:br w:type="page"/>
      </w: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color w:val="auto"/>
          <w:sz w:val="28"/>
          <w:szCs w:val="28"/>
          <w:highlight w:val="none"/>
        </w:rPr>
      </w:pPr>
      <w:bookmarkStart w:id="1667" w:name="_Toc3955"/>
      <w:bookmarkStart w:id="1668" w:name="_Toc19611"/>
      <w:bookmarkStart w:id="1669" w:name="_Toc13636"/>
      <w:r>
        <w:rPr>
          <w:rFonts w:hint="eastAsia" w:ascii="仿宋" w:hAnsi="仿宋" w:eastAsia="仿宋" w:cs="仿宋"/>
          <w:b/>
          <w:color w:val="auto"/>
          <w:sz w:val="28"/>
          <w:szCs w:val="28"/>
          <w:highlight w:val="none"/>
          <w:lang w:val="en-US" w:eastAsia="zh-CN" w:bidi="ar-SA"/>
        </w:rPr>
        <w:t>五、技术规格书</w:t>
      </w:r>
      <w:bookmarkEnd w:id="1656"/>
      <w:bookmarkEnd w:id="1657"/>
      <w:bookmarkEnd w:id="1658"/>
      <w:bookmarkEnd w:id="1667"/>
      <w:bookmarkEnd w:id="1668"/>
      <w:bookmarkEnd w:id="1669"/>
    </w:p>
    <w:p>
      <w:pPr>
        <w:spacing w:before="0" w:after="0" w:afterAutospacing="0"/>
        <w:ind w:left="0" w:right="0" w:firstLine="0"/>
        <w:jc w:val="left"/>
        <w:outlineLvl w:val="9"/>
        <w:rPr>
          <w:rFonts w:ascii="宋体" w:hAnsi="宋体"/>
          <w:b/>
          <w:color w:val="auto"/>
          <w:highlight w:val="none"/>
        </w:rPr>
      </w:pPr>
      <w:r>
        <w:rPr>
          <w:rFonts w:hint="eastAsia" w:ascii="宋体" w:hAnsi="宋体" w:eastAsia="宋体" w:cs="Times New Roman"/>
          <w:b/>
          <w:color w:val="auto"/>
          <w:sz w:val="21"/>
          <w:szCs w:val="21"/>
          <w:highlight w:val="none"/>
          <w:lang w:val="en-US" w:eastAsia="zh-CN" w:bidi="ar-SA"/>
        </w:rPr>
        <w:br w:type="page"/>
      </w: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color w:val="auto"/>
          <w:sz w:val="28"/>
          <w:szCs w:val="28"/>
          <w:highlight w:val="none"/>
        </w:rPr>
      </w:pPr>
      <w:bookmarkStart w:id="1670" w:name="_Toc13924"/>
      <w:bookmarkStart w:id="1671" w:name="_Toc19911"/>
      <w:bookmarkStart w:id="1672" w:name="_Toc18926"/>
      <w:bookmarkStart w:id="1673" w:name="_Toc13864"/>
      <w:bookmarkStart w:id="1674" w:name="_Toc8629"/>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、合同附件及格式</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653"/>
      <w:bookmarkEnd w:id="1654"/>
      <w:bookmarkEnd w:id="1670"/>
      <w:bookmarkEnd w:id="1671"/>
      <w:bookmarkEnd w:id="1672"/>
      <w:bookmarkEnd w:id="1673"/>
      <w:bookmarkEnd w:id="1674"/>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outlineLvl w:val="2"/>
        <w:rPr>
          <w:rFonts w:ascii="宋体" w:hAnsi="宋体"/>
          <w:b/>
          <w:color w:val="auto"/>
          <w:sz w:val="28"/>
          <w:szCs w:val="28"/>
          <w:highlight w:val="none"/>
        </w:rPr>
      </w:pPr>
      <w:bookmarkStart w:id="1675" w:name="_Toc30246"/>
      <w:bookmarkStart w:id="1676" w:name="_Toc21337"/>
      <w:bookmarkStart w:id="1677" w:name="_Toc992"/>
      <w:bookmarkStart w:id="1678" w:name="_Toc7085"/>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bookmarkEnd w:id="1675"/>
      <w:bookmarkEnd w:id="1676"/>
      <w:bookmarkEnd w:id="1677"/>
      <w:bookmarkEnd w:id="1678"/>
    </w:p>
    <w:p>
      <w:pPr>
        <w:pStyle w:val="14"/>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致：南宁轨道交通运营有限公司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南宁轨道交通运营有限公司：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spacing w:before="0"/>
        <w:ind w:right="0" w:firstLine="0"/>
        <w:rPr>
          <w:rFonts w:ascii="宋体" w:hAnsi="宋体"/>
          <w:color w:val="auto"/>
          <w:highlight w:val="none"/>
        </w:rPr>
      </w:pPr>
      <w:r>
        <w:rPr>
          <w:rFonts w:ascii="宋体" w:hAnsi="宋体"/>
          <w:color w:val="auto"/>
          <w:highlight w:val="none"/>
        </w:rPr>
        <w:br w:type="page"/>
      </w:r>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附件2：</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南宁轨道交通运营有限公司：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8"/>
        <w:tblpPr w:leftFromText="180" w:rightFromText="180" w:vertAnchor="page" w:horzAnchor="margin" w:tblpXSpec="right" w:tblpY="5661"/>
        <w:tblW w:w="8999"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094"/>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hint="eastAsia" w:ascii="宋体" w:hAnsi="宋体" w:eastAsia="宋体"/>
                <w:color w:val="auto"/>
                <w:highlight w:val="none"/>
                <w:lang w:val="en-US" w:eastAsia="zh-CN"/>
              </w:rPr>
            </w:pPr>
            <w:r>
              <w:rPr>
                <w:rFonts w:hint="eastAsia" w:ascii="宋体" w:hAnsi="宋体"/>
                <w:color w:val="auto"/>
                <w:highlight w:val="none"/>
              </w:rPr>
              <w:t>计划</w:t>
            </w:r>
            <w:r>
              <w:rPr>
                <w:rFonts w:hint="eastAsia" w:ascii="宋体" w:hAnsi="宋体"/>
                <w:color w:val="auto"/>
                <w:highlight w:val="none"/>
                <w:lang w:val="en-US" w:eastAsia="zh-CN"/>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1094"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8999"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8999"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8999"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联系人：　　部门及职务：</w:t>
            </w:r>
          </w:p>
        </w:tc>
      </w:tr>
      <w:tr>
        <w:tblPrEx>
          <w:tblCellMar>
            <w:top w:w="0" w:type="dxa"/>
            <w:left w:w="108" w:type="dxa"/>
            <w:bottom w:w="0" w:type="dxa"/>
            <w:right w:w="108" w:type="dxa"/>
          </w:tblCellMar>
        </w:tblPrEx>
        <w:trPr>
          <w:trHeight w:val="441" w:hRule="atLeast"/>
        </w:trPr>
        <w:tc>
          <w:tcPr>
            <w:tcW w:w="8999"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联系电话（手机）：　　其他联系方式：</w:t>
            </w:r>
          </w:p>
        </w:tc>
      </w:tr>
      <w:tr>
        <w:tblPrEx>
          <w:tblCellMar>
            <w:top w:w="0" w:type="dxa"/>
            <w:left w:w="108" w:type="dxa"/>
            <w:bottom w:w="0" w:type="dxa"/>
            <w:right w:w="108" w:type="dxa"/>
          </w:tblCellMar>
        </w:tblPrEx>
        <w:trPr>
          <w:trHeight w:val="1550" w:hRule="atLeast"/>
        </w:trPr>
        <w:tc>
          <w:tcPr>
            <w:tcW w:w="8999" w:type="dxa"/>
            <w:gridSpan w:val="8"/>
            <w:shd w:val="clear" w:color="000000" w:fill="auto"/>
            <w:vAlign w:val="center"/>
          </w:tcPr>
          <w:p>
            <w:pPr>
              <w:ind w:left="0" w:firstLine="0"/>
              <w:rPr>
                <w:rFonts w:ascii="宋体" w:hAnsi="宋体"/>
                <w:color w:val="auto"/>
                <w:highlight w:val="none"/>
              </w:rPr>
            </w:pPr>
            <w:r>
              <w:rPr>
                <w:rFonts w:hint="eastAsia" w:ascii="宋体" w:hAnsi="宋体"/>
                <w:color w:val="auto"/>
                <w:highlight w:val="none"/>
              </w:rPr>
              <w:t>单位：（公章）                       日期：</w:t>
            </w:r>
          </w:p>
          <w:p>
            <w:pPr>
              <w:ind w:left="0" w:firstLine="0"/>
              <w:rPr>
                <w:rFonts w:ascii="宋体" w:hAnsi="宋体"/>
                <w:color w:val="auto"/>
                <w:highlight w:val="none"/>
              </w:rPr>
            </w:pPr>
            <w:r>
              <w:rPr>
                <w:rFonts w:hint="eastAsia" w:ascii="宋体" w:hAnsi="宋体"/>
                <w:color w:val="auto"/>
                <w:highlight w:val="none"/>
              </w:rPr>
              <w:t>　　</w:t>
            </w:r>
          </w:p>
          <w:p>
            <w:pPr>
              <w:ind w:left="0" w:firstLine="0"/>
              <w:rPr>
                <w:rFonts w:ascii="宋体" w:hAnsi="宋体"/>
                <w:color w:val="auto"/>
                <w:highlight w:val="none"/>
              </w:rPr>
            </w:pPr>
          </w:p>
          <w:p>
            <w:pPr>
              <w:ind w:left="0" w:firstLine="0"/>
              <w:rPr>
                <w:rFonts w:ascii="宋体" w:hAnsi="宋体"/>
                <w:color w:val="auto"/>
                <w:highlight w:val="none"/>
              </w:rPr>
            </w:pPr>
          </w:p>
          <w:p>
            <w:pPr>
              <w:ind w:left="0" w:firstLine="0"/>
              <w:rPr>
                <w:rFonts w:ascii="宋体" w:hAnsi="宋体"/>
                <w:color w:val="auto"/>
                <w:highlight w:val="none"/>
              </w:rPr>
            </w:pPr>
          </w:p>
          <w:p>
            <w:pPr>
              <w:widowControl w:val="0"/>
              <w:spacing w:before="0" w:after="0" w:afterAutospacing="0"/>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0" w:afterAutospacing="0"/>
              <w:ind w:left="0" w:right="0" w:firstLine="0"/>
              <w:jc w:val="center"/>
              <w:rPr>
                <w:rFonts w:ascii="宋体" w:hAnsi="宋体"/>
                <w:b/>
                <w:color w:val="auto"/>
                <w:kern w:val="2"/>
                <w:sz w:val="24"/>
                <w:szCs w:val="24"/>
                <w:highlight w:val="none"/>
              </w:rPr>
            </w:pPr>
            <w:r>
              <w:rPr>
                <w:rFonts w:ascii="宋体" w:hAnsi="宋体" w:cs="宋体"/>
                <w:b/>
                <w:color w:val="auto"/>
                <w:kern w:val="2"/>
                <w:sz w:val="24"/>
                <w:szCs w:val="24"/>
                <w:highlight w:val="none"/>
              </w:rPr>
              <w:t>交货通知 （格式）</w:t>
            </w:r>
          </w:p>
          <w:tbl>
            <w:tblPr>
              <w:tblStyle w:val="28"/>
              <w:tblW w:w="8700" w:type="dxa"/>
              <w:tblInd w:w="0" w:type="dxa"/>
              <w:tblLayout w:type="fixed"/>
              <w:tblCellMar>
                <w:top w:w="0" w:type="dxa"/>
                <w:left w:w="0" w:type="dxa"/>
                <w:bottom w:w="0" w:type="dxa"/>
                <w:right w:w="0" w:type="dxa"/>
              </w:tblCellMar>
            </w:tblPr>
            <w:tblGrid>
              <w:gridCol w:w="983"/>
              <w:gridCol w:w="1707"/>
              <w:gridCol w:w="1163"/>
              <w:gridCol w:w="1027"/>
              <w:gridCol w:w="1077"/>
              <w:gridCol w:w="1146"/>
              <w:gridCol w:w="1597"/>
            </w:tblGrid>
            <w:tr>
              <w:tblPrEx>
                <w:tblCellMar>
                  <w:top w:w="0" w:type="dxa"/>
                  <w:left w:w="0" w:type="dxa"/>
                  <w:bottom w:w="0" w:type="dxa"/>
                  <w:right w:w="0" w:type="dxa"/>
                </w:tblCellMar>
              </w:tblPrEx>
              <w:trPr>
                <w:trHeight w:val="385" w:hRule="atLeast"/>
              </w:trPr>
              <w:tc>
                <w:tcPr>
                  <w:tcW w:w="8700"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ascii="宋体" w:hAnsi="宋体" w:cs="宋体"/>
                      <w:b/>
                      <w:color w:val="auto"/>
                      <w:kern w:val="2"/>
                      <w:highlight w:val="none"/>
                    </w:rPr>
                    <w:t xml:space="preserve">运营公司    采购项目 第 批 交货通知 </w:t>
                  </w:r>
                </w:p>
              </w:tc>
            </w:tr>
            <w:tr>
              <w:tblPrEx>
                <w:tblCellMar>
                  <w:top w:w="0" w:type="dxa"/>
                  <w:left w:w="0" w:type="dxa"/>
                  <w:bottom w:w="0" w:type="dxa"/>
                  <w:right w:w="0" w:type="dxa"/>
                </w:tblCellMar>
              </w:tblPrEx>
              <w:trPr>
                <w:trHeight w:val="1146" w:hRule="atLeast"/>
              </w:trPr>
              <w:tc>
                <w:tcPr>
                  <w:tcW w:w="870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highlight w:val="none"/>
                    </w:rPr>
                  </w:pPr>
                  <w:r>
                    <w:rPr>
                      <w:rFonts w:ascii="宋体" w:hAnsi="宋体" w:cs="宋体"/>
                      <w:color w:val="auto"/>
                      <w:kern w:val="2"/>
                      <w:highlight w:val="none"/>
                    </w:rPr>
                    <w:t>供应商：　　　　　　　　　　　　　　　　　供应商联系人及电话：</w:t>
                  </w:r>
                  <w:r>
                    <w:rPr>
                      <w:rFonts w:ascii="宋体" w:hAnsi="宋体" w:cs="宋体"/>
                      <w:color w:val="auto"/>
                      <w:kern w:val="2"/>
                      <w:highlight w:val="none"/>
                    </w:rPr>
                    <w:br w:type="textWrapping"/>
                  </w:r>
                  <w:r>
                    <w:rPr>
                      <w:rFonts w:ascii="宋体" w:hAnsi="宋体" w:cs="宋体"/>
                      <w:color w:val="auto"/>
                      <w:kern w:val="2"/>
                      <w:highlight w:val="none"/>
                    </w:rPr>
                    <w:t>交货通知号：</w:t>
                  </w:r>
                  <w:r>
                    <w:rPr>
                      <w:rFonts w:ascii="宋体" w:hAnsi="宋体" w:cs="Calibri"/>
                      <w:color w:val="auto"/>
                      <w:kern w:val="2"/>
                      <w:highlight w:val="none"/>
                    </w:rPr>
                    <w:br w:type="textWrapping"/>
                  </w:r>
                  <w:r>
                    <w:rPr>
                      <w:rFonts w:ascii="宋体" w:hAnsi="宋体" w:cs="宋体"/>
                      <w:color w:val="auto"/>
                      <w:kern w:val="2"/>
                      <w:highlight w:val="none"/>
                    </w:rPr>
                    <w:t>交货地点：</w:t>
                  </w:r>
                  <w:r>
                    <w:rPr>
                      <w:rFonts w:ascii="宋体" w:hAnsi="宋体" w:cs="宋体"/>
                      <w:color w:val="auto"/>
                      <w:kern w:val="2"/>
                      <w:highlight w:val="none"/>
                    </w:rPr>
                    <w:br w:type="textWrapping"/>
                  </w:r>
                  <w:r>
                    <w:rPr>
                      <w:rFonts w:ascii="宋体" w:hAnsi="宋体" w:cs="宋体"/>
                      <w:color w:val="auto"/>
                      <w:kern w:val="2"/>
                      <w:highlight w:val="none"/>
                    </w:rPr>
                    <w:t>收货联系人及电话：</w:t>
                  </w:r>
                </w:p>
              </w:tc>
            </w:tr>
            <w:tr>
              <w:tblPrEx>
                <w:tblCellMar>
                  <w:top w:w="0" w:type="dxa"/>
                  <w:left w:w="0" w:type="dxa"/>
                  <w:bottom w:w="0" w:type="dxa"/>
                  <w:right w:w="0" w:type="dxa"/>
                </w:tblCellMar>
              </w:tblPrEx>
              <w:trPr>
                <w:trHeight w:val="333" w:hRule="atLeast"/>
              </w:trPr>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7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14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159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38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r>
            <w:tr>
              <w:tblPrEx>
                <w:tblCellMar>
                  <w:top w:w="0" w:type="dxa"/>
                  <w:left w:w="0" w:type="dxa"/>
                  <w:bottom w:w="0" w:type="dxa"/>
                  <w:right w:w="0" w:type="dxa"/>
                </w:tblCellMar>
              </w:tblPrEx>
              <w:trPr>
                <w:trHeight w:val="404" w:hRule="atLeast"/>
              </w:trPr>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77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ascii="宋体" w:hAnsi="宋体" w:cs="宋体"/>
                      <w:color w:val="auto"/>
                      <w:kern w:val="2"/>
                      <w:highlight w:val="none"/>
                    </w:rPr>
                    <w:t>本通知未列明的性能参数等其他要求详见合同。</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77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ascii="宋体" w:hAnsi="宋体" w:cs="宋体"/>
                      <w:color w:val="auto"/>
                      <w:kern w:val="2"/>
                      <w:highlight w:val="none"/>
                    </w:rPr>
                    <w:t>本通知加盖运营公司</w:t>
                  </w:r>
                  <w:r>
                    <w:rPr>
                      <w:rFonts w:hint="eastAsia" w:ascii="宋体" w:hAnsi="宋体" w:cs="宋体"/>
                      <w:color w:val="auto"/>
                      <w:kern w:val="2"/>
                      <w:highlight w:val="none"/>
                    </w:rPr>
                    <w:t>XX中心</w:t>
                  </w:r>
                  <w:r>
                    <w:rPr>
                      <w:rFonts w:ascii="宋体" w:hAnsi="宋体" w:cs="宋体"/>
                      <w:color w:val="auto"/>
                      <w:kern w:val="2"/>
                      <w:highlight w:val="none"/>
                    </w:rPr>
                    <w:t>公章后有效，送货时携带纸质版一份。</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77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ascii="宋体" w:hAnsi="宋体" w:cs="宋体"/>
                      <w:color w:val="auto"/>
                      <w:kern w:val="2"/>
                      <w:highlight w:val="none"/>
                    </w:rPr>
                    <w:t>本通知如有涂改须经甲方签名认可，否则无效。</w:t>
                  </w:r>
                </w:p>
              </w:tc>
            </w:tr>
            <w:tr>
              <w:tblPrEx>
                <w:tblCellMar>
                  <w:top w:w="0" w:type="dxa"/>
                  <w:left w:w="0" w:type="dxa"/>
                  <w:bottom w:w="0" w:type="dxa"/>
                  <w:right w:w="0" w:type="dxa"/>
                </w:tblCellMar>
              </w:tblPrEx>
              <w:trPr>
                <w:trHeight w:val="486" w:hRule="atLeast"/>
              </w:trPr>
              <w:tc>
                <w:tcPr>
                  <w:tcW w:w="8700" w:type="dxa"/>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right"/>
                    <w:textAlignment w:val="center"/>
                    <w:rPr>
                      <w:rFonts w:hint="eastAsia" w:ascii="宋体" w:hAnsi="宋体" w:cs="宋体"/>
                      <w:color w:val="auto"/>
                      <w:highlight w:val="none"/>
                    </w:rPr>
                  </w:pPr>
                  <w:r>
                    <w:rPr>
                      <w:rFonts w:hint="eastAsia" w:ascii="宋体" w:hAnsi="宋体" w:cs="宋体"/>
                      <w:color w:val="auto"/>
                      <w:highlight w:val="none"/>
                    </w:rPr>
                    <w:t xml:space="preserve">    </w:t>
                  </w:r>
                </w:p>
                <w:p>
                  <w:pPr>
                    <w:spacing w:beforeLines="50" w:line="240" w:lineRule="auto"/>
                    <w:ind w:right="-57" w:rightChars="-27"/>
                    <w:jc w:val="right"/>
                    <w:textAlignment w:val="center"/>
                    <w:rPr>
                      <w:rFonts w:ascii="宋体" w:hAnsi="宋体" w:cs="宋体"/>
                      <w:color w:val="auto"/>
                      <w:kern w:val="2"/>
                      <w:highlight w:val="none"/>
                    </w:rPr>
                  </w:pPr>
                  <w:r>
                    <w:rPr>
                      <w:rFonts w:hint="eastAsia" w:ascii="宋体" w:hAnsi="宋体" w:cs="宋体"/>
                      <w:color w:val="auto"/>
                      <w:highlight w:val="none"/>
                    </w:rPr>
                    <w:t xml:space="preserve"> 南宁轨道交通运营有限公司XX中心</w:t>
                  </w:r>
                </w:p>
              </w:tc>
            </w:tr>
            <w:tr>
              <w:tblPrEx>
                <w:tblCellMar>
                  <w:top w:w="0" w:type="dxa"/>
                  <w:left w:w="0" w:type="dxa"/>
                  <w:bottom w:w="0" w:type="dxa"/>
                  <w:right w:w="0" w:type="dxa"/>
                </w:tblCellMar>
              </w:tblPrEx>
              <w:trPr>
                <w:trHeight w:val="1874" w:hRule="atLeast"/>
              </w:trPr>
              <w:tc>
                <w:tcPr>
                  <w:tcW w:w="8700" w:type="dxa"/>
                  <w:gridSpan w:val="7"/>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 xml:space="preserve">    通知日期：      年    月    日</w:t>
                  </w:r>
                </w:p>
                <w:p>
                  <w:pPr>
                    <w:spacing w:before="0" w:after="0" w:afterAutospacing="0" w:line="240" w:lineRule="auto"/>
                    <w:ind w:left="0" w:right="-57" w:rightChars="-27" w:firstLine="0"/>
                    <w:jc w:val="right"/>
                    <w:textAlignment w:val="center"/>
                    <w:rPr>
                      <w:rFonts w:ascii="宋体" w:hAnsi="宋体" w:cs="宋体"/>
                      <w:color w:val="auto"/>
                      <w:kern w:val="2"/>
                      <w:highlight w:val="none"/>
                    </w:rPr>
                  </w:pPr>
                </w:p>
              </w:tc>
            </w:tr>
          </w:tbl>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pStyle w:val="2"/>
              <w:rPr>
                <w:rFonts w:hint="eastAsia"/>
              </w:rPr>
            </w:pPr>
          </w:p>
          <w:p>
            <w:pPr>
              <w:widowControl w:val="0"/>
              <w:spacing w:before="0" w:after="0" w:afterAutospacing="0" w:line="240" w:lineRule="auto"/>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tbl>
            <w:tblPr>
              <w:tblStyle w:val="28"/>
              <w:tblW w:w="8952" w:type="dxa"/>
              <w:jc w:val="center"/>
              <w:tblLayout w:type="fixed"/>
              <w:tblCellMar>
                <w:top w:w="0" w:type="dxa"/>
                <w:left w:w="0" w:type="dxa"/>
                <w:bottom w:w="0" w:type="dxa"/>
                <w:right w:w="0" w:type="dxa"/>
              </w:tblCellMar>
            </w:tblPr>
            <w:tblGrid>
              <w:gridCol w:w="871"/>
              <w:gridCol w:w="2276"/>
              <w:gridCol w:w="1206"/>
              <w:gridCol w:w="1150"/>
              <w:gridCol w:w="1736"/>
              <w:gridCol w:w="1150"/>
              <w:gridCol w:w="563"/>
            </w:tblGrid>
            <w:tr>
              <w:tblPrEx>
                <w:tblCellMar>
                  <w:top w:w="0" w:type="dxa"/>
                  <w:left w:w="0" w:type="dxa"/>
                  <w:bottom w:w="0" w:type="dxa"/>
                  <w:right w:w="0" w:type="dxa"/>
                </w:tblCellMar>
              </w:tblPrEx>
              <w:trPr>
                <w:trHeight w:val="525" w:hRule="atLeast"/>
                <w:jc w:val="center"/>
              </w:trPr>
              <w:tc>
                <w:tcPr>
                  <w:tcW w:w="8952"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运营公司</w:t>
                  </w:r>
                  <w:r>
                    <w:rPr>
                      <w:rFonts w:hint="eastAsia" w:ascii="宋体" w:hAnsi="宋体" w:cs="宋体"/>
                      <w:b/>
                      <w:color w:val="auto"/>
                      <w:highlight w:val="none"/>
                      <w:lang w:eastAsia="zh-CN"/>
                    </w:rPr>
                    <w:t>南宁轨道交通办公网堡垒机、内网防火墙等关键设备授权码采购项目（2023年-2026年）</w:t>
                  </w:r>
                  <w:r>
                    <w:rPr>
                      <w:rFonts w:ascii="宋体" w:hAnsi="宋体" w:cs="宋体"/>
                      <w:b/>
                      <w:color w:val="auto"/>
                      <w:kern w:val="2"/>
                      <w:highlight w:val="none"/>
                    </w:rPr>
                    <w:t xml:space="preserve"> </w:t>
                  </w:r>
                </w:p>
                <w:p>
                  <w:pPr>
                    <w:spacing w:before="0" w:after="0" w:afterAutospacing="0" w:line="240" w:lineRule="auto"/>
                    <w:ind w:right="-57" w:rightChars="-27"/>
                    <w:jc w:val="center"/>
                    <w:textAlignment w:val="center"/>
                    <w:rPr>
                      <w:rFonts w:ascii="宋体" w:hAnsi="宋体" w:cs="宋体"/>
                      <w:b/>
                      <w:color w:val="auto"/>
                      <w:kern w:val="2"/>
                      <w:highlight w:val="none"/>
                    </w:rPr>
                  </w:pPr>
                  <w:r>
                    <w:rPr>
                      <w:rFonts w:ascii="宋体" w:hAnsi="宋体" w:cs="宋体"/>
                      <w:b/>
                      <w:color w:val="auto"/>
                      <w:kern w:val="2"/>
                      <w:highlight w:val="none"/>
                    </w:rPr>
                    <w:t xml:space="preserve"> 第  </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批 送货单</w:t>
                  </w:r>
                </w:p>
              </w:tc>
            </w:tr>
            <w:tr>
              <w:tblPrEx>
                <w:tblCellMar>
                  <w:top w:w="0" w:type="dxa"/>
                  <w:left w:w="0" w:type="dxa"/>
                  <w:bottom w:w="0" w:type="dxa"/>
                  <w:right w:w="0" w:type="dxa"/>
                </w:tblCellMar>
              </w:tblPrEx>
              <w:trPr>
                <w:trHeight w:val="727" w:hRule="atLeast"/>
                <w:jc w:val="center"/>
              </w:trPr>
              <w:tc>
                <w:tcPr>
                  <w:tcW w:w="895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highlight w:val="none"/>
                    </w:rPr>
                  </w:pPr>
                  <w:r>
                    <w:rPr>
                      <w:rFonts w:hint="eastAsia" w:ascii="宋体" w:hAnsi="宋体" w:cs="宋体"/>
                      <w:color w:val="auto"/>
                      <w:highlight w:val="none"/>
                    </w:rPr>
                    <w:t>供应商</w:t>
                  </w:r>
                  <w:r>
                    <w:rPr>
                      <w:rFonts w:ascii="宋体" w:hAnsi="宋体" w:cs="Calibri"/>
                      <w:color w:val="auto"/>
                      <w:highlight w:val="none"/>
                    </w:rPr>
                    <w:t>(</w:t>
                  </w:r>
                  <w:r>
                    <w:rPr>
                      <w:rFonts w:hint="eastAsia" w:ascii="宋体" w:hAnsi="宋体" w:cs="宋体"/>
                      <w:color w:val="auto"/>
                      <w:highlight w:val="none"/>
                    </w:rPr>
                    <w:t>章</w:t>
                  </w:r>
                  <w:r>
                    <w:rPr>
                      <w:rFonts w:ascii="宋体" w:hAnsi="宋体" w:cs="Calibri"/>
                      <w:color w:val="auto"/>
                      <w:highlight w:val="none"/>
                    </w:rPr>
                    <w:t>)</w:t>
                  </w:r>
                  <w:r>
                    <w:rPr>
                      <w:rFonts w:hint="eastAsia" w:ascii="宋体" w:hAnsi="宋体" w:cs="宋体"/>
                      <w:color w:val="auto"/>
                      <w:highlight w:val="none"/>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rPr>
                    <w:t>交货通知号：</w:t>
                  </w:r>
                </w:p>
              </w:tc>
            </w:tr>
            <w:tr>
              <w:tblPrEx>
                <w:tblCellMar>
                  <w:top w:w="0" w:type="dxa"/>
                  <w:left w:w="0" w:type="dxa"/>
                  <w:bottom w:w="0" w:type="dxa"/>
                  <w:right w:w="0" w:type="dxa"/>
                </w:tblCellMar>
              </w:tblPrEx>
              <w:trPr>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40" w:hRule="atLeast"/>
                <w:jc w:val="center"/>
              </w:trPr>
              <w:tc>
                <w:tcPr>
                  <w:tcW w:w="4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08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hint="eastAsia" w:ascii="宋体" w:hAnsi="宋体" w:cs="宋体"/>
                      <w:color w:val="auto"/>
                      <w:highlight w:val="none"/>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hint="eastAsia" w:ascii="宋体" w:hAnsi="宋体" w:cs="宋体"/>
                      <w:color w:val="auto"/>
                      <w:highlight w:val="none"/>
                    </w:rPr>
                    <w:t>实收数量栏不能留空，数量为“</w:t>
                  </w:r>
                  <w:r>
                    <w:rPr>
                      <w:rFonts w:ascii="宋体" w:hAnsi="宋体" w:cs="Calibri"/>
                      <w:color w:val="auto"/>
                      <w:kern w:val="2"/>
                      <w:highlight w:val="none"/>
                    </w:rPr>
                    <w:t>0</w:t>
                  </w:r>
                  <w:r>
                    <w:rPr>
                      <w:rFonts w:hint="eastAsia" w:ascii="宋体" w:hAnsi="宋体" w:cs="宋体"/>
                      <w:color w:val="auto"/>
                      <w:highlight w:val="none"/>
                    </w:rPr>
                    <w:t>”时用“</w:t>
                  </w:r>
                  <w:r>
                    <w:rPr>
                      <w:rFonts w:ascii="宋体" w:hAnsi="宋体" w:cs="Calibri"/>
                      <w:color w:val="auto"/>
                      <w:kern w:val="2"/>
                      <w:highlight w:val="none"/>
                    </w:rPr>
                    <w:t>/</w:t>
                  </w:r>
                  <w:r>
                    <w:rPr>
                      <w:rFonts w:hint="eastAsia" w:ascii="宋体" w:hAnsi="宋体" w:cs="宋体"/>
                      <w:color w:val="auto"/>
                      <w:highlight w:val="none"/>
                    </w:rPr>
                    <w:t>”表示；“合计”栏中的</w:t>
                  </w:r>
                  <w:r>
                    <w:rPr>
                      <w:rFonts w:ascii="宋体" w:hAnsi="宋体" w:cs="Calibri"/>
                      <w:color w:val="auto"/>
                      <w:kern w:val="2"/>
                      <w:highlight w:val="none"/>
                    </w:rPr>
                    <w:t>"</w:t>
                  </w:r>
                  <w:r>
                    <w:rPr>
                      <w:rFonts w:hint="eastAsia" w:ascii="宋体" w:hAnsi="宋体" w:cs="宋体"/>
                      <w:color w:val="auto"/>
                      <w:highlight w:val="none"/>
                    </w:rPr>
                    <w:t>实收数量</w:t>
                  </w:r>
                  <w:r>
                    <w:rPr>
                      <w:rFonts w:ascii="宋体" w:hAnsi="宋体" w:cs="Calibri"/>
                      <w:color w:val="auto"/>
                      <w:kern w:val="2"/>
                      <w:highlight w:val="none"/>
                    </w:rPr>
                    <w:t>"</w:t>
                  </w:r>
                  <w:r>
                    <w:rPr>
                      <w:rFonts w:hint="eastAsia" w:ascii="宋体" w:hAnsi="宋体" w:cs="宋体"/>
                      <w:color w:val="auto"/>
                      <w:highlight w:val="none"/>
                    </w:rPr>
                    <w:t>为必填项。</w:t>
                  </w:r>
                </w:p>
              </w:tc>
            </w:tr>
            <w:tr>
              <w:tblPrEx>
                <w:tblCellMar>
                  <w:top w:w="0" w:type="dxa"/>
                  <w:left w:w="0" w:type="dxa"/>
                  <w:bottom w:w="0" w:type="dxa"/>
                  <w:right w:w="0" w:type="dxa"/>
                </w:tblCellMar>
              </w:tblPrEx>
              <w:trPr>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hint="eastAsia" w:ascii="宋体" w:hAnsi="宋体" w:cs="宋体"/>
                      <w:color w:val="auto"/>
                      <w:highlight w:val="none"/>
                    </w:rPr>
                    <w:t>本清单如有涂改必须有双方签名认可，否则无效。</w:t>
                  </w:r>
                </w:p>
              </w:tc>
            </w:tr>
            <w:tr>
              <w:tblPrEx>
                <w:tblCellMar>
                  <w:top w:w="0" w:type="dxa"/>
                  <w:left w:w="0" w:type="dxa"/>
                  <w:bottom w:w="0" w:type="dxa"/>
                  <w:right w:w="0" w:type="dxa"/>
                </w:tblCellMar>
              </w:tblPrEx>
              <w:trPr>
                <w:trHeight w:val="690" w:hRule="atLeast"/>
                <w:jc w:val="center"/>
              </w:trPr>
              <w:tc>
                <w:tcPr>
                  <w:tcW w:w="8952"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送货人（签名）：　　　　　　　　　　　　　　　运输工具及车号：</w:t>
                  </w:r>
                </w:p>
              </w:tc>
            </w:tr>
            <w:tr>
              <w:tblPrEx>
                <w:tblCellMar>
                  <w:top w:w="0" w:type="dxa"/>
                  <w:left w:w="0" w:type="dxa"/>
                  <w:bottom w:w="0" w:type="dxa"/>
                  <w:right w:w="0" w:type="dxa"/>
                </w:tblCellMar>
              </w:tblPrEx>
              <w:trPr>
                <w:trHeight w:val="690" w:hRule="atLeast"/>
                <w:jc w:val="center"/>
              </w:trPr>
              <w:tc>
                <w:tcPr>
                  <w:tcW w:w="8952"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收货人（签名）：　　　　　　　　　　　　　　　收货时间：</w:t>
                  </w:r>
                </w:p>
              </w:tc>
            </w:tr>
          </w:tbl>
          <w:p>
            <w:pPr>
              <w:rPr>
                <w:rFonts w:ascii="宋体" w:hAnsi="宋体"/>
                <w:color w:val="auto"/>
                <w:highlight w:val="none"/>
              </w:rPr>
            </w:pPr>
          </w:p>
        </w:tc>
      </w:tr>
    </w:tbl>
    <w:p>
      <w:pPr>
        <w:rPr>
          <w:rFonts w:hint="eastAsia" w:ascii="Times New Roman" w:hAnsi="Times New Roman" w:eastAsia="宋体"/>
          <w:color w:val="auto"/>
          <w:sz w:val="24"/>
          <w:szCs w:val="24"/>
          <w:highlight w:val="none"/>
        </w:rPr>
      </w:pPr>
      <w:bookmarkStart w:id="1679" w:name="_Toc141280719"/>
      <w:bookmarkStart w:id="1680" w:name="_Toc141781677"/>
      <w:bookmarkStart w:id="1681" w:name="_Toc11320"/>
      <w:bookmarkStart w:id="1682" w:name="_Toc28285"/>
      <w:bookmarkStart w:id="1683" w:name="_Toc29546"/>
      <w:bookmarkStart w:id="1684" w:name="_Toc32011"/>
      <w:bookmarkStart w:id="1685" w:name="_Toc7034"/>
      <w:bookmarkStart w:id="1686" w:name="_Toc31574"/>
      <w:bookmarkStart w:id="1687" w:name="_Toc6151"/>
      <w:bookmarkStart w:id="1688" w:name="_Toc14790"/>
      <w:bookmarkStart w:id="1689" w:name="_Toc17261"/>
      <w:bookmarkStart w:id="1690" w:name="_Toc25306"/>
      <w:bookmarkStart w:id="1691" w:name="_Toc4374"/>
      <w:bookmarkStart w:id="1692" w:name="_Toc30920"/>
      <w:bookmarkStart w:id="1693" w:name="_Toc21689"/>
      <w:bookmarkStart w:id="1694" w:name="_Toc17396"/>
      <w:bookmarkStart w:id="1695" w:name="_Toc31873"/>
      <w:bookmarkStart w:id="1696" w:name="_Toc28677"/>
      <w:bookmarkStart w:id="1697" w:name="_Toc13167"/>
      <w:bookmarkStart w:id="1698" w:name="_Toc25750673"/>
      <w:bookmarkStart w:id="1699" w:name="_Toc27263"/>
      <w:r>
        <w:rPr>
          <w:rFonts w:hint="eastAsia" w:ascii="Times New Roman" w:hAnsi="Times New Roman" w:eastAsia="宋体"/>
          <w:color w:val="auto"/>
          <w:sz w:val="24"/>
          <w:szCs w:val="24"/>
          <w:highlight w:val="none"/>
        </w:rPr>
        <w:br w:type="page"/>
      </w:r>
    </w:p>
    <w:p>
      <w:pPr>
        <w:pStyle w:val="5"/>
        <w:spacing w:before="40" w:after="40" w:line="240" w:lineRule="auto"/>
        <w:jc w:val="center"/>
        <w:rPr>
          <w:rFonts w:hint="eastAsia" w:ascii="仿宋" w:hAnsi="仿宋" w:eastAsia="仿宋" w:cs="仿宋"/>
          <w:color w:val="auto"/>
          <w:sz w:val="28"/>
          <w:szCs w:val="28"/>
          <w:highlight w:val="none"/>
        </w:rPr>
      </w:pPr>
      <w:bookmarkStart w:id="1700" w:name="_Toc13057"/>
      <w:bookmarkStart w:id="1701" w:name="_Toc22011"/>
      <w:bookmarkStart w:id="1702" w:name="_Toc1134"/>
      <w:bookmarkStart w:id="1703" w:name="_Toc19187"/>
      <w:bookmarkStart w:id="1704" w:name="_Toc10352"/>
      <w:r>
        <w:rPr>
          <w:rFonts w:hint="eastAsia" w:ascii="仿宋" w:hAnsi="仿宋" w:eastAsia="仿宋" w:cs="仿宋"/>
          <w:color w:val="auto"/>
          <w:sz w:val="28"/>
          <w:szCs w:val="28"/>
          <w:highlight w:val="none"/>
          <w:lang w:val="en-US" w:eastAsia="zh-CN"/>
        </w:rPr>
        <w:t>七</w:t>
      </w:r>
      <w:r>
        <w:rPr>
          <w:rFonts w:hint="eastAsia" w:ascii="仿宋" w:hAnsi="仿宋" w:eastAsia="仿宋" w:cs="仿宋"/>
          <w:color w:val="auto"/>
          <w:sz w:val="28"/>
          <w:szCs w:val="28"/>
          <w:highlight w:val="none"/>
        </w:rPr>
        <w:t>、</w:t>
      </w:r>
      <w:bookmarkEnd w:id="1679"/>
      <w:r>
        <w:rPr>
          <w:rFonts w:hint="eastAsia" w:ascii="仿宋" w:hAnsi="仿宋" w:eastAsia="仿宋" w:cs="仿宋"/>
          <w:color w:val="auto"/>
          <w:sz w:val="28"/>
          <w:szCs w:val="28"/>
          <w:highlight w:val="none"/>
        </w:rPr>
        <w:t>比选文件（含比选补遗文件）</w:t>
      </w:r>
      <w:bookmarkEnd w:id="1680"/>
      <w:bookmarkEnd w:id="1700"/>
      <w:bookmarkEnd w:id="1701"/>
      <w:bookmarkEnd w:id="1702"/>
      <w:bookmarkEnd w:id="1703"/>
      <w:bookmarkEnd w:id="1704"/>
    </w:p>
    <w:p>
      <w:pPr>
        <w:snapToGrid w:val="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（另册）</w:t>
      </w:r>
    </w:p>
    <w:p>
      <w:pPr>
        <w:pStyle w:val="5"/>
        <w:spacing w:before="40" w:after="40" w:line="240" w:lineRule="auto"/>
        <w:jc w:val="center"/>
        <w:outlineLvl w:val="9"/>
        <w:rPr>
          <w:rFonts w:ascii="Times New Roman" w:hAnsi="Times New Roman" w:eastAsia="宋体"/>
          <w:color w:val="auto"/>
          <w:sz w:val="24"/>
          <w:szCs w:val="24"/>
          <w:highlight w:val="none"/>
        </w:rPr>
      </w:pPr>
      <w:r>
        <w:rPr>
          <w:rStyle w:val="41"/>
          <w:rFonts w:ascii="宋体" w:hAnsi="宋体" w:eastAsia="宋体"/>
          <w:b w:val="0"/>
          <w:color w:val="auto"/>
          <w:highlight w:val="none"/>
        </w:rPr>
        <w:br w:type="page"/>
      </w:r>
    </w:p>
    <w:p>
      <w:pPr>
        <w:pStyle w:val="5"/>
        <w:spacing w:before="40" w:after="40" w:line="240" w:lineRule="auto"/>
        <w:jc w:val="center"/>
        <w:rPr>
          <w:rFonts w:hint="eastAsia" w:ascii="仿宋" w:hAnsi="仿宋" w:eastAsia="仿宋" w:cs="仿宋"/>
          <w:color w:val="auto"/>
          <w:sz w:val="28"/>
          <w:szCs w:val="28"/>
          <w:highlight w:val="none"/>
        </w:rPr>
      </w:pPr>
      <w:bookmarkStart w:id="1705" w:name="_Toc141280720"/>
      <w:bookmarkStart w:id="1706" w:name="_Toc141781678"/>
      <w:bookmarkStart w:id="1707" w:name="_Toc11592"/>
      <w:bookmarkStart w:id="1708" w:name="_Toc25843"/>
      <w:bookmarkStart w:id="1709" w:name="_Toc22571"/>
      <w:bookmarkStart w:id="1710" w:name="_Toc26815"/>
      <w:bookmarkStart w:id="1711" w:name="_Toc9711"/>
      <w:r>
        <w:rPr>
          <w:rFonts w:hint="eastAsia" w:ascii="仿宋" w:hAnsi="仿宋" w:eastAsia="仿宋" w:cs="仿宋"/>
          <w:color w:val="auto"/>
          <w:sz w:val="28"/>
          <w:szCs w:val="28"/>
          <w:highlight w:val="none"/>
          <w:lang w:val="en-US" w:eastAsia="zh-CN"/>
        </w:rPr>
        <w:t>八</w:t>
      </w:r>
      <w:r>
        <w:rPr>
          <w:rFonts w:hint="eastAsia" w:ascii="仿宋" w:hAnsi="仿宋" w:eastAsia="仿宋" w:cs="仿宋"/>
          <w:color w:val="auto"/>
          <w:sz w:val="28"/>
          <w:szCs w:val="28"/>
          <w:highlight w:val="none"/>
        </w:rPr>
        <w:t>、</w:t>
      </w:r>
      <w:bookmarkEnd w:id="1705"/>
      <w:r>
        <w:rPr>
          <w:rFonts w:hint="eastAsia" w:ascii="仿宋" w:hAnsi="仿宋" w:eastAsia="仿宋" w:cs="仿宋"/>
          <w:color w:val="auto"/>
          <w:sz w:val="28"/>
          <w:szCs w:val="28"/>
          <w:highlight w:val="none"/>
        </w:rPr>
        <w:t>比选申请文件（含比选申请文件的补充文件）</w:t>
      </w:r>
      <w:bookmarkEnd w:id="1706"/>
      <w:bookmarkEnd w:id="1707"/>
      <w:bookmarkEnd w:id="1708"/>
      <w:bookmarkEnd w:id="1709"/>
      <w:bookmarkEnd w:id="1710"/>
      <w:bookmarkEnd w:id="1711"/>
    </w:p>
    <w:p>
      <w:pPr>
        <w:snapToGrid w:val="0"/>
        <w:jc w:val="center"/>
        <w:rPr>
          <w:rFonts w:hint="eastAsia" w:ascii="仿宋" w:hAnsi="仿宋" w:eastAsia="仿宋" w:cs="仿宋"/>
          <w:b/>
          <w:color w:val="auto"/>
          <w:sz w:val="28"/>
          <w:szCs w:val="28"/>
          <w:highlight w:val="none"/>
        </w:rPr>
      </w:pPr>
      <w:bookmarkStart w:id="1712" w:name="_Toc141781679"/>
      <w:r>
        <w:rPr>
          <w:rFonts w:hint="eastAsia" w:ascii="仿宋" w:hAnsi="仿宋" w:eastAsia="仿宋" w:cs="仿宋"/>
          <w:b/>
          <w:color w:val="auto"/>
          <w:sz w:val="28"/>
          <w:szCs w:val="28"/>
          <w:highlight w:val="none"/>
        </w:rPr>
        <w:t>（另册）</w:t>
      </w:r>
      <w:bookmarkEnd w:id="1712"/>
    </w:p>
    <w:p>
      <w:pPr>
        <w:pStyle w:val="7"/>
        <w:outlineLvl w:val="9"/>
        <w:rPr>
          <w:rStyle w:val="41"/>
          <w:rFonts w:ascii="宋体" w:hAnsi="宋体" w:eastAsia="宋体" w:cs="宋体"/>
          <w:b w:val="0"/>
          <w:color w:val="auto"/>
          <w:highlight w:val="none"/>
        </w:rPr>
      </w:pPr>
    </w:p>
    <w:p>
      <w:pPr>
        <w:pStyle w:val="14"/>
        <w:pageBreakBefore/>
        <w:ind w:right="-57" w:firstLine="0"/>
        <w:jc w:val="center"/>
        <w:outlineLvl w:val="0"/>
        <w:rPr>
          <w:rStyle w:val="41"/>
          <w:rFonts w:ascii="宋体" w:hAnsi="宋体" w:eastAsia="宋体"/>
          <w:color w:val="auto"/>
          <w:highlight w:val="none"/>
        </w:rPr>
      </w:pPr>
      <w:bookmarkStart w:id="1713" w:name="_Toc8329"/>
      <w:bookmarkStart w:id="1714" w:name="_Toc23757"/>
      <w:bookmarkStart w:id="1715" w:name="_Toc22238"/>
      <w:bookmarkStart w:id="1716" w:name="_Toc1894"/>
      <w:bookmarkStart w:id="1717" w:name="_Toc31109"/>
      <w:r>
        <w:rPr>
          <w:rStyle w:val="41"/>
          <w:rFonts w:hint="eastAsia" w:ascii="宋体" w:hAnsi="宋体" w:eastAsia="宋体"/>
          <w:color w:val="auto"/>
          <w:highlight w:val="none"/>
        </w:rPr>
        <w:t>第四章比选申请文件格式</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13"/>
      <w:bookmarkEnd w:id="1714"/>
      <w:bookmarkEnd w:id="1715"/>
      <w:bookmarkEnd w:id="1716"/>
      <w:bookmarkEnd w:id="1717"/>
    </w:p>
    <w:p>
      <w:pPr>
        <w:pStyle w:val="4"/>
        <w:spacing w:after="100"/>
        <w:ind w:right="-57" w:firstLine="0"/>
        <w:jc w:val="center"/>
        <w:outlineLvl w:val="1"/>
        <w:rPr>
          <w:color w:val="auto"/>
          <w:sz w:val="24"/>
          <w:szCs w:val="24"/>
          <w:highlight w:val="none"/>
        </w:rPr>
      </w:pPr>
      <w:bookmarkStart w:id="1718" w:name="_Toc5246"/>
      <w:bookmarkStart w:id="1719" w:name="_Toc21583"/>
      <w:bookmarkStart w:id="1720" w:name="_Toc31281"/>
      <w:bookmarkStart w:id="1721" w:name="_Toc17242"/>
      <w:bookmarkStart w:id="1722" w:name="_Toc25750674"/>
      <w:bookmarkStart w:id="1723" w:name="_Toc1471"/>
      <w:bookmarkStart w:id="1724" w:name="_Toc29918"/>
      <w:bookmarkStart w:id="1725" w:name="_Toc31624"/>
      <w:bookmarkStart w:id="1726" w:name="_Toc19412"/>
      <w:bookmarkStart w:id="1727" w:name="_Toc31535"/>
      <w:bookmarkStart w:id="1728" w:name="_Toc24824"/>
      <w:bookmarkStart w:id="1729" w:name="_Toc24453"/>
      <w:bookmarkStart w:id="1730" w:name="_Toc12984805"/>
      <w:bookmarkStart w:id="1731" w:name="_Toc30705"/>
      <w:bookmarkStart w:id="1732" w:name="_Toc4027"/>
      <w:bookmarkStart w:id="1733" w:name="_Toc3396"/>
      <w:bookmarkStart w:id="1734" w:name="_Toc23261"/>
      <w:bookmarkStart w:id="1735" w:name="_Toc361"/>
      <w:bookmarkStart w:id="1736" w:name="_Toc4873"/>
      <w:bookmarkStart w:id="1737" w:name="_Toc12983549"/>
      <w:bookmarkStart w:id="1738" w:name="_Toc16671"/>
      <w:bookmarkStart w:id="1739" w:name="_Toc25325"/>
      <w:bookmarkStart w:id="1740" w:name="_Toc32185"/>
      <w:bookmarkStart w:id="1741" w:name="_Toc414290520"/>
      <w:bookmarkStart w:id="1742" w:name="_Toc492478802"/>
      <w:bookmarkStart w:id="1743" w:name="_Toc6941"/>
      <w:bookmarkStart w:id="1744" w:name="_Toc22709"/>
      <w:bookmarkStart w:id="1745" w:name="_Toc21274"/>
      <w:r>
        <w:rPr>
          <w:color w:val="auto"/>
          <w:sz w:val="24"/>
          <w:szCs w:val="24"/>
          <w:highlight w:val="none"/>
        </w:rPr>
        <w:t>A  资格审查</w:t>
      </w:r>
      <w:r>
        <w:rPr>
          <w:rFonts w:hint="eastAsia"/>
          <w:color w:val="auto"/>
          <w:sz w:val="24"/>
          <w:szCs w:val="24"/>
          <w:highlight w:val="none"/>
        </w:rPr>
        <w:t>文件</w:t>
      </w:r>
      <w:bookmarkEnd w:id="1718"/>
      <w:bookmarkEnd w:id="1719"/>
      <w:bookmarkEnd w:id="1720"/>
      <w:bookmarkEnd w:id="1721"/>
      <w:bookmarkEnd w:id="1722"/>
      <w:bookmarkEnd w:id="1723"/>
      <w:bookmarkEnd w:id="1724"/>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（3）本项目厂家授权证明或厂家授权经销商证明</w:t>
      </w:r>
      <w:r>
        <w:rPr>
          <w:rFonts w:hAnsi="宋体"/>
          <w:color w:val="auto"/>
          <w:highlight w:val="none"/>
        </w:rPr>
        <w:t>；</w:t>
      </w:r>
    </w:p>
    <w:p>
      <w:pPr>
        <w:spacing w:before="0" w:after="0" w:afterAutospacing="0"/>
        <w:ind w:left="0" w:right="0" w:firstLine="420" w:firstLineChars="200"/>
        <w:rPr>
          <w:rFonts w:hint="eastAsia" w:hAnsi="宋体" w:eastAsia="宋体"/>
          <w:color w:val="auto"/>
          <w:highlight w:val="none"/>
          <w:lang w:eastAsia="zh-CN"/>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r>
        <w:rPr>
          <w:rFonts w:hint="eastAsia" w:hAnsi="宋体"/>
          <w:color w:val="auto"/>
          <w:highlight w:val="none"/>
          <w:lang w:eastAsia="zh-CN"/>
        </w:rPr>
        <w:t>；</w:t>
      </w:r>
    </w:p>
    <w:p>
      <w:pPr>
        <w:spacing w:before="0" w:after="0" w:afterAutospacing="0"/>
        <w:ind w:left="0" w:right="0" w:firstLine="420" w:firstLineChars="200"/>
        <w:rPr>
          <w:color w:val="auto"/>
          <w:highlight w:val="none"/>
        </w:rPr>
      </w:pPr>
      <w:r>
        <w:rPr>
          <w:rFonts w:hint="eastAsia" w:hAnsi="宋体"/>
          <w:color w:val="auto"/>
          <w:highlight w:val="none"/>
          <w:lang w:eastAsia="zh-CN"/>
        </w:rPr>
        <w:t>（</w:t>
      </w:r>
      <w:r>
        <w:rPr>
          <w:rFonts w:hint="eastAsia" w:hAnsi="宋体"/>
          <w:color w:val="auto"/>
          <w:highlight w:val="none"/>
          <w:lang w:val="en-US" w:eastAsia="zh-CN"/>
        </w:rPr>
        <w:t>5</w:t>
      </w:r>
      <w:r>
        <w:rPr>
          <w:rFonts w:hint="eastAsia" w:hAnsi="宋体"/>
          <w:color w:val="auto"/>
          <w:highlight w:val="none"/>
          <w:lang w:eastAsia="zh-CN"/>
        </w:rPr>
        <w:t>）</w:t>
      </w:r>
      <w:r>
        <w:rPr>
          <w:rFonts w:hint="eastAsia" w:hAnsi="宋体"/>
          <w:color w:val="auto"/>
          <w:highlight w:val="none"/>
        </w:rPr>
        <w:t>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spacing w:before="0" w:after="0" w:afterAutospacing="0"/>
        <w:ind w:left="0" w:right="0" w:firstLine="420" w:firstLineChars="200"/>
        <w:rPr>
          <w:rFonts w:hAnsi="宋体"/>
          <w:color w:val="auto"/>
          <w:highlight w:val="none"/>
        </w:rPr>
        <w:sectPr>
          <w:footerReference r:id="rId6" w:type="default"/>
          <w:pgSz w:w="11905" w:h="16838"/>
          <w:pgMar w:top="1417" w:right="1417" w:bottom="1417" w:left="1417" w:header="454" w:footer="454" w:gutter="0"/>
          <w:pgNumType w:fmt="decimal" w:start="2"/>
          <w:cols w:space="720" w:num="1"/>
          <w:docGrid w:linePitch="312" w:charSpace="0"/>
        </w:sectPr>
      </w:pPr>
    </w:p>
    <w:p>
      <w:pPr>
        <w:numPr>
          <w:ilvl w:val="1"/>
          <w:numId w:val="13"/>
        </w:numPr>
        <w:snapToGrid w:val="0"/>
        <w:spacing w:before="0" w:line="240" w:lineRule="auto"/>
        <w:ind w:right="0" w:firstLine="0"/>
        <w:jc w:val="left"/>
        <w:outlineLvl w:val="0"/>
        <w:rPr>
          <w:rFonts w:ascii="宋体" w:hAnsi="宋体"/>
          <w:b/>
          <w:color w:val="auto"/>
          <w:highlight w:val="none"/>
        </w:rPr>
      </w:pPr>
      <w:bookmarkStart w:id="1746" w:name="_Toc956"/>
      <w:bookmarkStart w:id="1747" w:name="_Toc25750675"/>
      <w:bookmarkStart w:id="1748" w:name="_Toc7057"/>
      <w:bookmarkStart w:id="1749" w:name="_Toc414290522"/>
      <w:bookmarkStart w:id="1750" w:name="_Toc24436"/>
      <w:bookmarkStart w:id="1751" w:name="_Toc12984807"/>
      <w:bookmarkStart w:id="1752" w:name="_Toc10433"/>
      <w:bookmarkStart w:id="1753" w:name="_Toc7751"/>
      <w:bookmarkStart w:id="1754" w:name="_Toc6698"/>
      <w:bookmarkStart w:id="1755" w:name="_Toc32079"/>
      <w:bookmarkStart w:id="1756" w:name="_Toc15696"/>
      <w:bookmarkStart w:id="1757" w:name="_Toc17478"/>
      <w:bookmarkStart w:id="1758" w:name="_Toc16089"/>
      <w:bookmarkStart w:id="1759" w:name="_Toc20671"/>
      <w:bookmarkStart w:id="1760" w:name="_Toc20029"/>
      <w:bookmarkStart w:id="1761" w:name="_Toc10789"/>
      <w:bookmarkStart w:id="1762" w:name="_Toc9658"/>
      <w:bookmarkStart w:id="1763" w:name="_Toc10238"/>
      <w:bookmarkStart w:id="1764" w:name="_Toc22533"/>
      <w:bookmarkStart w:id="1765" w:name="_Toc492478804"/>
      <w:bookmarkStart w:id="1766" w:name="_Toc3499"/>
      <w:bookmarkStart w:id="1767" w:name="_Toc20283"/>
      <w:bookmarkStart w:id="1768" w:name="_Toc4459"/>
      <w:bookmarkStart w:id="1769" w:name="_Toc4125"/>
      <w:bookmarkStart w:id="1770" w:name="_Toc375564351"/>
      <w:bookmarkStart w:id="1771" w:name="_Toc32455"/>
      <w:bookmarkStart w:id="1772" w:name="_Toc8868"/>
      <w:bookmarkStart w:id="1773" w:name="_Toc13389"/>
      <w:bookmarkStart w:id="1774" w:name="_Toc13565"/>
      <w:r>
        <w:rPr>
          <w:rFonts w:ascii="宋体" w:hAnsi="宋体"/>
          <w:b/>
          <w:color w:val="auto"/>
          <w:highlight w:val="none"/>
        </w:rPr>
        <w:t>法定代表人授权书格式</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13"/>
        </w:numPr>
        <w:snapToGrid w:val="0"/>
        <w:spacing w:before="0" w:line="240" w:lineRule="auto"/>
        <w:ind w:right="0" w:firstLine="0"/>
        <w:jc w:val="left"/>
        <w:outlineLvl w:val="0"/>
        <w:rPr>
          <w:rFonts w:ascii="宋体" w:hAnsi="宋体"/>
          <w:b/>
          <w:color w:val="auto"/>
          <w:highlight w:val="none"/>
        </w:rPr>
      </w:pPr>
      <w:bookmarkStart w:id="1775" w:name="_Toc7753"/>
      <w:bookmarkStart w:id="1776" w:name="_Toc7674"/>
      <w:bookmarkStart w:id="1777" w:name="_Toc375564352"/>
      <w:bookmarkStart w:id="1778" w:name="_Toc25750676"/>
      <w:bookmarkStart w:id="1779" w:name="_Toc27657"/>
      <w:bookmarkStart w:id="1780" w:name="_Toc16784"/>
      <w:bookmarkStart w:id="1781" w:name="_Toc24322"/>
      <w:bookmarkStart w:id="1782" w:name="_Toc8654"/>
      <w:bookmarkStart w:id="1783" w:name="_Toc13982"/>
      <w:bookmarkStart w:id="1784" w:name="_Toc15980"/>
      <w:bookmarkStart w:id="1785" w:name="_Toc1977"/>
      <w:bookmarkStart w:id="1786" w:name="_Toc13606"/>
      <w:bookmarkStart w:id="1787" w:name="_Toc492478805"/>
      <w:bookmarkStart w:id="1788" w:name="_Toc9583"/>
      <w:bookmarkStart w:id="1789" w:name="_Toc26713"/>
      <w:bookmarkStart w:id="1790" w:name="_Toc13033"/>
      <w:bookmarkStart w:id="1791" w:name="_Toc27722"/>
      <w:bookmarkStart w:id="1792" w:name="_Toc17964"/>
      <w:bookmarkStart w:id="1793" w:name="_Toc414290523"/>
      <w:bookmarkStart w:id="1794" w:name="_Toc13634"/>
      <w:bookmarkStart w:id="1795" w:name="_Toc12984808"/>
      <w:bookmarkStart w:id="1796" w:name="_Toc11561"/>
      <w:bookmarkStart w:id="1797" w:name="_Toc13798"/>
      <w:bookmarkStart w:id="1798" w:name="_Toc7273"/>
      <w:bookmarkStart w:id="1799" w:name="_Toc9757"/>
      <w:bookmarkStart w:id="1800" w:name="_Toc20436"/>
      <w:bookmarkStart w:id="1801" w:name="_Toc15572"/>
      <w:bookmarkStart w:id="1802" w:name="_Toc19744"/>
      <w:bookmarkStart w:id="1803" w:name="_Toc31808"/>
      <w:r>
        <w:rPr>
          <w:rFonts w:ascii="宋体" w:hAnsi="宋体"/>
          <w:b/>
          <w:color w:val="auto"/>
          <w:highlight w:val="none"/>
        </w:rPr>
        <w:t>法定代表人资格证明书格式</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1804"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1805" w:name="_Toc19721"/>
      <w:bookmarkStart w:id="1806" w:name="_Toc7712"/>
      <w:bookmarkStart w:id="1807" w:name="_Toc26907"/>
      <w:bookmarkStart w:id="1808" w:name="_Toc11425"/>
      <w:bookmarkStart w:id="1809" w:name="_Toc17745"/>
      <w:bookmarkStart w:id="1810" w:name="_Toc31448"/>
      <w:bookmarkStart w:id="1811" w:name="_Toc492478806"/>
      <w:bookmarkStart w:id="1812" w:name="_Toc4894"/>
      <w:bookmarkStart w:id="1813" w:name="_Toc20352"/>
      <w:bookmarkStart w:id="1814" w:name="_Toc21307"/>
      <w:bookmarkStart w:id="1815" w:name="_Toc3426"/>
      <w:bookmarkStart w:id="1816" w:name="_Toc26552"/>
      <w:bookmarkStart w:id="1817" w:name="_Toc25750677"/>
      <w:bookmarkStart w:id="1818" w:name="_Toc1629"/>
      <w:bookmarkStart w:id="1819" w:name="_Toc26097"/>
      <w:bookmarkStart w:id="1820" w:name="_Toc29246"/>
      <w:bookmarkStart w:id="1821" w:name="_Toc15394"/>
      <w:bookmarkStart w:id="1822" w:name="_Toc375564353"/>
      <w:bookmarkStart w:id="1823" w:name="_Toc24848"/>
      <w:bookmarkStart w:id="1824" w:name="_Toc13117"/>
      <w:bookmarkStart w:id="1825" w:name="_Toc17005"/>
      <w:bookmarkStart w:id="1826" w:name="_Toc32062"/>
      <w:bookmarkStart w:id="1827" w:name="_Toc414290524"/>
      <w:bookmarkStart w:id="1828" w:name="_Toc16303"/>
      <w:bookmarkStart w:id="1829" w:name="_Toc6033"/>
      <w:bookmarkStart w:id="1830" w:name="_Toc16467"/>
      <w:bookmarkStart w:id="1831" w:name="_Toc15609"/>
      <w:bookmarkStart w:id="1832" w:name="_Toc1932"/>
      <w:r>
        <w:rPr>
          <w:rFonts w:hint="eastAsia" w:ascii="宋体" w:hAnsi="宋体"/>
          <w:b/>
          <w:color w:val="auto"/>
          <w:highlight w:val="none"/>
        </w:rPr>
        <w:t xml:space="preserve">A3 </w:t>
      </w:r>
      <w:r>
        <w:rPr>
          <w:rFonts w:ascii="宋体" w:hAnsi="宋体"/>
          <w:b/>
          <w:color w:val="auto"/>
          <w:highlight w:val="none"/>
        </w:rPr>
        <w:t>承诺书格式</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olor w:val="auto"/>
          <w:highlight w:val="none"/>
          <w:u w:val="single"/>
        </w:rPr>
        <w:t>南宁轨道交通运营有限公司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南宁轨道交通运营有限公司的比选文件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没有处于被广西行政主管部门或业主取消投标资格的处罚期内，且没有处于被责令停业，财产被接管、破产状态，投标截止时间前3年内没有骗取中标、严重违约或重大质量安全责任事故的情况。</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日期：年月日</w:t>
      </w:r>
    </w:p>
    <w:p>
      <w:pPr>
        <w:pStyle w:val="4"/>
        <w:pageBreakBefore/>
        <w:spacing w:after="100"/>
        <w:ind w:right="-57" w:firstLine="0"/>
        <w:jc w:val="center"/>
        <w:rPr>
          <w:rFonts w:hAnsi="宋体"/>
          <w:b w:val="0"/>
          <w:color w:val="auto"/>
          <w:sz w:val="24"/>
          <w:szCs w:val="24"/>
          <w:highlight w:val="none"/>
        </w:rPr>
      </w:pPr>
      <w:bookmarkStart w:id="1833" w:name="_Toc298"/>
      <w:bookmarkStart w:id="1834" w:name="_Toc6684"/>
      <w:bookmarkStart w:id="1835" w:name="_Toc25913"/>
      <w:bookmarkStart w:id="1836" w:name="_Toc8824"/>
      <w:bookmarkStart w:id="1837" w:name="_Toc19125"/>
      <w:bookmarkStart w:id="1838" w:name="_Toc16966"/>
      <w:bookmarkStart w:id="1839" w:name="_Toc12984811"/>
      <w:bookmarkStart w:id="1840" w:name="_Toc8914"/>
      <w:bookmarkStart w:id="1841" w:name="_Toc8451"/>
      <w:bookmarkStart w:id="1842" w:name="_Toc29358"/>
      <w:bookmarkStart w:id="1843" w:name="_Toc8874"/>
      <w:bookmarkStart w:id="1844" w:name="_Toc414290525"/>
      <w:bookmarkStart w:id="1845" w:name="_Toc16676"/>
      <w:bookmarkStart w:id="1846" w:name="_Toc28662"/>
      <w:bookmarkStart w:id="1847" w:name="_Toc17687"/>
      <w:bookmarkStart w:id="1848" w:name="_Toc14586"/>
      <w:bookmarkStart w:id="1849" w:name="_Toc23770"/>
      <w:bookmarkStart w:id="1850" w:name="_Toc14988"/>
      <w:bookmarkStart w:id="1851" w:name="_Toc10812"/>
      <w:bookmarkStart w:id="1852" w:name="_Toc18876"/>
      <w:bookmarkStart w:id="1853" w:name="_Toc12983551"/>
      <w:bookmarkStart w:id="1854" w:name="_Toc13328"/>
      <w:bookmarkStart w:id="1855" w:name="_Toc11582"/>
      <w:bookmarkStart w:id="1856" w:name="_Toc12677"/>
      <w:bookmarkStart w:id="1857" w:name="_Toc27820"/>
      <w:bookmarkStart w:id="1858" w:name="_Toc24971"/>
      <w:bookmarkStart w:id="1859" w:name="_Toc492478807"/>
      <w:bookmarkStart w:id="1860" w:name="_Toc14354"/>
      <w:bookmarkStart w:id="1861" w:name="_Toc20434"/>
      <w:bookmarkStart w:id="1862" w:name="_Toc25750679"/>
      <w:r>
        <w:rPr>
          <w:rFonts w:hint="eastAsia"/>
          <w:color w:val="auto"/>
          <w:sz w:val="24"/>
          <w:szCs w:val="24"/>
          <w:highlight w:val="none"/>
          <w:lang w:val="en-US" w:eastAsia="zh-CN"/>
        </w:rPr>
        <w:t xml:space="preserve">B </w:t>
      </w:r>
      <w:r>
        <w:rPr>
          <w:rFonts w:hAnsi="宋体"/>
          <w:color w:val="auto"/>
          <w:sz w:val="24"/>
          <w:szCs w:val="24"/>
          <w:highlight w:val="none"/>
        </w:rPr>
        <w:t>技术</w:t>
      </w:r>
      <w:bookmarkStart w:id="1863" w:name="_Toc99697927"/>
      <w:bookmarkStart w:id="1864" w:name="_Toc17887241"/>
      <w:bookmarkStart w:id="1865" w:name="_Toc74938308"/>
      <w:bookmarkStart w:id="1866" w:name="_Toc18770050"/>
      <w:bookmarkStart w:id="1867" w:name="_Toc224010320"/>
      <w:r>
        <w:rPr>
          <w:rFonts w:hint="eastAsia" w:hAnsi="宋体"/>
          <w:color w:val="auto"/>
          <w:sz w:val="24"/>
          <w:szCs w:val="24"/>
          <w:highlight w:val="none"/>
        </w:rPr>
        <w:t>文件</w:t>
      </w:r>
      <w:bookmarkEnd w:id="1833"/>
      <w:bookmarkEnd w:id="1834"/>
      <w:bookmarkEnd w:id="1835"/>
      <w:bookmarkEnd w:id="1836"/>
      <w:bookmarkEnd w:id="1837"/>
      <w:bookmarkEnd w:id="1838"/>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rFonts w:hint="eastAsia"/>
          <w:color w:val="auto"/>
          <w:highlight w:val="none"/>
          <w:lang w:val="en-US" w:eastAsia="zh-CN"/>
        </w:rPr>
        <w:t>B</w:t>
      </w:r>
      <w:r>
        <w:rPr>
          <w:color w:val="auto"/>
          <w:highlight w:val="none"/>
        </w:rPr>
        <w:t>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（2）按期交货承诺书（格式见</w:t>
      </w:r>
      <w:r>
        <w:rPr>
          <w:rFonts w:hint="eastAsia"/>
          <w:color w:val="auto"/>
          <w:highlight w:val="none"/>
          <w:lang w:val="en-US" w:eastAsia="zh-CN"/>
        </w:rPr>
        <w:t>B</w:t>
      </w:r>
      <w:r>
        <w:rPr>
          <w:color w:val="auto"/>
          <w:highlight w:val="none"/>
        </w:rPr>
        <w:t>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rFonts w:hint="eastAsia"/>
          <w:color w:val="auto"/>
          <w:highlight w:val="none"/>
          <w:lang w:val="en-US" w:eastAsia="zh-CN"/>
        </w:rPr>
        <w:t>B</w:t>
      </w:r>
      <w:r>
        <w:rPr>
          <w:color w:val="auto"/>
          <w:highlight w:val="none"/>
        </w:rPr>
        <w:t>3</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（4）商务响应表（格式见</w:t>
      </w:r>
      <w:r>
        <w:rPr>
          <w:rFonts w:hint="eastAsia"/>
          <w:color w:val="auto"/>
          <w:highlight w:val="none"/>
          <w:lang w:val="en-US" w:eastAsia="zh-CN"/>
        </w:rPr>
        <w:t>B</w:t>
      </w:r>
      <w:r>
        <w:rPr>
          <w:rFonts w:hint="eastAsia"/>
          <w:color w:val="auto"/>
          <w:highlight w:val="none"/>
        </w:rPr>
        <w:t>4）</w:t>
      </w:r>
    </w:p>
    <w:p>
      <w:pPr>
        <w:spacing w:before="0" w:after="0" w:afterAutospacing="0"/>
        <w:ind w:left="0" w:right="0" w:firstLine="315" w:firstLineChars="15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）比选申请人认为应提交的其他比选申请资料（如有）。</w:t>
      </w:r>
      <w:bookmarkEnd w:id="1863"/>
      <w:bookmarkEnd w:id="1864"/>
      <w:bookmarkEnd w:id="1865"/>
      <w:bookmarkEnd w:id="1866"/>
      <w:bookmarkEnd w:id="1867"/>
    </w:p>
    <w:p>
      <w:pPr>
        <w:pStyle w:val="5"/>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868" w:name="_Toc25750684"/>
      <w:bookmarkStart w:id="1869" w:name="_Toc16544"/>
      <w:bookmarkStart w:id="1870" w:name="_Toc23291"/>
      <w:bookmarkStart w:id="1871" w:name="_Toc17743"/>
      <w:bookmarkStart w:id="1872" w:name="_Toc16901"/>
      <w:bookmarkStart w:id="1873" w:name="_Toc19067"/>
      <w:bookmarkStart w:id="1874" w:name="_Toc1245"/>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 xml:space="preserve">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868"/>
      <w:bookmarkEnd w:id="1869"/>
      <w:bookmarkEnd w:id="1870"/>
      <w:bookmarkEnd w:id="1871"/>
      <w:bookmarkEnd w:id="1872"/>
      <w:bookmarkEnd w:id="1873"/>
      <w:bookmarkEnd w:id="1874"/>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28"/>
        <w:tblpPr w:leftFromText="180" w:rightFromText="180" w:vertAnchor="text" w:horzAnchor="page" w:tblpX="1121" w:tblpY="109"/>
        <w:tblOverlap w:val="never"/>
        <w:tblW w:w="9156" w:type="dxa"/>
        <w:tblInd w:w="0" w:type="dxa"/>
        <w:tblLayout w:type="fixed"/>
        <w:tblCellMar>
          <w:top w:w="0" w:type="dxa"/>
          <w:left w:w="108" w:type="dxa"/>
          <w:bottom w:w="0" w:type="dxa"/>
          <w:right w:w="108" w:type="dxa"/>
        </w:tblCellMar>
      </w:tblPr>
      <w:tblGrid>
        <w:gridCol w:w="580"/>
        <w:gridCol w:w="1118"/>
        <w:gridCol w:w="1482"/>
        <w:gridCol w:w="4353"/>
        <w:gridCol w:w="1177"/>
        <w:gridCol w:w="446"/>
      </w:tblGrid>
      <w:tr>
        <w:tblPrEx>
          <w:tblCellMar>
            <w:top w:w="0" w:type="dxa"/>
            <w:left w:w="108" w:type="dxa"/>
            <w:bottom w:w="0" w:type="dxa"/>
            <w:right w:w="108" w:type="dxa"/>
          </w:tblCellMar>
        </w:tblPrEx>
        <w:trPr>
          <w:trHeight w:val="692" w:hRule="atLeast"/>
        </w:trPr>
        <w:tc>
          <w:tcPr>
            <w:tcW w:w="58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11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48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eastAsia" w:ascii="宋体" w:hAnsi="宋体" w:eastAsia="宋体"/>
                <w:color w:val="auto"/>
                <w:highlight w:val="none"/>
                <w:lang w:eastAsia="zh-CN"/>
              </w:rPr>
            </w:pPr>
            <w:r>
              <w:rPr>
                <w:rFonts w:hint="eastAsia" w:ascii="宋体" w:hAnsi="宋体"/>
                <w:color w:val="auto"/>
                <w:highlight w:val="none"/>
                <w:lang w:val="en-US" w:eastAsia="zh-CN"/>
              </w:rPr>
              <w:t>品牌及型号</w:t>
            </w:r>
          </w:p>
        </w:tc>
        <w:tc>
          <w:tcPr>
            <w:tcW w:w="4353"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需求内容及要求</w:t>
            </w:r>
          </w:p>
        </w:tc>
        <w:tc>
          <w:tcPr>
            <w:tcW w:w="117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偏离情况</w:t>
            </w:r>
          </w:p>
        </w:tc>
        <w:tc>
          <w:tcPr>
            <w:tcW w:w="446"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545" w:hRule="atLeast"/>
        </w:trPr>
        <w:tc>
          <w:tcPr>
            <w:tcW w:w="5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1</w:t>
            </w:r>
          </w:p>
        </w:tc>
        <w:tc>
          <w:tcPr>
            <w:tcW w:w="111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default"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堡垒机设备授权码</w:t>
            </w:r>
          </w:p>
        </w:tc>
        <w:tc>
          <w:tcPr>
            <w:tcW w:w="148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绿盟SAS NX3-H600C</w:t>
            </w:r>
          </w:p>
        </w:tc>
        <w:tc>
          <w:tcPr>
            <w:tcW w:w="4353" w:type="dxa"/>
            <w:tcBorders>
              <w:top w:val="nil"/>
              <w:left w:val="nil"/>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1177"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color w:val="auto"/>
                <w:sz w:val="21"/>
                <w:szCs w:val="21"/>
                <w:highlight w:val="none"/>
                <w:lang w:val="en-US" w:eastAsia="zh-CN" w:bidi="ar-SA"/>
              </w:rPr>
            </w:pPr>
          </w:p>
        </w:tc>
        <w:tc>
          <w:tcPr>
            <w:tcW w:w="44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545" w:hRule="atLeast"/>
        </w:trPr>
        <w:tc>
          <w:tcPr>
            <w:tcW w:w="5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2</w:t>
            </w:r>
          </w:p>
        </w:tc>
        <w:tc>
          <w:tcPr>
            <w:tcW w:w="111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外网防火墙设备授权码</w:t>
            </w:r>
          </w:p>
        </w:tc>
        <w:tc>
          <w:tcPr>
            <w:tcW w:w="148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Times New Roman" w:hAnsi="宋体" w:eastAsia="宋体" w:cs="Times New Roman"/>
                <w:color w:val="auto"/>
                <w:sz w:val="22"/>
                <w:szCs w:val="22"/>
                <w:highlight w:val="none"/>
                <w:lang w:val="en-US" w:eastAsia="zh-CN" w:bidi="ar"/>
              </w:rPr>
            </w:pPr>
            <w:r>
              <w:rPr>
                <w:rFonts w:hint="eastAsia" w:ascii="宋体" w:hAnsi="宋体" w:cs="宋体"/>
                <w:color w:val="auto"/>
                <w:sz w:val="22"/>
                <w:szCs w:val="22"/>
                <w:highlight w:val="none"/>
                <w:lang w:bidi="ar"/>
              </w:rPr>
              <w:t>绿盟NF NX3-G2000H</w:t>
            </w:r>
            <w:r>
              <w:rPr>
                <w:rFonts w:hAnsi="宋体"/>
                <w:color w:val="auto"/>
                <w:sz w:val="22"/>
                <w:szCs w:val="22"/>
                <w:highlight w:val="none"/>
                <w:lang w:bidi="ar"/>
              </w:rPr>
              <w:t xml:space="preserve"> </w:t>
            </w:r>
          </w:p>
        </w:tc>
        <w:tc>
          <w:tcPr>
            <w:tcW w:w="4353" w:type="dxa"/>
            <w:tcBorders>
              <w:top w:val="nil"/>
              <w:left w:val="nil"/>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1177"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color w:val="auto"/>
                <w:sz w:val="21"/>
                <w:szCs w:val="21"/>
                <w:highlight w:val="none"/>
                <w:lang w:val="en-US" w:eastAsia="zh-CN" w:bidi="ar-SA"/>
              </w:rPr>
            </w:pPr>
          </w:p>
        </w:tc>
        <w:tc>
          <w:tcPr>
            <w:tcW w:w="44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933" w:hRule="atLeast"/>
        </w:trPr>
        <w:tc>
          <w:tcPr>
            <w:tcW w:w="5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3</w:t>
            </w:r>
          </w:p>
        </w:tc>
        <w:tc>
          <w:tcPr>
            <w:tcW w:w="111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网络入侵防护系统授权码</w:t>
            </w:r>
          </w:p>
        </w:tc>
        <w:tc>
          <w:tcPr>
            <w:tcW w:w="148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绿盟NIPSNX5-N2000B</w:t>
            </w:r>
          </w:p>
        </w:tc>
        <w:tc>
          <w:tcPr>
            <w:tcW w:w="4353" w:type="dxa"/>
            <w:tcBorders>
              <w:top w:val="nil"/>
              <w:left w:val="nil"/>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1177"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color w:val="auto"/>
                <w:sz w:val="21"/>
                <w:szCs w:val="21"/>
                <w:highlight w:val="none"/>
                <w:lang w:val="en-US" w:eastAsia="zh-CN" w:bidi="ar-SA"/>
              </w:rPr>
            </w:pPr>
          </w:p>
        </w:tc>
        <w:tc>
          <w:tcPr>
            <w:tcW w:w="44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545" w:hRule="atLeast"/>
        </w:trPr>
        <w:tc>
          <w:tcPr>
            <w:tcW w:w="5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4</w:t>
            </w:r>
          </w:p>
        </w:tc>
        <w:tc>
          <w:tcPr>
            <w:tcW w:w="111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内网防火墙设备授权码</w:t>
            </w:r>
          </w:p>
        </w:tc>
        <w:tc>
          <w:tcPr>
            <w:tcW w:w="148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绿盟NF NX5-T6000L</w:t>
            </w:r>
          </w:p>
        </w:tc>
        <w:tc>
          <w:tcPr>
            <w:tcW w:w="4353" w:type="dxa"/>
            <w:tcBorders>
              <w:top w:val="nil"/>
              <w:left w:val="nil"/>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1177"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color w:val="auto"/>
                <w:sz w:val="21"/>
                <w:szCs w:val="21"/>
                <w:highlight w:val="none"/>
                <w:lang w:val="en-US" w:eastAsia="zh-CN" w:bidi="ar-SA"/>
              </w:rPr>
            </w:pPr>
          </w:p>
        </w:tc>
        <w:tc>
          <w:tcPr>
            <w:tcW w:w="44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545" w:hRule="atLeast"/>
        </w:trPr>
        <w:tc>
          <w:tcPr>
            <w:tcW w:w="5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5</w:t>
            </w:r>
          </w:p>
        </w:tc>
        <w:tc>
          <w:tcPr>
            <w:tcW w:w="111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web防火墙设备授权码</w:t>
            </w:r>
          </w:p>
        </w:tc>
        <w:tc>
          <w:tcPr>
            <w:tcW w:w="148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绿盟WAF NX3-P1000B</w:t>
            </w:r>
          </w:p>
        </w:tc>
        <w:tc>
          <w:tcPr>
            <w:tcW w:w="4353" w:type="dxa"/>
            <w:tcBorders>
              <w:top w:val="nil"/>
              <w:left w:val="nil"/>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1177"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color w:val="auto"/>
                <w:sz w:val="21"/>
                <w:szCs w:val="21"/>
                <w:highlight w:val="none"/>
                <w:lang w:val="en-US" w:eastAsia="zh-CN" w:bidi="ar-SA"/>
              </w:rPr>
            </w:pPr>
          </w:p>
        </w:tc>
        <w:tc>
          <w:tcPr>
            <w:tcW w:w="44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555" w:hRule="atLeast"/>
        </w:trPr>
        <w:tc>
          <w:tcPr>
            <w:tcW w:w="580" w:type="dxa"/>
            <w:tcBorders>
              <w:top w:val="nil"/>
              <w:left w:val="single" w:color="auto" w:sz="4" w:space="0"/>
              <w:bottom w:val="single" w:color="auto" w:sz="4" w:space="0"/>
              <w:right w:val="single" w:color="auto" w:sz="4" w:space="0"/>
            </w:tcBorders>
            <w:vAlign w:val="center"/>
          </w:tcPr>
          <w:p>
            <w:pPr>
              <w:ind w:left="0" w:firstLine="0"/>
              <w:jc w:val="center"/>
              <w:rPr>
                <w:rFonts w:hint="eastAsia" w:ascii="宋体" w:hAnsi="宋体" w:eastAsia="宋体"/>
                <w:color w:val="auto"/>
                <w:highlight w:val="none"/>
                <w:lang w:eastAsia="zh-CN"/>
              </w:rPr>
            </w:pPr>
            <w:r>
              <w:rPr>
                <w:rFonts w:hint="eastAsia" w:ascii="宋体" w:hAnsi="宋体"/>
                <w:color w:val="auto"/>
                <w:highlight w:val="none"/>
                <w:lang w:val="en-US" w:eastAsia="zh-CN"/>
              </w:rPr>
              <w:t>6</w:t>
            </w:r>
          </w:p>
        </w:tc>
        <w:tc>
          <w:tcPr>
            <w:tcW w:w="111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绿盟企业安全中心系统授权码</w:t>
            </w:r>
          </w:p>
        </w:tc>
        <w:tc>
          <w:tcPr>
            <w:tcW w:w="148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绿盟ESPC-C</w:t>
            </w:r>
          </w:p>
        </w:tc>
        <w:tc>
          <w:tcPr>
            <w:tcW w:w="4353" w:type="dxa"/>
            <w:tcBorders>
              <w:top w:val="nil"/>
              <w:left w:val="nil"/>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在授权码有效期内提供系统升级、保证系统同步官方最新版本</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、技术支持等服务，保证系统正常运行</w:t>
            </w:r>
          </w:p>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在授权码有效期内保证系统运行符合国家有关网络安全等级保护的标准</w:t>
            </w:r>
          </w:p>
        </w:tc>
        <w:tc>
          <w:tcPr>
            <w:tcW w:w="1177"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color w:val="auto"/>
                <w:sz w:val="21"/>
                <w:szCs w:val="21"/>
                <w:highlight w:val="none"/>
                <w:lang w:val="en-US" w:eastAsia="zh-CN" w:bidi="ar-SA"/>
              </w:rPr>
            </w:pPr>
          </w:p>
        </w:tc>
        <w:tc>
          <w:tcPr>
            <w:tcW w:w="44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期：年月日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6"/>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outlineLvl w:val="1"/>
        <w:rPr>
          <w:rFonts w:ascii="宋体" w:hAnsi="宋体"/>
          <w:b/>
          <w:color w:val="auto"/>
          <w:highlight w:val="none"/>
        </w:rPr>
      </w:pPr>
      <w:bookmarkStart w:id="1875" w:name="_Toc32060"/>
      <w:bookmarkStart w:id="1876" w:name="_Toc3164"/>
      <w:bookmarkStart w:id="1877" w:name="_Toc6821"/>
      <w:r>
        <w:rPr>
          <w:rFonts w:hint="eastAsia" w:ascii="宋体" w:hAnsi="宋体"/>
          <w:b/>
          <w:color w:val="auto"/>
          <w:highlight w:val="none"/>
        </w:rPr>
        <w:t>6.如有任意一项负偏离，比选申请人将不能通过初步评审。</w:t>
      </w:r>
      <w:bookmarkEnd w:id="1875"/>
      <w:bookmarkEnd w:id="1876"/>
      <w:bookmarkEnd w:id="1877"/>
    </w:p>
    <w:p>
      <w:pPr>
        <w:pStyle w:val="5"/>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5"/>
        <w:tabs>
          <w:tab w:val="left" w:pos="567"/>
          <w:tab w:val="left" w:pos="720"/>
        </w:tabs>
        <w:snapToGrid w:val="0"/>
        <w:spacing w:after="100" w:line="360" w:lineRule="auto"/>
        <w:ind w:right="-57" w:firstLine="0"/>
        <w:jc w:val="left"/>
        <w:outlineLvl w:val="2"/>
        <w:rPr>
          <w:rFonts w:ascii="宋体" w:hAnsi="宋体" w:eastAsia="宋体"/>
          <w:color w:val="auto"/>
          <w:sz w:val="21"/>
          <w:szCs w:val="21"/>
          <w:highlight w:val="none"/>
        </w:rPr>
      </w:pPr>
      <w:bookmarkStart w:id="1878" w:name="_Toc17489"/>
      <w:bookmarkStart w:id="1879" w:name="_Toc18543"/>
      <w:bookmarkStart w:id="1880" w:name="_Toc11608"/>
      <w:bookmarkStart w:id="1881" w:name="_Toc27750"/>
      <w:bookmarkStart w:id="1882" w:name="_Toc12550"/>
      <w:bookmarkStart w:id="1883" w:name="_Toc25750685"/>
      <w:bookmarkStart w:id="1884" w:name="_Toc14077"/>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2</w:t>
      </w:r>
      <w:r>
        <w:rPr>
          <w:rFonts w:ascii="宋体" w:hAnsi="宋体" w:eastAsia="宋体"/>
          <w:color w:val="auto"/>
          <w:sz w:val="21"/>
          <w:szCs w:val="21"/>
          <w:highlight w:val="none"/>
        </w:rPr>
        <w:t>按期交货承诺书</w:t>
      </w:r>
      <w:bookmarkEnd w:id="1878"/>
      <w:bookmarkEnd w:id="1879"/>
      <w:bookmarkEnd w:id="1880"/>
      <w:bookmarkEnd w:id="1881"/>
      <w:bookmarkEnd w:id="1882"/>
      <w:bookmarkEnd w:id="1883"/>
      <w:bookmarkEnd w:id="1884"/>
    </w:p>
    <w:p>
      <w:pPr>
        <w:widowControl w:val="0"/>
        <w:spacing w:before="240" w:beforeLines="100" w:after="24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w:t>
      </w:r>
      <w:r>
        <w:rPr>
          <w:rFonts w:hAnsi="宋体"/>
          <w:b/>
          <w:color w:val="auto"/>
          <w:kern w:val="2"/>
          <w:sz w:val="32"/>
          <w:szCs w:val="32"/>
          <w:highlight w:val="none"/>
        </w:rPr>
        <w:t>交货承诺书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w:t>
      </w:r>
      <w:r>
        <w:rPr>
          <w:rFonts w:hint="eastAsia" w:hAnsi="宋体"/>
          <w:color w:val="auto"/>
          <w:kern w:val="2"/>
          <w:highlight w:val="none"/>
        </w:rPr>
        <w:t>南宁轨道交通运营有限公司</w:t>
      </w:r>
    </w:p>
    <w:p>
      <w:pPr>
        <w:widowControl w:val="0"/>
        <w:spacing w:beforeLines="50"/>
        <w:ind w:right="-57" w:rightChars="-27" w:firstLine="420" w:firstLineChars="200"/>
        <w:rPr>
          <w:rFonts w:hint="eastAsia" w:hAnsi="宋体"/>
          <w:color w:val="auto"/>
          <w:kern w:val="2"/>
          <w:highlight w:val="none"/>
        </w:rPr>
      </w:pPr>
      <w:r>
        <w:rPr>
          <w:rFonts w:hint="eastAsia" w:hAnsi="宋体"/>
          <w:color w:val="auto"/>
          <w:kern w:val="2"/>
          <w:highlight w:val="none"/>
        </w:rPr>
        <w:t>本公司（比选申请人名称）参加了贵公司组织的项目（项目编号）的比选。我公司在此承诺：我方保证严格按比选文件和比选人的规定，满足规定的交货期限要求。如未按期交货，我公司承诺接受：逾期交付货物30天内（含30天），每逾期1天向贵公司支付合同总价的0.4‰的违约金；逾期交货超过30天，每增加1天向贵公司支付合同总价的0.6‰的违约金。违约金累计金额达到合同总价的10％，贵公司有权选择按以下任一方式处理:（1）解除合同，履约保证金不予退还；（2）继续履行合同，按照逾期天数计算违约金。如赔偿不足以弥补贵公司损失，贵公司有权向本公司继续追偿。</w:t>
      </w:r>
    </w:p>
    <w:p>
      <w:pPr>
        <w:widowControl w:val="0"/>
        <w:spacing w:beforeLines="50"/>
        <w:ind w:right="-57" w:rightChars="-27" w:firstLine="420" w:firstLineChars="200"/>
        <w:rPr>
          <w:rFonts w:hint="eastAsia" w:hAnsi="宋体"/>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期：年月日</w:t>
      </w:r>
    </w:p>
    <w:p>
      <w:pPr>
        <w:pStyle w:val="5"/>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885" w:name="_Toc4871"/>
      <w:bookmarkStart w:id="1886" w:name="_Toc18407"/>
      <w:bookmarkStart w:id="1887" w:name="_Toc27011"/>
      <w:bookmarkStart w:id="1888" w:name="_Toc1335"/>
      <w:bookmarkStart w:id="1889" w:name="_Toc521"/>
      <w:bookmarkStart w:id="1890" w:name="_Toc25750686"/>
      <w:bookmarkStart w:id="1891" w:name="_Toc25788"/>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3售后服务承诺书</w:t>
      </w:r>
      <w:bookmarkEnd w:id="1885"/>
      <w:bookmarkEnd w:id="1886"/>
      <w:bookmarkEnd w:id="1887"/>
      <w:bookmarkEnd w:id="1888"/>
      <w:bookmarkEnd w:id="1889"/>
      <w:bookmarkEnd w:id="1890"/>
      <w:bookmarkEnd w:id="1891"/>
    </w:p>
    <w:p>
      <w:pPr>
        <w:widowControl w:val="0"/>
        <w:spacing w:before="240" w:beforeLines="100" w:after="24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南宁轨道交通运营有限公司：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  </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6"/>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联系人:</w:t>
      </w:r>
      <w:r>
        <w:rPr>
          <w:rFonts w:hint="eastAsia" w:ascii="宋体" w:hAnsi="宋体" w:cstheme="minorBidi"/>
          <w:color w:val="auto"/>
          <w:highlight w:val="none"/>
          <w:lang w:val="en-US" w:eastAsia="zh-CN"/>
        </w:rPr>
        <w:t xml:space="preserve">         </w:t>
      </w:r>
      <w:r>
        <w:rPr>
          <w:rFonts w:hint="eastAsia" w:ascii="宋体" w:hAnsi="宋体" w:cstheme="minorBidi"/>
          <w:color w:val="auto"/>
          <w:highlight w:val="none"/>
        </w:rPr>
        <w:t>联系方式:</w:t>
      </w:r>
      <w:r>
        <w:rPr>
          <w:rFonts w:hint="eastAsia" w:ascii="宋体" w:hAnsi="宋体" w:cstheme="minorBidi"/>
          <w:color w:val="auto"/>
          <w:highlight w:val="none"/>
          <w:lang w:val="en-US" w:eastAsia="zh-CN"/>
        </w:rPr>
        <w:t xml:space="preserve">             </w:t>
      </w:r>
      <w:r>
        <w:rPr>
          <w:rFonts w:hint="eastAsia" w:ascii="宋体" w:hAnsi="宋体" w:cstheme="minorBidi"/>
          <w:color w:val="auto"/>
          <w:highlight w:val="none"/>
        </w:rPr>
        <w:t>身份证号:</w:t>
      </w: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7" w:right="1417" w:bottom="1304" w:left="1417" w:header="454" w:footer="567" w:gutter="0"/>
          <w:pgNumType w:fmt="decimal"/>
          <w:cols w:space="0" w:num="1"/>
          <w:docGrid w:linePitch="312" w:charSpace="0"/>
        </w:sectPr>
      </w:pPr>
      <w:r>
        <w:rPr>
          <w:rFonts w:hint="eastAsia" w:ascii="宋体" w:hAnsi="宋体" w:cstheme="minorBidi"/>
          <w:color w:val="auto"/>
          <w:highlight w:val="none"/>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1892" w:name="_Toc17827"/>
      <w:bookmarkStart w:id="1893" w:name="_Toc8580"/>
      <w:bookmarkStart w:id="1894" w:name="_Toc7577"/>
      <w:bookmarkStart w:id="1895" w:name="_Toc25750687"/>
      <w:bookmarkStart w:id="1896" w:name="_Toc20150"/>
      <w:bookmarkStart w:id="1897" w:name="_Toc5455"/>
      <w:bookmarkStart w:id="1898" w:name="_Toc11034"/>
      <w:r>
        <w:rPr>
          <w:rFonts w:hint="eastAsia" w:ascii="宋体" w:hAnsi="宋体" w:eastAsia="宋体"/>
          <w:color w:val="auto"/>
          <w:sz w:val="21"/>
          <w:szCs w:val="21"/>
          <w:highlight w:val="none"/>
          <w:lang w:val="en-US" w:eastAsia="zh-CN"/>
        </w:rPr>
        <w:t>B</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892"/>
      <w:bookmarkEnd w:id="1893"/>
      <w:bookmarkEnd w:id="1894"/>
      <w:bookmarkEnd w:id="1895"/>
      <w:bookmarkEnd w:id="1896"/>
      <w:bookmarkEnd w:id="1897"/>
      <w:bookmarkEnd w:id="1898"/>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日期：年月日</w:t>
      </w:r>
    </w:p>
    <w:p>
      <w:pPr>
        <w:spacing w:before="0"/>
        <w:ind w:left="105" w:leftChars="50" w:right="-57" w:firstLine="316" w:firstLineChars="150"/>
        <w:rPr>
          <w:rFonts w:ascii="宋体" w:hAnsi="宋体"/>
          <w:b/>
          <w:color w:val="auto"/>
          <w:highlight w:val="none"/>
        </w:rPr>
      </w:pPr>
    </w:p>
    <w:p>
      <w:pPr>
        <w:pStyle w:val="4"/>
        <w:pageBreakBefore/>
        <w:spacing w:after="100"/>
        <w:ind w:left="0" w:right="-57" w:firstLine="0"/>
        <w:jc w:val="center"/>
        <w:rPr>
          <w:rFonts w:ascii="宋体" w:hAnsi="宋体"/>
          <w:color w:val="auto"/>
          <w:sz w:val="24"/>
          <w:szCs w:val="24"/>
          <w:highlight w:val="none"/>
        </w:rPr>
      </w:pPr>
      <w:bookmarkStart w:id="1899" w:name="_Toc3412"/>
      <w:bookmarkStart w:id="1900" w:name="_Toc14205"/>
      <w:bookmarkStart w:id="1901" w:name="_Toc7759"/>
      <w:bookmarkStart w:id="1902" w:name="_Toc5116"/>
      <w:r>
        <w:rPr>
          <w:rFonts w:hint="eastAsia" w:ascii="宋体" w:hAnsi="宋体"/>
          <w:color w:val="auto"/>
          <w:sz w:val="24"/>
          <w:szCs w:val="24"/>
          <w:highlight w:val="none"/>
          <w:lang w:val="en-US" w:eastAsia="zh-CN"/>
        </w:rPr>
        <w:t>C</w:t>
      </w:r>
      <w:r>
        <w:rPr>
          <w:rFonts w:ascii="宋体" w:hAnsi="宋体"/>
          <w:color w:val="auto"/>
          <w:sz w:val="24"/>
          <w:szCs w:val="24"/>
          <w:highlight w:val="none"/>
        </w:rPr>
        <w:t xml:space="preserve"> </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Pr>
          <w:rFonts w:hint="eastAsia" w:ascii="宋体" w:hAnsi="宋体"/>
          <w:color w:val="auto"/>
          <w:sz w:val="24"/>
          <w:szCs w:val="24"/>
          <w:highlight w:val="none"/>
        </w:rPr>
        <w:t>价格文件</w:t>
      </w:r>
      <w:bookmarkEnd w:id="1860"/>
      <w:bookmarkEnd w:id="1861"/>
      <w:bookmarkEnd w:id="1862"/>
      <w:bookmarkEnd w:id="1899"/>
      <w:bookmarkEnd w:id="1900"/>
      <w:bookmarkEnd w:id="1901"/>
      <w:bookmarkEnd w:id="1902"/>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903" w:name="_Toc23615"/>
      <w:bookmarkStart w:id="1904" w:name="_Toc9861"/>
      <w:bookmarkStart w:id="1905" w:name="_Toc25772"/>
      <w:bookmarkStart w:id="1906" w:name="_Toc24024"/>
      <w:bookmarkStart w:id="1907" w:name="_Toc25419"/>
      <w:bookmarkStart w:id="1908" w:name="_Toc12984812"/>
      <w:bookmarkStart w:id="1909" w:name="_Toc25846"/>
      <w:bookmarkStart w:id="1910" w:name="_Toc29688"/>
      <w:bookmarkStart w:id="1911" w:name="_Toc27610"/>
      <w:bookmarkStart w:id="1912" w:name="_Toc24487"/>
      <w:bookmarkStart w:id="1913" w:name="_Toc18516"/>
      <w:bookmarkStart w:id="1914" w:name="_Toc12983552"/>
      <w:bookmarkStart w:id="1915" w:name="_Toc29231"/>
      <w:bookmarkStart w:id="1916" w:name="_Toc7004"/>
      <w:bookmarkStart w:id="1917" w:name="_Toc375564355"/>
      <w:bookmarkStart w:id="1918" w:name="_Toc12951"/>
      <w:bookmarkStart w:id="1919" w:name="_Toc7315"/>
      <w:bookmarkStart w:id="1920" w:name="_Toc12123"/>
      <w:bookmarkStart w:id="1921" w:name="_Toc24326"/>
      <w:bookmarkStart w:id="1922" w:name="_Toc25750680"/>
      <w:bookmarkStart w:id="1923" w:name="_Toc16489"/>
      <w:bookmarkStart w:id="1924" w:name="_Toc492478808"/>
      <w:bookmarkStart w:id="1925" w:name="_Toc2065"/>
      <w:bookmarkStart w:id="1926" w:name="_Toc13980"/>
      <w:bookmarkStart w:id="1927" w:name="_Toc10991"/>
      <w:bookmarkStart w:id="1928" w:name="_Toc414290526"/>
      <w:bookmarkStart w:id="1929" w:name="_Toc6992"/>
      <w:bookmarkStart w:id="1930" w:name="_Toc9560"/>
      <w:bookmarkStart w:id="1931" w:name="_Toc1158"/>
      <w:bookmarkStart w:id="1932" w:name="_Toc18340"/>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1比选申请报价一览表</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hint="eastAsia" w:ascii="宋体" w:hAnsi="宋体" w:eastAsia="宋体"/>
          <w:color w:val="auto"/>
          <w:kern w:val="2"/>
          <w:highlight w:val="none"/>
          <w:u w:val="single"/>
          <w:lang w:eastAsia="zh-CN"/>
        </w:rPr>
      </w:pPr>
      <w:r>
        <w:rPr>
          <w:rFonts w:hint="eastAsia" w:ascii="宋体" w:hAnsi="宋体"/>
          <w:color w:val="auto"/>
          <w:kern w:val="2"/>
          <w:highlight w:val="none"/>
        </w:rPr>
        <w:t>项目名称：</w:t>
      </w:r>
      <w:r>
        <w:rPr>
          <w:rFonts w:hint="eastAsia" w:ascii="宋体" w:hAnsi="宋体"/>
          <w:color w:val="auto"/>
          <w:kern w:val="2"/>
          <w:highlight w:val="none"/>
          <w:lang w:eastAsia="zh-CN"/>
        </w:rPr>
        <w:t>南宁轨道交通办公网堡垒机、内网防火墙等关键设备授权码采购项目（2023</w:t>
      </w:r>
      <w:bookmarkStart w:id="2330" w:name="_GoBack"/>
      <w:r>
        <w:rPr>
          <w:rFonts w:hint="eastAsia" w:ascii="宋体" w:hAnsi="宋体"/>
          <w:color w:val="auto"/>
          <w:kern w:val="2"/>
          <w:highlight w:val="none"/>
          <w:lang w:eastAsia="zh-CN"/>
        </w:rPr>
        <w:t>年</w:t>
      </w:r>
      <w:bookmarkEnd w:id="2330"/>
      <w:r>
        <w:rPr>
          <w:rFonts w:hint="eastAsia" w:ascii="宋体" w:hAnsi="宋体"/>
          <w:color w:val="auto"/>
          <w:kern w:val="2"/>
          <w:highlight w:val="none"/>
          <w:lang w:eastAsia="zh-CN"/>
        </w:rPr>
        <w:t>-2026年）</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r>
        <w:rPr>
          <w:rFonts w:hint="eastAsia" w:ascii="宋体" w:hAnsi="宋体"/>
          <w:color w:val="auto"/>
          <w:kern w:val="2"/>
          <w:highlight w:val="none"/>
          <w:lang w:eastAsia="zh-CN"/>
        </w:rPr>
        <w:t>202311030003</w:t>
      </w:r>
    </w:p>
    <w:p>
      <w:pPr>
        <w:widowControl w:val="0"/>
        <w:snapToGrid w:val="0"/>
        <w:spacing w:before="0" w:after="0" w:afterAutospacing="0"/>
        <w:ind w:right="-57" w:rightChars="-27"/>
        <w:rPr>
          <w:rFonts w:hint="eastAsia" w:ascii="宋体" w:hAnsi="宋体"/>
          <w:color w:val="auto"/>
          <w:kern w:val="2"/>
          <w:highlight w:val="none"/>
        </w:rPr>
      </w:pPr>
      <w:r>
        <w:rPr>
          <w:rFonts w:hint="eastAsia" w:ascii="宋体" w:hAnsi="宋体"/>
          <w:color w:val="auto"/>
          <w:kern w:val="2"/>
          <w:highlight w:val="none"/>
        </w:rPr>
        <w:t>比选申请人名称：                   单位：元</w:t>
      </w:r>
    </w:p>
    <w:tbl>
      <w:tblPr>
        <w:tblStyle w:val="28"/>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1"/>
        <w:gridCol w:w="7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1681" w:type="dxa"/>
            <w:vAlign w:val="center"/>
          </w:tcPr>
          <w:p>
            <w:pPr>
              <w:snapToGrid w:val="0"/>
              <w:spacing w:after="50" w:line="300" w:lineRule="exact"/>
              <w:ind w:left="709" w:leftChars="0" w:right="-57" w:rightChars="0" w:hanging="709" w:firstLineChars="0"/>
              <w:jc w:val="center"/>
              <w:rPr>
                <w:rFonts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rPr>
              <w:t>不含税价格</w:t>
            </w:r>
          </w:p>
        </w:tc>
        <w:tc>
          <w:tcPr>
            <w:tcW w:w="7829"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1" w:type="dxa"/>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税率</w:t>
            </w:r>
          </w:p>
        </w:tc>
        <w:tc>
          <w:tcPr>
            <w:tcW w:w="7829"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1" w:type="dxa"/>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交货期</w:t>
            </w:r>
          </w:p>
        </w:tc>
        <w:tc>
          <w:tcPr>
            <w:tcW w:w="7829" w:type="dxa"/>
          </w:tcPr>
          <w:p>
            <w:pPr>
              <w:snapToGrid w:val="0"/>
              <w:spacing w:after="50" w:line="300" w:lineRule="exact"/>
              <w:ind w:right="-57"/>
              <w:rPr>
                <w:rFonts w:ascii="宋体" w:hAnsi="宋体"/>
                <w:b/>
                <w:color w:val="auto"/>
                <w:sz w:val="24"/>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期：年月日</w:t>
      </w:r>
    </w:p>
    <w:p>
      <w:pPr>
        <w:pStyle w:val="5"/>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933" w:name="_Toc110413986"/>
      <w:bookmarkStart w:id="1934" w:name="_Toc58124833"/>
      <w:bookmarkStart w:id="1935" w:name="_Toc68859063"/>
      <w:bookmarkStart w:id="1936" w:name="_Toc61680485"/>
      <w:bookmarkStart w:id="1937" w:name="_Toc29702"/>
      <w:bookmarkStart w:id="1938" w:name="_Toc12984813"/>
      <w:bookmarkStart w:id="1939" w:name="_Toc414290527"/>
      <w:bookmarkStart w:id="1940" w:name="_Toc11065"/>
      <w:bookmarkStart w:id="1941" w:name="_Toc21109"/>
      <w:bookmarkStart w:id="1942" w:name="_Toc20864"/>
      <w:bookmarkStart w:id="1943" w:name="_Toc25869"/>
      <w:bookmarkStart w:id="1944" w:name="_Toc20737"/>
      <w:bookmarkStart w:id="1945" w:name="_Toc12889"/>
      <w:bookmarkStart w:id="1946" w:name="_Toc14859"/>
      <w:bookmarkStart w:id="1947" w:name="_Toc30501"/>
      <w:bookmarkStart w:id="1948" w:name="_Toc23197"/>
      <w:bookmarkStart w:id="1949" w:name="_Toc4976"/>
      <w:bookmarkStart w:id="1950" w:name="_Toc10260"/>
      <w:bookmarkStart w:id="1951" w:name="_Toc32224"/>
      <w:bookmarkStart w:id="1952" w:name="_Toc12983553"/>
      <w:bookmarkStart w:id="1953" w:name="_Toc17112"/>
      <w:bookmarkStart w:id="1954" w:name="_Toc8713"/>
      <w:bookmarkStart w:id="1955" w:name="_Toc30284"/>
      <w:bookmarkStart w:id="1956" w:name="_Toc25750681"/>
      <w:bookmarkStart w:id="1957" w:name="_Toc6833"/>
      <w:bookmarkStart w:id="1958" w:name="_Toc29963"/>
      <w:bookmarkStart w:id="1959" w:name="_Toc2257"/>
      <w:bookmarkStart w:id="1960" w:name="_Toc2585"/>
      <w:bookmarkStart w:id="1961" w:name="_Toc15419"/>
      <w:bookmarkStart w:id="1962" w:name="_Toc492478809"/>
      <w:bookmarkStart w:id="1963" w:name="_Toc10972"/>
      <w:bookmarkStart w:id="1964" w:name="_Toc6270"/>
      <w:bookmarkStart w:id="1965" w:name="_Toc241920153"/>
      <w:bookmarkStart w:id="1966" w:name="_Toc375564356"/>
      <w:bookmarkStart w:id="1967" w:name="_Toc14503"/>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2比选申请</w:t>
      </w:r>
      <w:bookmarkEnd w:id="1933"/>
      <w:bookmarkEnd w:id="1934"/>
      <w:bookmarkEnd w:id="1935"/>
      <w:bookmarkEnd w:id="1936"/>
      <w:r>
        <w:rPr>
          <w:rFonts w:ascii="宋体" w:hAnsi="宋体" w:eastAsia="宋体"/>
          <w:color w:val="auto"/>
          <w:sz w:val="21"/>
          <w:szCs w:val="21"/>
          <w:highlight w:val="none"/>
        </w:rPr>
        <w:t>函格式</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采购货物及服务的比选申请邀请(项目编号：)，签字人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968"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968"/>
    </w:p>
    <w:p>
      <w:pPr>
        <w:spacing w:before="0" w:after="0" w:afterAutospacing="0"/>
        <w:ind w:left="0" w:right="0" w:firstLine="420" w:firstLineChars="200"/>
        <w:outlineLvl w:val="1"/>
        <w:rPr>
          <w:rFonts w:ascii="宋体" w:hAnsi="宋体"/>
          <w:color w:val="auto"/>
          <w:highlight w:val="none"/>
        </w:rPr>
      </w:pPr>
      <w:bookmarkStart w:id="1969" w:name="_Toc9486"/>
      <w:bookmarkStart w:id="1970" w:name="_Toc18853"/>
      <w:bookmarkStart w:id="1971" w:name="_Toc7030"/>
      <w:r>
        <w:rPr>
          <w:rFonts w:hint="eastAsia" w:ascii="宋体" w:hAnsi="宋体"/>
          <w:color w:val="auto"/>
          <w:highlight w:val="none"/>
        </w:rPr>
        <w:t>2</w:t>
      </w:r>
      <w:r>
        <w:rPr>
          <w:rFonts w:ascii="宋体" w:hAnsi="宋体"/>
          <w:color w:val="auto"/>
          <w:highlight w:val="none"/>
        </w:rPr>
        <w:t>.按比选文件的规定履行合同责任和义务。</w:t>
      </w:r>
      <w:bookmarkEnd w:id="1969"/>
      <w:bookmarkEnd w:id="1970"/>
      <w:bookmarkEnd w:id="197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outlineLvl w:val="1"/>
        <w:rPr>
          <w:rFonts w:ascii="宋体" w:hAnsi="宋体"/>
          <w:color w:val="auto"/>
          <w:highlight w:val="none"/>
        </w:rPr>
      </w:pPr>
      <w:bookmarkStart w:id="1972" w:name="_Toc3736"/>
      <w:bookmarkStart w:id="1973" w:name="_Toc31655"/>
      <w:bookmarkStart w:id="1974" w:name="_Toc8725"/>
      <w:r>
        <w:rPr>
          <w:rFonts w:hint="eastAsia" w:ascii="宋体" w:hAnsi="宋体"/>
          <w:color w:val="auto"/>
          <w:highlight w:val="none"/>
        </w:rPr>
        <w:t>8</w:t>
      </w:r>
      <w:r>
        <w:rPr>
          <w:rFonts w:ascii="宋体" w:hAnsi="宋体"/>
          <w:color w:val="auto"/>
          <w:highlight w:val="none"/>
        </w:rPr>
        <w:t>.与本比选申请有关的一切正式往来通讯请发往：</w:t>
      </w:r>
      <w:bookmarkEnd w:id="1972"/>
      <w:bookmarkEnd w:id="1973"/>
      <w:bookmarkEnd w:id="1974"/>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w:t>
      </w:r>
      <w:r>
        <w:rPr>
          <w:rFonts w:hint="eastAsia" w:ascii="宋体" w:hAnsi="宋体"/>
          <w:color w:val="auto"/>
          <w:highlight w:val="none"/>
          <w:lang w:val="en-US" w:eastAsia="zh-CN"/>
        </w:rPr>
        <w:t xml:space="preserve">               </w:t>
      </w:r>
      <w:r>
        <w:rPr>
          <w:rFonts w:ascii="宋体" w:hAnsi="宋体"/>
          <w:color w:val="auto"/>
          <w:highlight w:val="none"/>
        </w:rPr>
        <w:t>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w:t>
      </w:r>
      <w:r>
        <w:rPr>
          <w:rFonts w:hint="eastAsia" w:ascii="宋体" w:hAnsi="宋体"/>
          <w:color w:val="auto"/>
          <w:highlight w:val="none"/>
          <w:lang w:val="en-US" w:eastAsia="zh-CN"/>
        </w:rPr>
        <w:t xml:space="preserve">               </w:t>
      </w:r>
      <w:r>
        <w:rPr>
          <w:rFonts w:ascii="宋体" w:hAnsi="宋体"/>
          <w:color w:val="auto"/>
          <w:highlight w:val="none"/>
        </w:rPr>
        <w:t>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8" w:type="first"/>
          <w:headerReference r:id="rId7" w:type="default"/>
          <w:pgSz w:w="11905" w:h="16838"/>
          <w:pgMar w:top="1418" w:right="1418" w:bottom="1304" w:left="1418" w:header="454" w:footer="567" w:gutter="0"/>
          <w:pgNumType w:fmt="decimal"/>
          <w:cols w:space="720" w:num="1"/>
          <w:docGrid w:linePitch="312" w:charSpace="0"/>
        </w:sectPr>
      </w:pPr>
    </w:p>
    <w:p>
      <w:pPr>
        <w:tabs>
          <w:tab w:val="left" w:pos="567"/>
          <w:tab w:val="left" w:pos="720"/>
        </w:tabs>
        <w:snapToGrid w:val="0"/>
        <w:spacing w:after="100" w:line="360" w:lineRule="auto"/>
        <w:ind w:right="0" w:firstLine="0"/>
        <w:jc w:val="left"/>
        <w:outlineLvl w:val="0"/>
        <w:rPr>
          <w:rFonts w:hint="eastAsia" w:ascii="宋体" w:hAnsi="宋体" w:eastAsia="宋体" w:cs="Times New Roman"/>
          <w:b/>
          <w:color w:val="auto"/>
          <w:sz w:val="21"/>
          <w:szCs w:val="21"/>
          <w:highlight w:val="none"/>
          <w:lang w:val="en-US" w:eastAsia="zh-CN" w:bidi="ar-SA"/>
        </w:rPr>
      </w:pPr>
      <w:bookmarkStart w:id="1975" w:name="_Toc12983554"/>
      <w:bookmarkStart w:id="1976" w:name="_Toc17092"/>
      <w:bookmarkStart w:id="1977" w:name="_Toc31275"/>
      <w:bookmarkStart w:id="1978" w:name="_Toc20116"/>
      <w:bookmarkStart w:id="1979" w:name="_Toc16620"/>
      <w:bookmarkStart w:id="1980" w:name="_Toc26731"/>
      <w:bookmarkStart w:id="1981" w:name="_Toc25750682"/>
      <w:bookmarkStart w:id="1982" w:name="_Toc8101"/>
      <w:bookmarkStart w:id="1983" w:name="_Toc23071"/>
      <w:bookmarkStart w:id="1984" w:name="_Toc3968"/>
      <w:bookmarkStart w:id="1985" w:name="_Toc15469"/>
      <w:bookmarkStart w:id="1986" w:name="_Toc23686"/>
      <w:bookmarkStart w:id="1987" w:name="_Toc30121"/>
      <w:bookmarkStart w:id="1988" w:name="_Toc12984814"/>
      <w:bookmarkStart w:id="1989" w:name="_Toc3820"/>
      <w:bookmarkStart w:id="1990" w:name="_Toc14488"/>
      <w:bookmarkStart w:id="1991" w:name="_Toc25182"/>
      <w:bookmarkStart w:id="1992" w:name="_Toc492478810"/>
      <w:bookmarkStart w:id="1993" w:name="_Toc27821"/>
      <w:bookmarkStart w:id="1994" w:name="_Toc27284"/>
      <w:bookmarkStart w:id="1995" w:name="_Toc14478"/>
      <w:bookmarkStart w:id="1996" w:name="_Toc6910"/>
      <w:bookmarkStart w:id="1997" w:name="_Toc24000"/>
      <w:bookmarkStart w:id="1998" w:name="_Toc8105"/>
      <w:bookmarkStart w:id="1999" w:name="_Toc4583"/>
      <w:bookmarkStart w:id="2000" w:name="_Toc414290528"/>
      <w:bookmarkStart w:id="2001" w:name="_Toc15276"/>
      <w:bookmarkStart w:id="2002" w:name="_Toc28944"/>
      <w:bookmarkStart w:id="2003" w:name="_Toc13611"/>
      <w:r>
        <w:rPr>
          <w:rFonts w:hint="eastAsia" w:ascii="宋体" w:hAnsi="宋体" w:eastAsia="宋体" w:cs="Times New Roman"/>
          <w:b/>
          <w:color w:val="auto"/>
          <w:sz w:val="21"/>
          <w:szCs w:val="21"/>
          <w:highlight w:val="none"/>
          <w:lang w:val="en-US" w:eastAsia="zh-CN" w:bidi="ar-SA"/>
        </w:rPr>
        <w:t>C3比选申请报价表格式</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8"/>
        <w:tblW w:w="9039" w:type="dxa"/>
        <w:jc w:val="center"/>
        <w:tblLayout w:type="fixed"/>
        <w:tblCellMar>
          <w:top w:w="0" w:type="dxa"/>
          <w:left w:w="108" w:type="dxa"/>
          <w:bottom w:w="0" w:type="dxa"/>
          <w:right w:w="108" w:type="dxa"/>
        </w:tblCellMar>
      </w:tblPr>
      <w:tblGrid>
        <w:gridCol w:w="656"/>
        <w:gridCol w:w="2009"/>
        <w:gridCol w:w="2365"/>
        <w:gridCol w:w="506"/>
        <w:gridCol w:w="706"/>
        <w:gridCol w:w="861"/>
        <w:gridCol w:w="1467"/>
        <w:gridCol w:w="469"/>
      </w:tblGrid>
      <w:tr>
        <w:tblPrEx>
          <w:tblCellMar>
            <w:top w:w="0" w:type="dxa"/>
            <w:left w:w="108" w:type="dxa"/>
            <w:bottom w:w="0" w:type="dxa"/>
            <w:right w:w="108" w:type="dxa"/>
          </w:tblCellMar>
        </w:tblPrEx>
        <w:trPr>
          <w:trHeight w:val="1056" w:hRule="atLeast"/>
          <w:jc w:val="center"/>
        </w:trPr>
        <w:tc>
          <w:tcPr>
            <w:tcW w:w="65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2009"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2365"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hint="eastAsia" w:ascii="宋体" w:hAnsi="宋体" w:eastAsia="宋体"/>
                <w:color w:val="auto"/>
                <w:highlight w:val="none"/>
                <w:lang w:eastAsia="zh-CN"/>
              </w:rPr>
            </w:pPr>
            <w:r>
              <w:rPr>
                <w:rFonts w:hint="eastAsia" w:ascii="宋体" w:hAnsi="宋体"/>
                <w:color w:val="auto"/>
                <w:highlight w:val="none"/>
              </w:rPr>
              <w:t>品牌及</w:t>
            </w:r>
            <w:r>
              <w:rPr>
                <w:rFonts w:hint="eastAsia" w:ascii="宋体" w:hAnsi="宋体"/>
                <w:color w:val="auto"/>
                <w:highlight w:val="none"/>
                <w:lang w:val="en-US" w:eastAsia="zh-CN"/>
              </w:rPr>
              <w:t>型号</w:t>
            </w:r>
          </w:p>
        </w:tc>
        <w:tc>
          <w:tcPr>
            <w:tcW w:w="50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8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不含税单价(元)</w:t>
            </w:r>
          </w:p>
        </w:tc>
        <w:tc>
          <w:tcPr>
            <w:tcW w:w="146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不含税合价(元)</w:t>
            </w:r>
          </w:p>
        </w:tc>
        <w:tc>
          <w:tcPr>
            <w:tcW w:w="469"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hint="eastAsia" w:ascii="宋体" w:hAnsi="宋体" w:eastAsia="宋体"/>
                <w:color w:val="auto"/>
                <w:highlight w:val="none"/>
                <w:lang w:val="en-US" w:eastAsia="zh-CN"/>
              </w:rPr>
            </w:pPr>
            <w:r>
              <w:rPr>
                <w:rFonts w:hint="eastAsia" w:ascii="宋体" w:hAnsi="宋体"/>
                <w:color w:val="auto"/>
                <w:highlight w:val="none"/>
                <w:lang w:val="en-US" w:eastAsia="zh-CN"/>
              </w:rPr>
              <w:t>备注</w:t>
            </w:r>
          </w:p>
        </w:tc>
      </w:tr>
      <w:tr>
        <w:tblPrEx>
          <w:tblCellMar>
            <w:top w:w="0" w:type="dxa"/>
            <w:left w:w="108" w:type="dxa"/>
            <w:bottom w:w="0" w:type="dxa"/>
            <w:right w:w="108" w:type="dxa"/>
          </w:tblCellMar>
        </w:tblPrEx>
        <w:trPr>
          <w:trHeight w:val="776"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200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default"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堡垒机设备授权码</w:t>
            </w:r>
          </w:p>
        </w:tc>
        <w:tc>
          <w:tcPr>
            <w:tcW w:w="2365"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绿盟SAS NX3-H600C</w:t>
            </w:r>
          </w:p>
        </w:tc>
        <w:tc>
          <w:tcPr>
            <w:tcW w:w="506"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default"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val="en-US" w:eastAsia="zh-CN" w:bidi="ar"/>
              </w:rPr>
              <w:t>套</w:t>
            </w:r>
          </w:p>
        </w:tc>
        <w:tc>
          <w:tcPr>
            <w:tcW w:w="706" w:type="dxa"/>
            <w:tcBorders>
              <w:top w:val="single" w:color="000000"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hint="eastAsia" w:ascii="宋体" w:hAnsi="宋体" w:cs="Times New Roman"/>
                <w:color w:val="auto"/>
                <w:sz w:val="21"/>
                <w:szCs w:val="21"/>
                <w:highlight w:val="none"/>
                <w:lang w:val="en-US" w:eastAsia="zh-CN" w:bidi="ar-SA"/>
              </w:rPr>
              <w:t>1</w:t>
            </w:r>
          </w:p>
        </w:tc>
        <w:tc>
          <w:tcPr>
            <w:tcW w:w="861"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6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46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95"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200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外网防火墙设备授权码</w:t>
            </w:r>
          </w:p>
        </w:tc>
        <w:tc>
          <w:tcPr>
            <w:tcW w:w="2365"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Times New Roman" w:hAnsi="宋体" w:eastAsia="宋体" w:cs="Times New Roman"/>
                <w:color w:val="auto"/>
                <w:sz w:val="22"/>
                <w:szCs w:val="22"/>
                <w:highlight w:val="none"/>
                <w:lang w:val="en-US" w:eastAsia="zh-CN" w:bidi="ar"/>
              </w:rPr>
            </w:pPr>
            <w:r>
              <w:rPr>
                <w:rFonts w:hint="eastAsia" w:ascii="宋体" w:hAnsi="宋体" w:cs="宋体"/>
                <w:color w:val="auto"/>
                <w:sz w:val="22"/>
                <w:szCs w:val="22"/>
                <w:highlight w:val="none"/>
                <w:lang w:bidi="ar"/>
              </w:rPr>
              <w:t>绿盟NF NX3-G2000H</w:t>
            </w:r>
            <w:r>
              <w:rPr>
                <w:rFonts w:hAnsi="宋体"/>
                <w:color w:val="auto"/>
                <w:sz w:val="22"/>
                <w:szCs w:val="22"/>
                <w:highlight w:val="none"/>
                <w:lang w:bidi="ar"/>
              </w:rPr>
              <w:t xml:space="preserve"> </w:t>
            </w:r>
          </w:p>
        </w:tc>
        <w:tc>
          <w:tcPr>
            <w:tcW w:w="506"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val="en-US" w:eastAsia="zh-CN" w:bidi="ar"/>
              </w:rPr>
              <w:t>套</w:t>
            </w:r>
          </w:p>
        </w:tc>
        <w:tc>
          <w:tcPr>
            <w:tcW w:w="706"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hint="eastAsia" w:ascii="宋体" w:hAnsi="宋体" w:cs="Times New Roman"/>
                <w:color w:val="auto"/>
                <w:sz w:val="21"/>
                <w:szCs w:val="21"/>
                <w:highlight w:val="none"/>
                <w:lang w:val="en-US" w:eastAsia="zh-CN" w:bidi="ar-SA"/>
              </w:rPr>
              <w:t>1</w:t>
            </w:r>
          </w:p>
        </w:tc>
        <w:tc>
          <w:tcPr>
            <w:tcW w:w="861"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6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46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1042"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200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网络入侵防护系统授权码</w:t>
            </w:r>
          </w:p>
        </w:tc>
        <w:tc>
          <w:tcPr>
            <w:tcW w:w="2365"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绿盟NIPSNX5-N2000B</w:t>
            </w:r>
          </w:p>
        </w:tc>
        <w:tc>
          <w:tcPr>
            <w:tcW w:w="506"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val="en-US" w:eastAsia="zh-CN" w:bidi="ar"/>
              </w:rPr>
              <w:t>套</w:t>
            </w:r>
          </w:p>
        </w:tc>
        <w:tc>
          <w:tcPr>
            <w:tcW w:w="706"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hint="eastAsia" w:ascii="宋体" w:hAnsi="宋体" w:cs="Times New Roman"/>
                <w:color w:val="auto"/>
                <w:sz w:val="21"/>
                <w:szCs w:val="21"/>
                <w:highlight w:val="none"/>
                <w:lang w:val="en-US" w:eastAsia="zh-CN" w:bidi="ar-SA"/>
              </w:rPr>
              <w:t>1</w:t>
            </w:r>
          </w:p>
        </w:tc>
        <w:tc>
          <w:tcPr>
            <w:tcW w:w="861"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6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46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926"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200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内网防火墙设备授权码</w:t>
            </w:r>
          </w:p>
        </w:tc>
        <w:tc>
          <w:tcPr>
            <w:tcW w:w="2365"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绿盟NF NX5-T6000L</w:t>
            </w:r>
          </w:p>
        </w:tc>
        <w:tc>
          <w:tcPr>
            <w:tcW w:w="506"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val="en-US" w:eastAsia="zh-CN" w:bidi="ar"/>
              </w:rPr>
              <w:t>套</w:t>
            </w:r>
          </w:p>
        </w:tc>
        <w:tc>
          <w:tcPr>
            <w:tcW w:w="706"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hint="eastAsia" w:ascii="宋体" w:hAnsi="宋体" w:cs="Times New Roman"/>
                <w:color w:val="auto"/>
                <w:sz w:val="21"/>
                <w:szCs w:val="21"/>
                <w:highlight w:val="none"/>
                <w:lang w:val="en-US" w:eastAsia="zh-CN" w:bidi="ar-SA"/>
              </w:rPr>
              <w:t>2</w:t>
            </w:r>
          </w:p>
        </w:tc>
        <w:tc>
          <w:tcPr>
            <w:tcW w:w="861"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6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46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870"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5</w:t>
            </w:r>
          </w:p>
        </w:tc>
        <w:tc>
          <w:tcPr>
            <w:tcW w:w="200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web防火墙设备授权码</w:t>
            </w:r>
          </w:p>
        </w:tc>
        <w:tc>
          <w:tcPr>
            <w:tcW w:w="2365"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绿盟WAF NX3-P1000B</w:t>
            </w:r>
          </w:p>
        </w:tc>
        <w:tc>
          <w:tcPr>
            <w:tcW w:w="506"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val="en-US" w:eastAsia="zh-CN" w:bidi="ar"/>
              </w:rPr>
              <w:t>套</w:t>
            </w:r>
          </w:p>
        </w:tc>
        <w:tc>
          <w:tcPr>
            <w:tcW w:w="706"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hint="eastAsia" w:ascii="宋体" w:hAnsi="宋体" w:cs="Times New Roman"/>
                <w:color w:val="auto"/>
                <w:sz w:val="21"/>
                <w:szCs w:val="21"/>
                <w:highlight w:val="none"/>
                <w:lang w:val="en-US" w:eastAsia="zh-CN" w:bidi="ar-SA"/>
              </w:rPr>
              <w:t>1</w:t>
            </w:r>
          </w:p>
        </w:tc>
        <w:tc>
          <w:tcPr>
            <w:tcW w:w="861"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6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46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76"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hint="eastAsia" w:ascii="宋体" w:hAnsi="宋体" w:eastAsia="宋体"/>
                <w:color w:val="auto"/>
                <w:highlight w:val="none"/>
                <w:lang w:eastAsia="zh-CN"/>
              </w:rPr>
            </w:pPr>
            <w:r>
              <w:rPr>
                <w:rFonts w:hint="eastAsia" w:ascii="宋体" w:hAnsi="宋体"/>
                <w:color w:val="auto"/>
                <w:highlight w:val="none"/>
                <w:lang w:val="en-US" w:eastAsia="zh-CN"/>
              </w:rPr>
              <w:t>6</w:t>
            </w:r>
          </w:p>
        </w:tc>
        <w:tc>
          <w:tcPr>
            <w:tcW w:w="200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绿盟企业安全中心系统授权码</w:t>
            </w:r>
          </w:p>
        </w:tc>
        <w:tc>
          <w:tcPr>
            <w:tcW w:w="2365"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绿盟ESPC-C</w:t>
            </w:r>
          </w:p>
        </w:tc>
        <w:tc>
          <w:tcPr>
            <w:tcW w:w="506"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val="en-US" w:eastAsia="zh-CN" w:bidi="ar"/>
              </w:rPr>
              <w:t>套</w:t>
            </w:r>
          </w:p>
        </w:tc>
        <w:tc>
          <w:tcPr>
            <w:tcW w:w="706"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hint="eastAsia" w:ascii="宋体" w:hAnsi="宋体" w:cs="Times New Roman"/>
                <w:color w:val="auto"/>
                <w:sz w:val="21"/>
                <w:szCs w:val="21"/>
                <w:highlight w:val="none"/>
                <w:lang w:val="en-US" w:eastAsia="zh-CN" w:bidi="ar-SA"/>
              </w:rPr>
              <w:t>1</w:t>
            </w:r>
          </w:p>
        </w:tc>
        <w:tc>
          <w:tcPr>
            <w:tcW w:w="861"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6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46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596" w:hRule="atLeast"/>
          <w:jc w:val="center"/>
        </w:trPr>
        <w:tc>
          <w:tcPr>
            <w:tcW w:w="5536" w:type="dxa"/>
            <w:gridSpan w:val="4"/>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w:t>
            </w:r>
            <w:r>
              <w:rPr>
                <w:rFonts w:hint="eastAsia" w:ascii="宋体" w:hAnsi="宋体"/>
                <w:color w:val="auto"/>
                <w:highlight w:val="none"/>
                <w:lang w:val="en-US" w:eastAsia="zh-CN"/>
              </w:rPr>
              <w:t xml:space="preserve">      </w:t>
            </w:r>
            <w:r>
              <w:rPr>
                <w:rFonts w:hint="eastAsia" w:ascii="宋体" w:hAnsi="宋体"/>
                <w:color w:val="auto"/>
                <w:highlight w:val="none"/>
              </w:rPr>
              <w:t>计</w:t>
            </w:r>
          </w:p>
        </w:tc>
        <w:tc>
          <w:tcPr>
            <w:tcW w:w="70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467"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46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比选申请人须按第五章《用户需求书》中的技术需求及数量表的顺序进行明细报价，不允许打乱顺序，不含税单价、不含税合价均精确到小数点后两位。</w:t>
      </w:r>
    </w:p>
    <w:p>
      <w:pPr>
        <w:numPr>
          <w:ilvl w:val="0"/>
          <w:numId w:val="14"/>
        </w:numPr>
        <w:spacing w:before="0" w:after="0" w:afterAutospacing="0"/>
        <w:ind w:left="0" w:right="0" w:firstLine="0"/>
        <w:rPr>
          <w:rFonts w:ascii="宋体" w:hAnsi="宋体"/>
          <w:color w:val="auto"/>
          <w:highlight w:val="none"/>
        </w:rPr>
      </w:pPr>
      <w:r>
        <w:rPr>
          <w:rFonts w:ascii="宋体" w:hAnsi="宋体"/>
          <w:color w:val="auto"/>
          <w:highlight w:val="none"/>
        </w:rPr>
        <w:t>比选申请人提供的比选申请报价表中货物的品牌及厂家应写明</w:t>
      </w: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 xml:space="preserve">  日期：年月日</w:t>
      </w:r>
    </w:p>
    <w:p>
      <w:pPr>
        <w:pStyle w:val="4"/>
        <w:pageBreakBefore/>
        <w:spacing w:after="100"/>
        <w:ind w:right="-57" w:firstLine="0"/>
        <w:jc w:val="center"/>
        <w:outlineLvl w:val="9"/>
        <w:rPr>
          <w:color w:val="auto"/>
          <w:sz w:val="24"/>
          <w:szCs w:val="24"/>
          <w:highlight w:val="none"/>
        </w:rPr>
        <w:sectPr>
          <w:pgSz w:w="11905" w:h="16838"/>
          <w:pgMar w:top="1417" w:right="1417" w:bottom="1304" w:left="1417" w:header="454" w:footer="567" w:gutter="0"/>
          <w:pgNumType w:fmt="decimal"/>
          <w:cols w:space="0" w:num="1"/>
          <w:docGrid w:linePitch="312" w:charSpace="0"/>
        </w:sectPr>
      </w:pPr>
      <w:bookmarkStart w:id="2004" w:name="_Toc8563"/>
      <w:bookmarkStart w:id="2005" w:name="_Toc30812"/>
      <w:bookmarkStart w:id="2006" w:name="_Toc19107"/>
      <w:bookmarkStart w:id="2007" w:name="_Toc25635"/>
      <w:bookmarkStart w:id="2008" w:name="_Toc2327"/>
      <w:bookmarkStart w:id="2009" w:name="_Toc25220"/>
      <w:bookmarkStart w:id="2010" w:name="_Toc9876"/>
      <w:bookmarkStart w:id="2011" w:name="_Toc13870"/>
      <w:bookmarkStart w:id="2012" w:name="_Toc3307"/>
      <w:bookmarkStart w:id="2013" w:name="_Toc414290562"/>
      <w:bookmarkStart w:id="2014" w:name="_Toc14091"/>
      <w:bookmarkStart w:id="2015" w:name="_Toc492478827"/>
      <w:bookmarkStart w:id="2016" w:name="_Toc15451"/>
      <w:bookmarkStart w:id="2017" w:name="_Toc25750683"/>
      <w:bookmarkStart w:id="2018" w:name="_Toc32381"/>
      <w:bookmarkStart w:id="2019" w:name="_Toc22423"/>
      <w:bookmarkStart w:id="2020" w:name="_Toc6034"/>
      <w:bookmarkStart w:id="2021" w:name="_Toc17664"/>
      <w:bookmarkStart w:id="2022" w:name="_Toc29577"/>
      <w:bookmarkStart w:id="2023" w:name="_Toc19413"/>
    </w:p>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Pr>
        <w:pStyle w:val="14"/>
        <w:pageBreakBefore/>
        <w:ind w:right="-57" w:firstLine="0"/>
        <w:jc w:val="center"/>
        <w:outlineLvl w:val="0"/>
        <w:rPr>
          <w:rStyle w:val="41"/>
          <w:rFonts w:ascii="宋体" w:hAnsi="宋体" w:eastAsia="宋体"/>
          <w:color w:val="auto"/>
          <w:highlight w:val="none"/>
        </w:rPr>
      </w:pPr>
      <w:bookmarkStart w:id="2024" w:name="_Toc21505"/>
      <w:bookmarkStart w:id="2025" w:name="_Toc16754"/>
      <w:bookmarkStart w:id="2026" w:name="_Toc28135"/>
      <w:bookmarkStart w:id="2027" w:name="_Toc9597"/>
      <w:bookmarkStart w:id="2028" w:name="_Toc13941"/>
      <w:bookmarkStart w:id="2029" w:name="_Toc23088"/>
      <w:bookmarkStart w:id="2030" w:name="_Toc12695"/>
      <w:bookmarkStart w:id="2031" w:name="_Toc23293"/>
      <w:bookmarkStart w:id="2032" w:name="_Toc19440"/>
      <w:bookmarkStart w:id="2033" w:name="_Toc5010"/>
      <w:bookmarkStart w:id="2034" w:name="_Toc31681"/>
      <w:bookmarkStart w:id="2035" w:name="_Toc21321"/>
      <w:bookmarkStart w:id="2036" w:name="_Toc28535"/>
      <w:bookmarkStart w:id="2037" w:name="_Toc20298"/>
      <w:bookmarkStart w:id="2038" w:name="_Toc26409"/>
      <w:bookmarkStart w:id="2039" w:name="_Toc14566"/>
      <w:bookmarkStart w:id="2040" w:name="_Toc328"/>
      <w:bookmarkStart w:id="2041" w:name="_Toc25061"/>
      <w:bookmarkStart w:id="2042" w:name="_Toc3045"/>
      <w:bookmarkStart w:id="2043" w:name="_Toc6337"/>
      <w:bookmarkStart w:id="2044" w:name="_Toc4334"/>
      <w:bookmarkStart w:id="2045" w:name="_Toc492478835"/>
      <w:bookmarkStart w:id="2046" w:name="_Toc6454"/>
      <w:bookmarkStart w:id="2047" w:name="_Toc25750688"/>
      <w:bookmarkStart w:id="2048" w:name="_Toc30897"/>
      <w:r>
        <w:rPr>
          <w:rStyle w:val="41"/>
          <w:rFonts w:hint="eastAsia" w:ascii="宋体" w:hAnsi="宋体" w:eastAsia="宋体"/>
          <w:color w:val="auto"/>
          <w:highlight w:val="none"/>
        </w:rPr>
        <w:t>第五章用户需求书</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snapToGrid w:val="0"/>
        <w:spacing w:before="0" w:after="0" w:afterAutospacing="0"/>
        <w:ind w:right="0" w:firstLine="0"/>
        <w:jc w:val="left"/>
        <w:outlineLvl w:val="1"/>
        <w:rPr>
          <w:rFonts w:ascii="宋体" w:hAnsi="宋体"/>
          <w:b/>
          <w:color w:val="auto"/>
          <w:highlight w:val="none"/>
        </w:rPr>
      </w:pPr>
      <w:bookmarkStart w:id="2049" w:name="_Toc21434"/>
      <w:bookmarkStart w:id="2050" w:name="_Toc21778"/>
      <w:bookmarkStart w:id="2051" w:name="_Toc650"/>
      <w:bookmarkStart w:id="2052" w:name="_Toc3085"/>
      <w:bookmarkStart w:id="2053" w:name="_Toc28774"/>
      <w:bookmarkStart w:id="2054" w:name="_Toc12312"/>
      <w:bookmarkStart w:id="2055" w:name="_Toc12577"/>
      <w:bookmarkStart w:id="2056" w:name="_Toc11391"/>
      <w:bookmarkStart w:id="2057" w:name="_Toc25750689"/>
      <w:bookmarkStart w:id="2058" w:name="_Toc14304"/>
      <w:bookmarkStart w:id="2059" w:name="_Toc22641"/>
      <w:bookmarkStart w:id="2060" w:name="_Toc16627"/>
      <w:bookmarkStart w:id="2061" w:name="_Toc1187"/>
      <w:bookmarkStart w:id="2062" w:name="_Toc23109"/>
      <w:bookmarkStart w:id="2063" w:name="_Toc19127"/>
      <w:bookmarkStart w:id="2064" w:name="_Toc28718"/>
      <w:bookmarkStart w:id="2065" w:name="_Toc29467"/>
      <w:bookmarkStart w:id="2066" w:name="_Toc19284"/>
      <w:bookmarkStart w:id="2067" w:name="_Toc15538"/>
      <w:bookmarkStart w:id="2068" w:name="_Toc11250"/>
      <w:bookmarkStart w:id="2069" w:name="_Toc26181"/>
      <w:bookmarkStart w:id="2070" w:name="_Toc15859"/>
      <w:bookmarkStart w:id="2071" w:name="_Toc9525"/>
      <w:bookmarkStart w:id="2072" w:name="_Toc4772"/>
      <w:bookmarkStart w:id="2073" w:name="_Toc20951"/>
      <w:r>
        <w:rPr>
          <w:rFonts w:hint="eastAsia" w:ascii="宋体" w:hAnsi="宋体"/>
          <w:b/>
          <w:color w:val="auto"/>
          <w:highlight w:val="none"/>
        </w:rPr>
        <w:t>一、商务要求</w:t>
      </w:r>
      <w:bookmarkEnd w:id="2049"/>
      <w:bookmarkEnd w:id="2050"/>
      <w:bookmarkEnd w:id="2051"/>
      <w:bookmarkEnd w:id="2052"/>
      <w:bookmarkEnd w:id="2053"/>
      <w:bookmarkEnd w:id="2054"/>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项数量为预计采购数量，如有调整以比选人发出的通知为准。比选人有权根据实际使用情况及需求变更情况对未开展授权导入的设备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2.交货期限：合同签订后,中选方于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个工作日内须按采购人要求完成“技术需求及数量表”中设备的授权码导入。</w:t>
      </w:r>
    </w:p>
    <w:p>
      <w:pPr>
        <w:spacing w:before="0" w:after="0" w:afterAutospacing="0"/>
        <w:ind w:right="0" w:firstLine="200"/>
        <w:outlineLvl w:val="2"/>
        <w:rPr>
          <w:rFonts w:ascii="宋体" w:hAnsi="宋体"/>
          <w:color w:val="auto"/>
          <w:highlight w:val="none"/>
        </w:rPr>
      </w:pPr>
      <w:bookmarkStart w:id="2074" w:name="_Toc5819"/>
      <w:bookmarkStart w:id="2075" w:name="_Toc18176"/>
      <w:bookmarkStart w:id="2076" w:name="_Toc3163"/>
      <w:r>
        <w:rPr>
          <w:rFonts w:hint="eastAsia" w:ascii="宋体" w:hAnsi="宋体"/>
          <w:color w:val="auto"/>
          <w:highlight w:val="none"/>
        </w:rPr>
        <w:t>3.交货地点：广西壮族自治区南宁市内比选人指定地点。</w:t>
      </w:r>
      <w:bookmarkEnd w:id="2074"/>
      <w:bookmarkEnd w:id="2075"/>
      <w:bookmarkEnd w:id="2076"/>
    </w:p>
    <w:p>
      <w:pPr>
        <w:spacing w:before="0" w:after="0" w:afterAutospacing="0"/>
        <w:ind w:right="0" w:firstLine="200"/>
        <w:rPr>
          <w:rFonts w:ascii="宋体" w:hAnsi="宋体"/>
          <w:color w:val="auto"/>
          <w:highlight w:val="none"/>
        </w:rPr>
      </w:pPr>
      <w:r>
        <w:rPr>
          <w:rFonts w:hint="eastAsia" w:ascii="宋体" w:hAnsi="宋体"/>
          <w:color w:val="auto"/>
          <w:highlight w:val="none"/>
        </w:rPr>
        <w:t>4.验收：授权码导入及相关服务完成后，比选人按照双方签订的合同及比选文件要求，于10个工作日内组织验收。</w:t>
      </w:r>
    </w:p>
    <w:p>
      <w:pPr>
        <w:spacing w:before="0" w:after="0" w:afterAutospacing="0"/>
        <w:ind w:right="0" w:firstLine="200"/>
        <w:outlineLvl w:val="2"/>
        <w:rPr>
          <w:rFonts w:ascii="宋体" w:hAnsi="宋体"/>
          <w:color w:val="auto"/>
          <w:highlight w:val="none"/>
        </w:rPr>
      </w:pPr>
      <w:bookmarkStart w:id="2077" w:name="_Toc5537"/>
      <w:bookmarkStart w:id="2078" w:name="_Toc1865"/>
      <w:bookmarkStart w:id="2079" w:name="_Toc13811"/>
      <w:r>
        <w:rPr>
          <w:rFonts w:hint="eastAsia" w:ascii="宋体" w:hAnsi="宋体"/>
          <w:color w:val="auto"/>
          <w:highlight w:val="none"/>
        </w:rPr>
        <w:t>5.授权码有效期：</w:t>
      </w:r>
      <w:r>
        <w:rPr>
          <w:rFonts w:ascii="宋体" w:hAnsi="宋体"/>
          <w:color w:val="auto"/>
          <w:highlight w:val="none"/>
          <w:u w:val="single"/>
        </w:rPr>
        <w:t>36</w:t>
      </w:r>
      <w:r>
        <w:rPr>
          <w:rFonts w:hint="eastAsia" w:ascii="宋体" w:hAnsi="宋体"/>
          <w:color w:val="auto"/>
          <w:highlight w:val="none"/>
          <w:u w:val="single"/>
        </w:rPr>
        <w:t>个</w:t>
      </w:r>
      <w:r>
        <w:rPr>
          <w:rFonts w:hint="eastAsia" w:ascii="宋体" w:hAnsi="宋体"/>
          <w:color w:val="auto"/>
          <w:highlight w:val="none"/>
        </w:rPr>
        <w:t>月。</w:t>
      </w:r>
      <w:bookmarkEnd w:id="2077"/>
      <w:bookmarkEnd w:id="2078"/>
      <w:bookmarkEnd w:id="2079"/>
    </w:p>
    <w:p>
      <w:pPr>
        <w:spacing w:before="0" w:after="0" w:afterAutospacing="0"/>
        <w:ind w:right="0" w:firstLine="200"/>
        <w:rPr>
          <w:rFonts w:ascii="宋体" w:hAnsi="宋体"/>
          <w:color w:val="auto"/>
          <w:highlight w:val="none"/>
        </w:rPr>
      </w:pPr>
      <w:r>
        <w:rPr>
          <w:rFonts w:ascii="宋体" w:hAnsi="宋体"/>
          <w:color w:val="auto"/>
          <w:highlight w:val="none"/>
        </w:rPr>
        <w:t>6</w:t>
      </w:r>
      <w:r>
        <w:rPr>
          <w:rFonts w:hint="eastAsia" w:ascii="宋体" w:hAnsi="宋体"/>
          <w:color w:val="auto"/>
          <w:highlight w:val="none"/>
        </w:rPr>
        <w:t>.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
      </w:pPr>
      <w:r>
        <w:rPr>
          <w:rFonts w:ascii="宋体" w:hAnsi="宋体"/>
          <w:color w:val="auto"/>
          <w:highlight w:val="none"/>
        </w:rPr>
        <w:t>7</w:t>
      </w:r>
      <w:r>
        <w:rPr>
          <w:rFonts w:hint="eastAsia" w:ascii="宋体" w:hAnsi="宋体"/>
          <w:color w:val="auto"/>
          <w:highlight w:val="none"/>
        </w:rPr>
        <w:t>.本项目货物的设计、制造必须符合中华人民共和国国家标准和相关行业标准及规定；这些标准必须是有关机构颁布的最新的标准；中选人应按国家规定提供相应的产品检验报告和合格证。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
      </w:pPr>
      <w:r>
        <w:rPr>
          <w:rFonts w:ascii="宋体" w:hAnsi="宋体"/>
          <w:color w:val="auto"/>
          <w:highlight w:val="none"/>
        </w:rPr>
        <w:t>8</w:t>
      </w:r>
      <w:r>
        <w:rPr>
          <w:rFonts w:hint="eastAsia" w:ascii="宋体" w:hAnsi="宋体"/>
          <w:color w:val="auto"/>
          <w:highlight w:val="none"/>
        </w:rPr>
        <w:t>.本需求书并未充分引用有关条文和标准规范，提出的是最基本的技术要求，中选人应提供符合本项目规格参数需求，以满足使用可靠、技术先进、操作简单、维护方便的要求。</w:t>
      </w:r>
    </w:p>
    <w:p>
      <w:pPr>
        <w:spacing w:before="0" w:after="0" w:afterAutospacing="0"/>
        <w:ind w:right="0" w:firstLine="200"/>
        <w:rPr>
          <w:rFonts w:ascii="宋体" w:hAnsi="宋体"/>
          <w:color w:val="auto"/>
          <w:highlight w:val="none"/>
        </w:rPr>
      </w:pPr>
      <w:r>
        <w:rPr>
          <w:rFonts w:ascii="宋体" w:hAnsi="宋体"/>
          <w:color w:val="auto"/>
          <w:highlight w:val="none"/>
        </w:rPr>
        <w:t>9</w:t>
      </w:r>
      <w:r>
        <w:rPr>
          <w:rFonts w:hint="eastAsia" w:ascii="宋体" w:hAnsi="宋体"/>
          <w:color w:val="auto"/>
          <w:highlight w:val="none"/>
        </w:rPr>
        <w:t>.比选申请人比选申请货物的规格参数需与“技术需求及数量表”中的要求完全相符，投报货物的性能参数须等同于或优于“技术需求及数量表”中的要求；如中选人供货货物质量不合格或提供假冒伪劣产品的，比选人将依法追究其法律责任。</w:t>
      </w:r>
    </w:p>
    <w:p>
      <w:pPr>
        <w:spacing w:before="0" w:after="0" w:afterAutospacing="0"/>
        <w:ind w:right="0" w:firstLine="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0</w:t>
      </w:r>
      <w:r>
        <w:rPr>
          <w:rFonts w:hint="eastAsia" w:ascii="宋体" w:hAnsi="宋体"/>
          <w:color w:val="auto"/>
          <w:highlight w:val="none"/>
        </w:rPr>
        <w:t>.本需求书所使用的标准如与比选申请人所执行的标准发生矛盾时，按较高标准执行，同时比选申请人应在比选申请文件中加以注明，并附上引用较高标准造成成本及报价差异说明。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1.</w:t>
      </w:r>
      <w:r>
        <w:rPr>
          <w:rFonts w:hint="eastAsia" w:ascii="宋体" w:hAnsi="宋体"/>
          <w:color w:val="auto"/>
          <w:highlight w:val="none"/>
        </w:rPr>
        <w:t xml:space="preserve"> 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p>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Pr>
        <w:ind w:right="0" w:firstLine="0"/>
        <w:jc w:val="left"/>
        <w:rPr>
          <w:color w:val="auto"/>
          <w:highlight w:val="none"/>
        </w:rPr>
      </w:pPr>
      <w:bookmarkStart w:id="2080" w:name="_Toc18230"/>
      <w:bookmarkStart w:id="2081" w:name="_Toc11653"/>
      <w:bookmarkStart w:id="2082" w:name="_Toc8850"/>
      <w:bookmarkStart w:id="2083" w:name="_Toc22932"/>
      <w:bookmarkStart w:id="2084" w:name="_Toc25749"/>
      <w:bookmarkStart w:id="2085" w:name="_Toc7874"/>
      <w:bookmarkStart w:id="2086" w:name="_Toc28578"/>
      <w:bookmarkStart w:id="2087" w:name="_Toc26120"/>
      <w:bookmarkStart w:id="2088" w:name="_Toc23069"/>
      <w:bookmarkStart w:id="2089" w:name="_Toc5286"/>
      <w:bookmarkStart w:id="2090" w:name="_Toc13356"/>
      <w:bookmarkStart w:id="2091" w:name="_Toc27951"/>
      <w:bookmarkStart w:id="2092" w:name="_Toc7867"/>
      <w:bookmarkStart w:id="2093" w:name="_Toc19873"/>
      <w:bookmarkStart w:id="2094" w:name="_Toc1833"/>
      <w:bookmarkStart w:id="2095" w:name="_Toc25750690"/>
      <w:bookmarkStart w:id="2096" w:name="_Toc19839"/>
      <w:bookmarkStart w:id="2097" w:name="_Toc28928"/>
    </w:p>
    <w:p>
      <w:pPr>
        <w:ind w:right="0" w:firstLine="0"/>
        <w:jc w:val="left"/>
        <w:rPr>
          <w:color w:val="auto"/>
          <w:highlight w:val="none"/>
        </w:rPr>
      </w:pPr>
    </w:p>
    <w:p>
      <w:pPr>
        <w:ind w:right="0" w:firstLine="0"/>
        <w:jc w:val="left"/>
        <w:rPr>
          <w:color w:val="auto"/>
          <w:highlight w:val="none"/>
        </w:rPr>
      </w:pPr>
    </w:p>
    <w:p>
      <w:pPr>
        <w:ind w:right="0" w:firstLine="0"/>
        <w:jc w:val="left"/>
        <w:rPr>
          <w:color w:val="auto"/>
          <w:highlight w:val="none"/>
        </w:rPr>
      </w:pPr>
    </w:p>
    <w:p>
      <w:pPr>
        <w:snapToGrid w:val="0"/>
        <w:ind w:left="0" w:right="0" w:firstLine="0"/>
        <w:jc w:val="left"/>
        <w:outlineLvl w:val="9"/>
        <w:rPr>
          <w:rFonts w:ascii="宋体" w:hAnsi="宋体"/>
          <w:b/>
          <w:color w:val="auto"/>
          <w:highlight w:val="none"/>
        </w:rPr>
        <w:sectPr>
          <w:pgSz w:w="11905" w:h="16838"/>
          <w:pgMar w:top="1417" w:right="1417" w:bottom="1304" w:left="1417" w:header="454" w:footer="567" w:gutter="0"/>
          <w:pgNumType w:fmt="decimal"/>
          <w:cols w:space="0" w:num="1"/>
          <w:docGrid w:linePitch="312" w:charSpace="0"/>
        </w:sectPr>
      </w:pPr>
    </w:p>
    <w:p>
      <w:pPr>
        <w:numPr>
          <w:ilvl w:val="0"/>
          <w:numId w:val="15"/>
        </w:numPr>
        <w:snapToGrid w:val="0"/>
        <w:ind w:left="0" w:right="0" w:firstLine="0"/>
        <w:jc w:val="left"/>
        <w:outlineLvl w:val="1"/>
        <w:rPr>
          <w:rFonts w:ascii="宋体" w:hAnsi="宋体"/>
          <w:b/>
          <w:color w:val="auto"/>
          <w:highlight w:val="none"/>
        </w:rPr>
      </w:pPr>
      <w:bookmarkStart w:id="2098" w:name="_Toc23215"/>
      <w:bookmarkStart w:id="2099" w:name="_Toc18145"/>
      <w:bookmarkStart w:id="2100" w:name="_Toc17550"/>
      <w:bookmarkStart w:id="2101" w:name="_Toc11383"/>
      <w:bookmarkStart w:id="2102" w:name="_Toc31476"/>
      <w:bookmarkStart w:id="2103" w:name="_Toc16468"/>
      <w:bookmarkStart w:id="2104" w:name="_Toc11696"/>
      <w:r>
        <w:rPr>
          <w:rFonts w:hint="eastAsia" w:ascii="宋体" w:hAnsi="宋体"/>
          <w:b/>
          <w:color w:val="auto"/>
          <w:highlight w:val="none"/>
        </w:rPr>
        <w:t>技术需求及数量表</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numPr>
          <w:ilvl w:val="255"/>
          <w:numId w:val="0"/>
        </w:numPr>
        <w:ind w:right="0"/>
        <w:jc w:val="left"/>
        <w:rPr>
          <w:color w:val="auto"/>
          <w:highlight w:val="none"/>
        </w:rPr>
      </w:pPr>
    </w:p>
    <w:tbl>
      <w:tblPr>
        <w:tblStyle w:val="29"/>
        <w:tblW w:w="12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2338"/>
        <w:gridCol w:w="6235"/>
        <w:gridCol w:w="750"/>
        <w:gridCol w:w="70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1"/>
              <w:rPr>
                <w:rFonts w:ascii="宋体" w:hAnsi="宋体"/>
                <w:b/>
                <w:color w:val="auto"/>
                <w:highlight w:val="none"/>
              </w:rPr>
            </w:pPr>
            <w:bookmarkStart w:id="2105" w:name="_Toc19719"/>
            <w:bookmarkStart w:id="2106" w:name="_Toc24674"/>
            <w:bookmarkStart w:id="2107" w:name="_Toc11009"/>
            <w:bookmarkStart w:id="2108" w:name="_Toc1773"/>
            <w:bookmarkStart w:id="2109" w:name="_Toc3697"/>
            <w:bookmarkStart w:id="2110" w:name="_Toc21893"/>
            <w:bookmarkStart w:id="2111" w:name="_Toc17952"/>
            <w:r>
              <w:rPr>
                <w:rFonts w:hint="eastAsia" w:ascii="宋体" w:hAnsi="宋体" w:cs="宋体"/>
                <w:b/>
                <w:bCs/>
                <w:color w:val="auto"/>
                <w:sz w:val="22"/>
                <w:szCs w:val="22"/>
                <w:highlight w:val="none"/>
                <w:lang w:bidi="ar"/>
              </w:rPr>
              <w:t>序号</w:t>
            </w:r>
            <w:bookmarkEnd w:id="2105"/>
            <w:bookmarkEnd w:id="2106"/>
            <w:bookmarkEnd w:id="2107"/>
            <w:bookmarkEnd w:id="2108"/>
            <w:bookmarkEnd w:id="2109"/>
            <w:bookmarkEnd w:id="2110"/>
            <w:bookmarkEnd w:id="2111"/>
          </w:p>
        </w:tc>
        <w:tc>
          <w:tcPr>
            <w:tcW w:w="1134" w:type="dxa"/>
            <w:vAlign w:val="center"/>
          </w:tcPr>
          <w:p>
            <w:pPr>
              <w:jc w:val="center"/>
              <w:textAlignment w:val="center"/>
              <w:rPr>
                <w:rFonts w:ascii="宋体" w:hAnsi="宋体"/>
                <w:b/>
                <w:color w:val="auto"/>
                <w:highlight w:val="none"/>
              </w:rPr>
            </w:pPr>
            <w:r>
              <w:rPr>
                <w:rFonts w:hint="eastAsia" w:ascii="宋体" w:hAnsi="宋体"/>
                <w:b/>
                <w:color w:val="auto"/>
                <w:highlight w:val="none"/>
                <w:lang w:val="en-US" w:eastAsia="zh-CN"/>
              </w:rPr>
              <w:t>货物</w:t>
            </w:r>
            <w:r>
              <w:rPr>
                <w:rFonts w:hint="eastAsia" w:ascii="宋体" w:hAnsi="宋体"/>
                <w:b/>
                <w:color w:val="auto"/>
                <w:highlight w:val="none"/>
              </w:rPr>
              <w:t>名称</w:t>
            </w:r>
          </w:p>
        </w:tc>
        <w:tc>
          <w:tcPr>
            <w:tcW w:w="2338"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val="en-US" w:eastAsia="zh-CN" w:bidi="ar"/>
              </w:rPr>
              <w:t>品牌及</w:t>
            </w:r>
            <w:r>
              <w:rPr>
                <w:rFonts w:hint="eastAsia" w:ascii="宋体" w:hAnsi="宋体" w:cs="宋体"/>
                <w:b/>
                <w:bCs/>
                <w:color w:val="auto"/>
                <w:sz w:val="22"/>
                <w:szCs w:val="22"/>
                <w:highlight w:val="none"/>
                <w:lang w:bidi="ar"/>
              </w:rPr>
              <w:t>型号</w:t>
            </w:r>
          </w:p>
        </w:tc>
        <w:tc>
          <w:tcPr>
            <w:tcW w:w="6235"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bidi="ar"/>
              </w:rPr>
              <w:t>需求内容及要求</w:t>
            </w:r>
          </w:p>
        </w:tc>
        <w:tc>
          <w:tcPr>
            <w:tcW w:w="750"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bidi="ar"/>
              </w:rPr>
              <w:t>单位</w:t>
            </w:r>
          </w:p>
        </w:tc>
        <w:tc>
          <w:tcPr>
            <w:tcW w:w="709"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bidi="ar"/>
              </w:rPr>
              <w:t>数量</w:t>
            </w:r>
          </w:p>
        </w:tc>
        <w:tc>
          <w:tcPr>
            <w:tcW w:w="984" w:type="dxa"/>
            <w:vAlign w:val="center"/>
          </w:tcPr>
          <w:p>
            <w:pPr>
              <w:jc w:val="center"/>
              <w:textAlignment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1"/>
              <w:rPr>
                <w:rFonts w:ascii="宋体" w:hAnsi="宋体" w:cs="宋体"/>
                <w:color w:val="auto"/>
                <w:sz w:val="22"/>
                <w:szCs w:val="22"/>
                <w:highlight w:val="none"/>
                <w:lang w:bidi="ar"/>
              </w:rPr>
            </w:pPr>
            <w:bookmarkStart w:id="2112" w:name="_Toc7620"/>
            <w:bookmarkStart w:id="2113" w:name="_Toc25490"/>
            <w:bookmarkStart w:id="2114" w:name="_Toc26845"/>
            <w:bookmarkStart w:id="2115" w:name="_Toc18771"/>
            <w:bookmarkStart w:id="2116" w:name="_Toc21925"/>
            <w:bookmarkStart w:id="2117" w:name="_Toc21014"/>
            <w:bookmarkStart w:id="2118" w:name="_Toc12082"/>
            <w:r>
              <w:rPr>
                <w:rFonts w:hint="eastAsia" w:ascii="宋体" w:hAnsi="宋体" w:cs="宋体"/>
                <w:color w:val="auto"/>
                <w:sz w:val="22"/>
                <w:szCs w:val="22"/>
                <w:highlight w:val="none"/>
                <w:lang w:bidi="ar"/>
              </w:rPr>
              <w:t>1</w:t>
            </w:r>
            <w:bookmarkEnd w:id="2112"/>
            <w:bookmarkEnd w:id="2113"/>
            <w:bookmarkEnd w:id="2114"/>
            <w:bookmarkEnd w:id="2115"/>
            <w:bookmarkEnd w:id="2116"/>
            <w:bookmarkEnd w:id="2117"/>
            <w:bookmarkEnd w:id="2118"/>
          </w:p>
        </w:tc>
        <w:tc>
          <w:tcPr>
            <w:tcW w:w="1134"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堡垒机设备授权码</w:t>
            </w:r>
          </w:p>
        </w:tc>
        <w:tc>
          <w:tcPr>
            <w:tcW w:w="2338"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绿盟SAS NX3-H600C</w:t>
            </w:r>
          </w:p>
        </w:tc>
        <w:tc>
          <w:tcPr>
            <w:tcW w:w="6235" w:type="dxa"/>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right="0" w:firstLine="0"/>
              <w:jc w:val="center"/>
              <w:textAlignment w:val="center"/>
              <w:rPr>
                <w:rFonts w:ascii="宋体" w:hAnsi="宋体"/>
                <w:color w:val="auto"/>
                <w:highlight w:val="none"/>
              </w:rPr>
            </w:pPr>
            <w:r>
              <w:rPr>
                <w:rFonts w:ascii="宋体" w:hAnsi="宋体"/>
                <w:color w:val="auto"/>
                <w:highlight w:val="none"/>
              </w:rPr>
              <w:t>1</w:t>
            </w:r>
          </w:p>
        </w:tc>
        <w:tc>
          <w:tcPr>
            <w:tcW w:w="984" w:type="dxa"/>
            <w:vAlign w:val="center"/>
          </w:tcPr>
          <w:p>
            <w:pPr>
              <w:snapToGrid w:val="0"/>
              <w:spacing w:before="0" w:after="0" w:afterAutospacing="0" w:line="240" w:lineRule="auto"/>
              <w:ind w:left="0" w:right="0" w:firstLine="0"/>
              <w:jc w:val="center"/>
              <w:outlineLvl w:val="9"/>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1"/>
              <w:rPr>
                <w:rFonts w:ascii="宋体" w:hAnsi="宋体" w:cs="宋体"/>
                <w:color w:val="auto"/>
                <w:sz w:val="22"/>
                <w:szCs w:val="22"/>
                <w:highlight w:val="none"/>
                <w:lang w:bidi="ar"/>
              </w:rPr>
            </w:pPr>
            <w:bookmarkStart w:id="2119" w:name="_Toc27787"/>
            <w:bookmarkStart w:id="2120" w:name="_Toc21888"/>
            <w:bookmarkStart w:id="2121" w:name="_Toc1812"/>
            <w:bookmarkStart w:id="2122" w:name="_Toc16832"/>
            <w:bookmarkStart w:id="2123" w:name="_Toc24477"/>
            <w:bookmarkStart w:id="2124" w:name="_Toc25105"/>
            <w:bookmarkStart w:id="2125" w:name="_Toc25905"/>
            <w:r>
              <w:rPr>
                <w:rFonts w:hint="eastAsia" w:ascii="宋体" w:hAnsi="宋体" w:cs="宋体"/>
                <w:color w:val="auto"/>
                <w:sz w:val="22"/>
                <w:szCs w:val="22"/>
                <w:highlight w:val="none"/>
                <w:lang w:bidi="ar"/>
              </w:rPr>
              <w:t>2</w:t>
            </w:r>
            <w:bookmarkEnd w:id="2119"/>
            <w:bookmarkEnd w:id="2120"/>
            <w:bookmarkEnd w:id="2121"/>
            <w:bookmarkEnd w:id="2122"/>
            <w:bookmarkEnd w:id="2123"/>
            <w:bookmarkEnd w:id="2124"/>
            <w:bookmarkEnd w:id="2125"/>
          </w:p>
        </w:tc>
        <w:tc>
          <w:tcPr>
            <w:tcW w:w="1134"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外网防火墙设备授权码</w:t>
            </w:r>
          </w:p>
        </w:tc>
        <w:tc>
          <w:tcPr>
            <w:tcW w:w="2338" w:type="dxa"/>
            <w:vAlign w:val="center"/>
          </w:tcPr>
          <w:p>
            <w:pPr>
              <w:spacing w:before="0" w:after="0" w:afterAutospacing="0" w:line="240" w:lineRule="auto"/>
              <w:ind w:left="0" w:leftChars="0" w:right="0" w:rightChars="0" w:firstLine="0" w:firstLineChars="0"/>
              <w:jc w:val="left"/>
              <w:textAlignment w:val="center"/>
              <w:rPr>
                <w:rFonts w:hAnsi="宋体"/>
                <w:color w:val="auto"/>
                <w:sz w:val="22"/>
                <w:szCs w:val="22"/>
                <w:highlight w:val="none"/>
                <w:lang w:bidi="ar"/>
              </w:rPr>
            </w:pPr>
            <w:r>
              <w:rPr>
                <w:rFonts w:hint="eastAsia" w:ascii="宋体" w:hAnsi="宋体" w:cs="宋体"/>
                <w:color w:val="auto"/>
                <w:sz w:val="22"/>
                <w:szCs w:val="22"/>
                <w:highlight w:val="none"/>
                <w:lang w:bidi="ar"/>
              </w:rPr>
              <w:t>绿盟NF NX3-G2000H</w:t>
            </w:r>
            <w:r>
              <w:rPr>
                <w:rFonts w:hAnsi="宋体"/>
                <w:color w:val="auto"/>
                <w:sz w:val="22"/>
                <w:szCs w:val="22"/>
                <w:highlight w:val="none"/>
                <w:lang w:bidi="ar"/>
              </w:rPr>
              <w:t xml:space="preserve"> </w:t>
            </w:r>
          </w:p>
        </w:tc>
        <w:tc>
          <w:tcPr>
            <w:tcW w:w="6235" w:type="dxa"/>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right="0" w:firstLine="0"/>
              <w:jc w:val="center"/>
              <w:textAlignment w:val="center"/>
              <w:rPr>
                <w:rFonts w:ascii="宋体" w:hAnsi="宋体"/>
                <w:color w:val="auto"/>
                <w:highlight w:val="none"/>
              </w:rPr>
            </w:pPr>
            <w:r>
              <w:rPr>
                <w:rFonts w:hint="eastAsia" w:ascii="宋体" w:hAnsi="宋体"/>
                <w:color w:val="auto"/>
                <w:highlight w:val="none"/>
              </w:rPr>
              <w:t>1</w:t>
            </w:r>
          </w:p>
        </w:tc>
        <w:tc>
          <w:tcPr>
            <w:tcW w:w="984" w:type="dxa"/>
            <w:vAlign w:val="center"/>
          </w:tcPr>
          <w:p>
            <w:pPr>
              <w:snapToGrid w:val="0"/>
              <w:spacing w:before="0" w:after="0" w:afterAutospacing="0" w:line="240" w:lineRule="auto"/>
              <w:ind w:left="0" w:right="0" w:firstLine="0"/>
              <w:jc w:val="center"/>
              <w:outlineLvl w:val="9"/>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1"/>
              <w:rPr>
                <w:rFonts w:ascii="宋体" w:hAnsi="宋体" w:cs="宋体"/>
                <w:color w:val="auto"/>
                <w:sz w:val="22"/>
                <w:szCs w:val="22"/>
                <w:highlight w:val="none"/>
                <w:lang w:bidi="ar"/>
              </w:rPr>
            </w:pPr>
            <w:bookmarkStart w:id="2126" w:name="_Toc22123"/>
            <w:bookmarkStart w:id="2127" w:name="_Toc19505"/>
            <w:bookmarkStart w:id="2128" w:name="_Toc26220"/>
            <w:bookmarkStart w:id="2129" w:name="_Toc3034"/>
            <w:bookmarkStart w:id="2130" w:name="_Toc10150"/>
            <w:bookmarkStart w:id="2131" w:name="_Toc15297"/>
            <w:bookmarkStart w:id="2132" w:name="_Toc27185"/>
            <w:r>
              <w:rPr>
                <w:rFonts w:ascii="宋体" w:hAnsi="宋体" w:cs="宋体"/>
                <w:color w:val="auto"/>
                <w:sz w:val="22"/>
                <w:szCs w:val="22"/>
                <w:highlight w:val="none"/>
                <w:lang w:bidi="ar"/>
              </w:rPr>
              <w:t>3</w:t>
            </w:r>
            <w:bookmarkEnd w:id="2126"/>
            <w:bookmarkEnd w:id="2127"/>
            <w:bookmarkEnd w:id="2128"/>
            <w:bookmarkEnd w:id="2129"/>
            <w:bookmarkEnd w:id="2130"/>
            <w:bookmarkEnd w:id="2131"/>
            <w:bookmarkEnd w:id="2132"/>
          </w:p>
        </w:tc>
        <w:tc>
          <w:tcPr>
            <w:tcW w:w="1134"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网络入侵防护系统授权码</w:t>
            </w:r>
          </w:p>
        </w:tc>
        <w:tc>
          <w:tcPr>
            <w:tcW w:w="2338"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绿盟NIPSNX5-N2000B</w:t>
            </w:r>
          </w:p>
        </w:tc>
        <w:tc>
          <w:tcPr>
            <w:tcW w:w="6235" w:type="dxa"/>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right="0" w:firstLine="0"/>
              <w:jc w:val="center"/>
              <w:textAlignment w:val="center"/>
              <w:rPr>
                <w:rFonts w:ascii="宋体" w:hAnsi="宋体"/>
                <w:color w:val="auto"/>
                <w:highlight w:val="none"/>
              </w:rPr>
            </w:pPr>
            <w:r>
              <w:rPr>
                <w:rFonts w:ascii="宋体" w:hAnsi="宋体"/>
                <w:color w:val="auto"/>
                <w:highlight w:val="none"/>
              </w:rPr>
              <w:t>1</w:t>
            </w:r>
          </w:p>
        </w:tc>
        <w:tc>
          <w:tcPr>
            <w:tcW w:w="984" w:type="dxa"/>
            <w:vAlign w:val="center"/>
          </w:tcPr>
          <w:p>
            <w:pPr>
              <w:snapToGrid w:val="0"/>
              <w:spacing w:before="0" w:after="0" w:afterAutospacing="0" w:line="240" w:lineRule="auto"/>
              <w:ind w:left="0" w:right="0" w:firstLine="0"/>
              <w:jc w:val="center"/>
              <w:outlineLvl w:val="9"/>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1"/>
              <w:rPr>
                <w:rFonts w:ascii="宋体" w:hAnsi="宋体" w:cs="宋体"/>
                <w:color w:val="auto"/>
                <w:sz w:val="22"/>
                <w:szCs w:val="22"/>
                <w:highlight w:val="none"/>
                <w:lang w:bidi="ar"/>
              </w:rPr>
            </w:pPr>
            <w:bookmarkStart w:id="2133" w:name="_Toc31236"/>
            <w:bookmarkStart w:id="2134" w:name="_Toc15198"/>
            <w:bookmarkStart w:id="2135" w:name="_Toc4895"/>
            <w:bookmarkStart w:id="2136" w:name="_Toc4716"/>
            <w:bookmarkStart w:id="2137" w:name="_Toc18013"/>
            <w:bookmarkStart w:id="2138" w:name="_Toc15972"/>
            <w:bookmarkStart w:id="2139" w:name="_Toc21304"/>
            <w:r>
              <w:rPr>
                <w:rFonts w:ascii="宋体" w:hAnsi="宋体" w:cs="宋体"/>
                <w:color w:val="auto"/>
                <w:sz w:val="22"/>
                <w:szCs w:val="22"/>
                <w:highlight w:val="none"/>
                <w:lang w:bidi="ar"/>
              </w:rPr>
              <w:t>4</w:t>
            </w:r>
            <w:bookmarkEnd w:id="2133"/>
            <w:bookmarkEnd w:id="2134"/>
            <w:bookmarkEnd w:id="2135"/>
            <w:bookmarkEnd w:id="2136"/>
            <w:bookmarkEnd w:id="2137"/>
            <w:bookmarkEnd w:id="2138"/>
            <w:bookmarkEnd w:id="2139"/>
          </w:p>
        </w:tc>
        <w:tc>
          <w:tcPr>
            <w:tcW w:w="1134"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内网防火墙设备授权码</w:t>
            </w:r>
          </w:p>
        </w:tc>
        <w:tc>
          <w:tcPr>
            <w:tcW w:w="2338"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绿盟NF NX5-T6000L</w:t>
            </w:r>
          </w:p>
        </w:tc>
        <w:tc>
          <w:tcPr>
            <w:tcW w:w="6235" w:type="dxa"/>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right="0" w:firstLine="0"/>
              <w:jc w:val="center"/>
              <w:textAlignment w:val="center"/>
              <w:rPr>
                <w:rFonts w:ascii="宋体" w:hAnsi="宋体"/>
                <w:color w:val="auto"/>
                <w:highlight w:val="none"/>
              </w:rPr>
            </w:pPr>
            <w:r>
              <w:rPr>
                <w:rFonts w:hint="eastAsia" w:ascii="宋体" w:hAnsi="宋体"/>
                <w:color w:val="auto"/>
                <w:highlight w:val="none"/>
              </w:rPr>
              <w:t>2</w:t>
            </w:r>
          </w:p>
        </w:tc>
        <w:tc>
          <w:tcPr>
            <w:tcW w:w="984" w:type="dxa"/>
            <w:vAlign w:val="center"/>
          </w:tcPr>
          <w:p>
            <w:pPr>
              <w:snapToGrid w:val="0"/>
              <w:spacing w:before="0" w:after="0" w:afterAutospacing="0" w:line="240" w:lineRule="auto"/>
              <w:ind w:left="0" w:right="0" w:firstLine="0"/>
              <w:jc w:val="center"/>
              <w:outlineLvl w:val="9"/>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1"/>
              <w:rPr>
                <w:rFonts w:ascii="宋体" w:hAnsi="宋体" w:cs="宋体"/>
                <w:color w:val="auto"/>
                <w:sz w:val="22"/>
                <w:szCs w:val="22"/>
                <w:highlight w:val="none"/>
                <w:lang w:bidi="ar"/>
              </w:rPr>
            </w:pPr>
            <w:bookmarkStart w:id="2140" w:name="_Toc25995"/>
            <w:bookmarkStart w:id="2141" w:name="_Toc8045"/>
            <w:bookmarkStart w:id="2142" w:name="_Toc28099"/>
            <w:bookmarkStart w:id="2143" w:name="_Toc5727"/>
            <w:bookmarkStart w:id="2144" w:name="_Toc9159"/>
            <w:bookmarkStart w:id="2145" w:name="_Toc19406"/>
            <w:bookmarkStart w:id="2146" w:name="_Toc19338"/>
            <w:r>
              <w:rPr>
                <w:rFonts w:ascii="宋体" w:hAnsi="宋体" w:cs="宋体"/>
                <w:color w:val="auto"/>
                <w:sz w:val="22"/>
                <w:szCs w:val="22"/>
                <w:highlight w:val="none"/>
                <w:lang w:bidi="ar"/>
              </w:rPr>
              <w:t>5</w:t>
            </w:r>
            <w:bookmarkEnd w:id="2140"/>
            <w:bookmarkEnd w:id="2141"/>
            <w:bookmarkEnd w:id="2142"/>
            <w:bookmarkEnd w:id="2143"/>
            <w:bookmarkEnd w:id="2144"/>
            <w:bookmarkEnd w:id="2145"/>
            <w:bookmarkEnd w:id="2146"/>
          </w:p>
        </w:tc>
        <w:tc>
          <w:tcPr>
            <w:tcW w:w="1134"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web防火墙设备授权码</w:t>
            </w:r>
          </w:p>
        </w:tc>
        <w:tc>
          <w:tcPr>
            <w:tcW w:w="2338"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绿盟WAF NX3-P1000B</w:t>
            </w:r>
          </w:p>
        </w:tc>
        <w:tc>
          <w:tcPr>
            <w:tcW w:w="6235" w:type="dxa"/>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在授权码有效期内提供系统升级、规则库升级，保证系统及规则库同步官方最新版本及数据</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、技术支持及硬件维修等服务，保证设备正常运行</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在授权码有效期内保证设备运行符合国家有关网络安全等级保护的标准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right="0" w:firstLine="0"/>
              <w:jc w:val="center"/>
              <w:textAlignment w:val="center"/>
              <w:rPr>
                <w:rFonts w:ascii="宋体" w:hAnsi="宋体"/>
                <w:color w:val="auto"/>
                <w:highlight w:val="none"/>
              </w:rPr>
            </w:pPr>
            <w:r>
              <w:rPr>
                <w:rFonts w:ascii="宋体" w:hAnsi="宋体"/>
                <w:color w:val="auto"/>
                <w:highlight w:val="none"/>
              </w:rPr>
              <w:t>1</w:t>
            </w:r>
          </w:p>
        </w:tc>
        <w:tc>
          <w:tcPr>
            <w:tcW w:w="984" w:type="dxa"/>
            <w:vAlign w:val="center"/>
          </w:tcPr>
          <w:p>
            <w:pPr>
              <w:snapToGrid w:val="0"/>
              <w:spacing w:before="0" w:after="0" w:afterAutospacing="0" w:line="240" w:lineRule="auto"/>
              <w:ind w:left="0" w:right="0" w:firstLine="0"/>
              <w:jc w:val="center"/>
              <w:outlineLvl w:val="9"/>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1"/>
              <w:rPr>
                <w:rFonts w:ascii="宋体" w:hAnsi="宋体" w:cs="宋体"/>
                <w:color w:val="auto"/>
                <w:sz w:val="22"/>
                <w:szCs w:val="22"/>
                <w:highlight w:val="none"/>
                <w:lang w:bidi="ar"/>
              </w:rPr>
            </w:pPr>
            <w:bookmarkStart w:id="2147" w:name="_Toc15246"/>
            <w:bookmarkStart w:id="2148" w:name="_Toc13554"/>
            <w:bookmarkStart w:id="2149" w:name="_Toc13075"/>
            <w:bookmarkStart w:id="2150" w:name="_Toc8853"/>
            <w:bookmarkStart w:id="2151" w:name="_Toc14542"/>
            <w:bookmarkStart w:id="2152" w:name="_Toc25002"/>
            <w:bookmarkStart w:id="2153" w:name="_Toc31932"/>
            <w:r>
              <w:rPr>
                <w:rFonts w:ascii="宋体" w:hAnsi="宋体" w:cs="宋体"/>
                <w:color w:val="auto"/>
                <w:sz w:val="22"/>
                <w:szCs w:val="22"/>
                <w:highlight w:val="none"/>
                <w:lang w:bidi="ar"/>
              </w:rPr>
              <w:t>6</w:t>
            </w:r>
            <w:bookmarkEnd w:id="2147"/>
            <w:bookmarkEnd w:id="2148"/>
            <w:bookmarkEnd w:id="2149"/>
            <w:bookmarkEnd w:id="2150"/>
            <w:bookmarkEnd w:id="2151"/>
            <w:bookmarkEnd w:id="2152"/>
            <w:bookmarkEnd w:id="2153"/>
          </w:p>
        </w:tc>
        <w:tc>
          <w:tcPr>
            <w:tcW w:w="1134"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绿盟企业安全中心系统授权码</w:t>
            </w:r>
          </w:p>
        </w:tc>
        <w:tc>
          <w:tcPr>
            <w:tcW w:w="2338" w:type="dxa"/>
            <w:vAlign w:val="center"/>
          </w:tcPr>
          <w:p>
            <w:p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绿盟ESPC-C</w:t>
            </w:r>
          </w:p>
        </w:tc>
        <w:tc>
          <w:tcPr>
            <w:tcW w:w="6235" w:type="dxa"/>
            <w:vAlign w:val="center"/>
          </w:tcPr>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1.</w:t>
            </w:r>
            <w:r>
              <w:rPr>
                <w:rFonts w:hint="eastAsia" w:ascii="宋体" w:hAnsi="宋体" w:cs="宋体"/>
                <w:color w:val="auto"/>
                <w:sz w:val="22"/>
                <w:szCs w:val="22"/>
                <w:highlight w:val="none"/>
                <w:lang w:bidi="ar"/>
              </w:rPr>
              <w:t>授权码导入，有效期3</w:t>
            </w:r>
            <w:r>
              <w:rPr>
                <w:rFonts w:ascii="宋体" w:hAnsi="宋体" w:cs="宋体"/>
                <w:color w:val="auto"/>
                <w:sz w:val="22"/>
                <w:szCs w:val="22"/>
                <w:highlight w:val="none"/>
                <w:lang w:bidi="ar"/>
              </w:rPr>
              <w:t>6</w:t>
            </w:r>
            <w:r>
              <w:rPr>
                <w:rFonts w:hint="eastAsia" w:ascii="宋体" w:hAnsi="宋体" w:cs="宋体"/>
                <w:color w:val="auto"/>
                <w:sz w:val="22"/>
                <w:szCs w:val="22"/>
                <w:highlight w:val="none"/>
                <w:lang w:bidi="ar"/>
              </w:rPr>
              <w:t>个月</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2.</w:t>
            </w:r>
            <w:r>
              <w:rPr>
                <w:rFonts w:hint="eastAsia" w:ascii="宋体" w:hAnsi="宋体" w:cs="宋体"/>
                <w:color w:val="auto"/>
                <w:sz w:val="22"/>
                <w:szCs w:val="22"/>
                <w:highlight w:val="none"/>
                <w:lang w:bidi="ar"/>
              </w:rPr>
              <w:t>在授权码有效期内提供系统升级、保证系统同步官方最新版本</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ascii="宋体" w:hAnsi="宋体" w:eastAsia="宋体" w:cs="宋体"/>
                <w:color w:val="auto"/>
                <w:sz w:val="22"/>
                <w:szCs w:val="22"/>
                <w:highlight w:val="none"/>
                <w:lang w:val="en-US" w:eastAsia="zh-CN" w:bidi="ar"/>
              </w:rPr>
              <w:t>3.</w:t>
            </w: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（每3个月1次，每次巡检完成后，需提供对应巡检报告）</w:t>
            </w:r>
            <w:r>
              <w:rPr>
                <w:rFonts w:hint="eastAsia" w:ascii="宋体" w:hAnsi="宋体" w:cs="宋体"/>
                <w:color w:val="auto"/>
                <w:sz w:val="22"/>
                <w:szCs w:val="22"/>
                <w:highlight w:val="none"/>
                <w:lang w:bidi="ar"/>
              </w:rPr>
              <w:t>、技术支持等服务，保证系统正常运行</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eastAsia="宋体" w:cs="宋体"/>
                <w:color w:val="auto"/>
                <w:sz w:val="22"/>
                <w:szCs w:val="22"/>
                <w:highlight w:val="none"/>
                <w:lang w:val="en-US" w:eastAsia="zh-CN" w:bidi="ar"/>
              </w:rPr>
              <w:t>4.</w:t>
            </w:r>
            <w:r>
              <w:rPr>
                <w:rFonts w:hint="eastAsia" w:ascii="宋体" w:hAnsi="宋体" w:cs="宋体"/>
                <w:color w:val="auto"/>
                <w:sz w:val="22"/>
                <w:szCs w:val="22"/>
                <w:highlight w:val="none"/>
                <w:lang w:bidi="ar"/>
              </w:rPr>
              <w:t>在授权码有效期内保证系统运行符合国家有关网络安全等级保护的标准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right="0" w:firstLine="0"/>
              <w:jc w:val="center"/>
              <w:textAlignment w:val="center"/>
              <w:rPr>
                <w:rFonts w:ascii="宋体" w:hAnsi="宋体"/>
                <w:color w:val="auto"/>
                <w:highlight w:val="none"/>
              </w:rPr>
            </w:pPr>
            <w:r>
              <w:rPr>
                <w:rFonts w:ascii="宋体" w:hAnsi="宋体"/>
                <w:color w:val="auto"/>
                <w:highlight w:val="none"/>
              </w:rPr>
              <w:t>1</w:t>
            </w:r>
          </w:p>
        </w:tc>
        <w:tc>
          <w:tcPr>
            <w:tcW w:w="984" w:type="dxa"/>
            <w:vAlign w:val="center"/>
          </w:tcPr>
          <w:p>
            <w:pPr>
              <w:snapToGrid w:val="0"/>
              <w:spacing w:before="0" w:after="0" w:afterAutospacing="0" w:line="240" w:lineRule="auto"/>
              <w:ind w:left="0" w:right="0" w:firstLine="0"/>
              <w:jc w:val="center"/>
              <w:outlineLvl w:val="9"/>
              <w:rPr>
                <w:rFonts w:ascii="宋体" w:hAnsi="宋体"/>
                <w:color w:val="auto"/>
                <w:highlight w:val="none"/>
              </w:rPr>
            </w:pPr>
          </w:p>
        </w:tc>
      </w:tr>
    </w:tbl>
    <w:p>
      <w:pPr>
        <w:snapToGrid w:val="0"/>
        <w:ind w:left="0" w:right="0" w:firstLine="0"/>
        <w:jc w:val="left"/>
        <w:outlineLvl w:val="9"/>
        <w:rPr>
          <w:rFonts w:ascii="宋体" w:hAnsi="宋体"/>
          <w:b/>
          <w:color w:val="auto"/>
          <w:highlight w:val="none"/>
        </w:rPr>
        <w:sectPr>
          <w:pgSz w:w="16838" w:h="11905" w:orient="landscape"/>
          <w:pgMar w:top="720" w:right="720" w:bottom="720" w:left="720" w:header="454" w:footer="567" w:gutter="0"/>
          <w:pgNumType w:fmt="decimal"/>
          <w:cols w:space="0" w:num="1"/>
          <w:docGrid w:linePitch="312" w:charSpace="0"/>
        </w:sectPr>
      </w:pPr>
    </w:p>
    <w:p>
      <w:pPr>
        <w:pStyle w:val="14"/>
        <w:pageBreakBefore/>
        <w:ind w:right="-57" w:firstLine="0"/>
        <w:jc w:val="center"/>
        <w:outlineLvl w:val="0"/>
        <w:rPr>
          <w:rStyle w:val="41"/>
          <w:rFonts w:hint="eastAsia" w:ascii="宋体" w:hAnsi="宋体" w:eastAsia="宋体" w:cs="宋体"/>
          <w:color w:val="auto"/>
          <w:highlight w:val="none"/>
          <w:lang w:eastAsia="zh-CN"/>
        </w:rPr>
      </w:pPr>
      <w:bookmarkStart w:id="2154" w:name="_Toc21558"/>
      <w:bookmarkStart w:id="2155" w:name="_Toc21231"/>
      <w:bookmarkStart w:id="2156" w:name="_Toc6090"/>
      <w:bookmarkStart w:id="2157" w:name="_Toc1104"/>
      <w:bookmarkStart w:id="2158" w:name="_Toc25908"/>
      <w:bookmarkStart w:id="2159" w:name="_Toc26286"/>
      <w:bookmarkStart w:id="2160" w:name="_Toc1777"/>
      <w:bookmarkStart w:id="2161" w:name="_Toc4284"/>
      <w:bookmarkStart w:id="2162" w:name="_Toc25750691"/>
      <w:bookmarkStart w:id="2163" w:name="_Toc531"/>
      <w:bookmarkStart w:id="2164" w:name="_Toc147"/>
      <w:bookmarkStart w:id="2165" w:name="_Toc17186"/>
      <w:bookmarkStart w:id="2166" w:name="_Toc5008"/>
      <w:bookmarkStart w:id="2167" w:name="_Toc3551"/>
      <w:bookmarkStart w:id="2168" w:name="_Toc14738"/>
      <w:bookmarkStart w:id="2169" w:name="_Toc22547"/>
      <w:bookmarkStart w:id="2170" w:name="_Toc9329"/>
      <w:bookmarkStart w:id="2171" w:name="_Toc14104"/>
      <w:bookmarkStart w:id="2172" w:name="_Toc3174"/>
      <w:bookmarkStart w:id="2173" w:name="_Toc3260"/>
      <w:bookmarkStart w:id="2174" w:name="_Toc16992"/>
      <w:bookmarkStart w:id="2175" w:name="_Toc21462"/>
      <w:bookmarkStart w:id="2176" w:name="_Toc3896"/>
      <w:bookmarkStart w:id="2177" w:name="_Toc24401"/>
      <w:r>
        <w:rPr>
          <w:rStyle w:val="41"/>
          <w:rFonts w:hint="eastAsia" w:ascii="宋体" w:hAnsi="宋体" w:eastAsia="宋体" w:cs="宋体"/>
          <w:color w:val="auto"/>
          <w:highlight w:val="none"/>
        </w:rPr>
        <w:t>第六章</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rStyle w:val="41"/>
          <w:rFonts w:hint="eastAsia" w:ascii="宋体" w:hAnsi="宋体" w:eastAsia="宋体" w:cs="宋体"/>
          <w:color w:val="auto"/>
          <w:highlight w:val="none"/>
          <w:lang w:eastAsia="zh-CN"/>
        </w:rPr>
        <w:t>评审办法</w:t>
      </w:r>
      <w:bookmarkEnd w:id="2173"/>
      <w:bookmarkEnd w:id="2174"/>
      <w:bookmarkEnd w:id="2175"/>
      <w:bookmarkEnd w:id="2176"/>
      <w:bookmarkEnd w:id="2177"/>
    </w:p>
    <w:p>
      <w:pPr>
        <w:spacing w:before="0" w:after="0" w:afterAutospacing="0"/>
        <w:ind w:left="0" w:right="0" w:firstLine="562" w:firstLineChars="200"/>
        <w:outlineLvl w:val="1"/>
        <w:rPr>
          <w:rFonts w:ascii="宋体" w:hAnsi="宋体" w:cs="Arial"/>
          <w:b/>
          <w:bCs/>
          <w:color w:val="auto"/>
          <w:sz w:val="28"/>
          <w:szCs w:val="28"/>
          <w:highlight w:val="none"/>
        </w:rPr>
      </w:pPr>
      <w:bookmarkStart w:id="2178" w:name="_Toc25750692"/>
      <w:bookmarkStart w:id="2179" w:name="_Toc24226"/>
      <w:bookmarkStart w:id="2180" w:name="_Toc31613"/>
      <w:bookmarkStart w:id="2181" w:name="_Toc13365"/>
      <w:bookmarkStart w:id="2182" w:name="_Toc19468"/>
      <w:bookmarkStart w:id="2183" w:name="_Toc20463"/>
      <w:bookmarkStart w:id="2184" w:name="_Toc26628"/>
      <w:r>
        <w:rPr>
          <w:rFonts w:hint="eastAsia" w:ascii="宋体" w:hAnsi="宋体" w:cs="Arial"/>
          <w:b/>
          <w:bCs/>
          <w:color w:val="auto"/>
          <w:sz w:val="28"/>
          <w:szCs w:val="28"/>
          <w:highlight w:val="none"/>
        </w:rPr>
        <w:t>一、评审原则</w:t>
      </w:r>
      <w:bookmarkEnd w:id="2178"/>
      <w:bookmarkEnd w:id="2179"/>
      <w:bookmarkEnd w:id="2180"/>
      <w:bookmarkEnd w:id="2181"/>
      <w:bookmarkEnd w:id="2182"/>
      <w:bookmarkEnd w:id="2183"/>
      <w:bookmarkEnd w:id="2184"/>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评审委员会成员构成：本项目由南宁轨道交通运营有限公司</w:t>
      </w:r>
      <w:r>
        <w:rPr>
          <w:rFonts w:hint="eastAsia" w:ascii="宋体" w:hAnsi="宋体" w:cs="Arial"/>
          <w:bCs/>
          <w:color w:val="auto"/>
          <w:highlight w:val="none"/>
          <w:lang w:val="en-US" w:eastAsia="zh-CN"/>
        </w:rPr>
        <w:t>3</w:t>
      </w:r>
      <w:r>
        <w:rPr>
          <w:rFonts w:hint="eastAsia" w:ascii="宋体" w:hAnsi="宋体" w:cs="Arial"/>
          <w:bCs/>
          <w:color w:val="auto"/>
          <w:highlight w:val="none"/>
        </w:rPr>
        <w:t>人及以上单数组成评审小组，对比选申请文件按评审标准进行评审。</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outlineLvl w:val="2"/>
        <w:rPr>
          <w:rFonts w:ascii="宋体" w:hAnsi="宋体" w:cs="Arial"/>
          <w:bCs/>
          <w:color w:val="auto"/>
          <w:highlight w:val="none"/>
        </w:rPr>
      </w:pPr>
      <w:bookmarkStart w:id="2185" w:name="_Toc13095"/>
      <w:bookmarkStart w:id="2186" w:name="_Toc12514"/>
      <w:bookmarkStart w:id="2187" w:name="_Toc6498"/>
      <w:r>
        <w:rPr>
          <w:rFonts w:ascii="宋体" w:hAnsi="宋体" w:cs="Arial"/>
          <w:color w:val="auto"/>
          <w:highlight w:val="none"/>
        </w:rPr>
        <w:t>1.3</w:t>
      </w:r>
      <w:r>
        <w:rPr>
          <w:rFonts w:hint="eastAsia" w:ascii="宋体" w:hAnsi="宋体" w:cs="Arial"/>
          <w:bCs/>
          <w:color w:val="auto"/>
          <w:highlight w:val="none"/>
        </w:rPr>
        <w:t>评审方式：以封闭方式进行。</w:t>
      </w:r>
      <w:bookmarkEnd w:id="2185"/>
      <w:bookmarkEnd w:id="2186"/>
      <w:bookmarkEnd w:id="2187"/>
    </w:p>
    <w:p>
      <w:pPr>
        <w:spacing w:before="0" w:after="0" w:afterAutospacing="0"/>
        <w:ind w:left="0" w:right="0" w:firstLine="562" w:firstLineChars="200"/>
        <w:outlineLvl w:val="1"/>
        <w:rPr>
          <w:rFonts w:ascii="宋体" w:hAnsi="宋体" w:cs="Arial"/>
          <w:b/>
          <w:color w:val="auto"/>
          <w:highlight w:val="none"/>
        </w:rPr>
      </w:pPr>
      <w:bookmarkStart w:id="2188" w:name="_Toc21807"/>
      <w:bookmarkStart w:id="2189" w:name="_Toc16684"/>
      <w:bookmarkStart w:id="2190" w:name="_Toc22272"/>
      <w:bookmarkStart w:id="2191" w:name="_Toc29081"/>
      <w:bookmarkStart w:id="2192" w:name="_Toc15880"/>
      <w:bookmarkStart w:id="2193" w:name="_Toc24905"/>
      <w:bookmarkStart w:id="2194" w:name="_Toc25750693"/>
      <w:bookmarkStart w:id="2195" w:name="_Toc30063"/>
      <w:bookmarkStart w:id="2196" w:name="_Toc478566177"/>
      <w:bookmarkStart w:id="2197" w:name="_Toc11240"/>
      <w:bookmarkStart w:id="2198" w:name="_Toc5136"/>
      <w:bookmarkStart w:id="2199" w:name="_Toc29000"/>
      <w:r>
        <w:rPr>
          <w:rFonts w:hint="eastAsia" w:ascii="宋体" w:hAnsi="宋体" w:cs="Arial"/>
          <w:b/>
          <w:bCs/>
          <w:color w:val="auto"/>
          <w:sz w:val="28"/>
          <w:szCs w:val="28"/>
          <w:highlight w:val="none"/>
        </w:rPr>
        <w:t>二、评定方法</w:t>
      </w:r>
      <w:bookmarkEnd w:id="2188"/>
      <w:bookmarkEnd w:id="2189"/>
      <w:bookmarkEnd w:id="2190"/>
      <w:bookmarkEnd w:id="2191"/>
      <w:bookmarkEnd w:id="2192"/>
      <w:bookmarkEnd w:id="2193"/>
      <w:bookmarkEnd w:id="2194"/>
      <w:bookmarkEnd w:id="2195"/>
      <w:bookmarkEnd w:id="2196"/>
      <w:bookmarkEnd w:id="2197"/>
      <w:bookmarkEnd w:id="2198"/>
      <w:bookmarkEnd w:id="2199"/>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color w:val="auto"/>
          <w:sz w:val="28"/>
          <w:szCs w:val="28"/>
          <w:highlight w:val="none"/>
        </w:rPr>
      </w:pPr>
      <w:bookmarkStart w:id="2200" w:name="_Toc2135"/>
      <w:bookmarkStart w:id="2201" w:name="_Toc32315"/>
      <w:bookmarkStart w:id="2202" w:name="_Toc23190"/>
      <w:bookmarkStart w:id="2203" w:name="_Toc16944"/>
      <w:bookmarkStart w:id="2204" w:name="_Toc11629"/>
      <w:r>
        <w:rPr>
          <w:rFonts w:hint="eastAsia" w:ascii="宋体" w:hAnsi="宋体" w:cs="Arial"/>
          <w:b/>
          <w:bCs/>
          <w:color w:val="auto"/>
          <w:sz w:val="28"/>
          <w:szCs w:val="28"/>
          <w:highlight w:val="none"/>
        </w:rPr>
        <w:t>三、评审流程</w:t>
      </w:r>
      <w:bookmarkEnd w:id="2200"/>
      <w:bookmarkEnd w:id="2201"/>
      <w:bookmarkEnd w:id="2202"/>
      <w:bookmarkEnd w:id="2203"/>
      <w:bookmarkEnd w:id="2204"/>
    </w:p>
    <w:p>
      <w:pPr>
        <w:tabs>
          <w:tab w:val="left" w:pos="567"/>
        </w:tabs>
        <w:spacing w:before="0" w:after="0" w:afterAutospacing="0"/>
        <w:ind w:left="422" w:right="0" w:firstLine="0"/>
        <w:outlineLvl w:val="2"/>
        <w:rPr>
          <w:rFonts w:ascii="宋体" w:hAnsi="宋体"/>
          <w:b/>
          <w:color w:val="auto"/>
          <w:highlight w:val="none"/>
        </w:rPr>
      </w:pPr>
      <w:bookmarkStart w:id="2205" w:name="_Toc10794"/>
      <w:bookmarkStart w:id="2206" w:name="_Toc32522"/>
      <w:bookmarkStart w:id="2207" w:name="_Toc21104"/>
      <w:bookmarkStart w:id="2208" w:name="_Toc28197"/>
      <w:bookmarkStart w:id="2209" w:name="_Toc24158"/>
      <w:bookmarkStart w:id="2210" w:name="_Toc23129"/>
      <w:r>
        <w:rPr>
          <w:rFonts w:hint="eastAsia" w:ascii="宋体" w:hAnsi="宋体"/>
          <w:b/>
          <w:color w:val="auto"/>
          <w:highlight w:val="none"/>
        </w:rPr>
        <w:t>3.1资格审查</w:t>
      </w:r>
      <w:bookmarkEnd w:id="2205"/>
      <w:bookmarkEnd w:id="2206"/>
      <w:bookmarkEnd w:id="2207"/>
      <w:bookmarkEnd w:id="2208"/>
      <w:bookmarkEnd w:id="2209"/>
      <w:bookmarkEnd w:id="221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auto"/>
          <w:highlight w:val="none"/>
        </w:rPr>
      </w:pPr>
      <w:bookmarkStart w:id="2211" w:name="_Toc2659"/>
      <w:bookmarkStart w:id="2212" w:name="_Toc29866"/>
      <w:bookmarkStart w:id="2213" w:name="_Toc16971"/>
      <w:bookmarkStart w:id="2214" w:name="_Toc11526"/>
      <w:bookmarkStart w:id="2215" w:name="_Toc29752"/>
      <w:bookmarkStart w:id="2216" w:name="_Toc10994"/>
      <w:r>
        <w:rPr>
          <w:rFonts w:hint="eastAsia" w:ascii="宋体" w:hAnsi="宋体"/>
          <w:b/>
          <w:color w:val="auto"/>
          <w:highlight w:val="none"/>
        </w:rPr>
        <w:t>3.2技术评审</w:t>
      </w:r>
      <w:bookmarkEnd w:id="2211"/>
      <w:bookmarkEnd w:id="2212"/>
      <w:bookmarkEnd w:id="2213"/>
      <w:bookmarkEnd w:id="2214"/>
      <w:bookmarkEnd w:id="2215"/>
      <w:bookmarkEnd w:id="2216"/>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技术符合性评审表</w:t>
      </w:r>
      <w:r>
        <w:rPr>
          <w:rFonts w:hAnsi="宋体"/>
          <w:color w:val="auto"/>
          <w:highlight w:val="none"/>
        </w:rPr>
        <w:t>》。</w:t>
      </w:r>
    </w:p>
    <w:p>
      <w:pPr>
        <w:tabs>
          <w:tab w:val="left" w:pos="851"/>
          <w:tab w:val="left" w:pos="1134"/>
        </w:tabs>
        <w:spacing w:before="0" w:after="0" w:afterAutospacing="0"/>
        <w:ind w:left="422" w:right="0" w:firstLine="0"/>
        <w:outlineLvl w:val="2"/>
        <w:rPr>
          <w:rFonts w:ascii="宋体" w:hAnsi="宋体"/>
          <w:b/>
          <w:color w:val="auto"/>
          <w:highlight w:val="none"/>
        </w:rPr>
      </w:pPr>
      <w:bookmarkStart w:id="2217" w:name="_Toc6471"/>
      <w:bookmarkStart w:id="2218" w:name="_Toc13208"/>
      <w:bookmarkStart w:id="2219" w:name="_Toc7884"/>
      <w:bookmarkStart w:id="2220" w:name="_Toc15168"/>
      <w:bookmarkStart w:id="2221" w:name="_Toc20057"/>
      <w:bookmarkStart w:id="2222" w:name="_Toc31976"/>
      <w:r>
        <w:rPr>
          <w:rFonts w:hint="eastAsia" w:ascii="宋体" w:hAnsi="宋体"/>
          <w:b/>
          <w:color w:val="auto"/>
          <w:highlight w:val="none"/>
        </w:rPr>
        <w:t>3.3价格评审</w:t>
      </w:r>
      <w:bookmarkEnd w:id="2217"/>
      <w:bookmarkEnd w:id="2218"/>
      <w:bookmarkEnd w:id="2219"/>
      <w:bookmarkEnd w:id="2220"/>
      <w:bookmarkEnd w:id="2221"/>
      <w:bookmarkEnd w:id="2222"/>
    </w:p>
    <w:p>
      <w:pPr>
        <w:tabs>
          <w:tab w:val="left" w:pos="851"/>
        </w:tabs>
        <w:spacing w:before="0" w:after="0" w:afterAutospacing="0"/>
        <w:ind w:left="0" w:right="0" w:firstLine="525" w:firstLineChars="250"/>
        <w:rPr>
          <w:rFonts w:hint="eastAsia" w:ascii="宋体" w:hAnsi="宋体" w:eastAsia="宋体"/>
          <w:color w:val="auto"/>
          <w:highlight w:val="none"/>
          <w:lang w:eastAsia="zh-CN"/>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r>
        <w:rPr>
          <w:rFonts w:hint="eastAsia" w:hAnsi="宋体"/>
          <w:color w:val="auto"/>
          <w:highlight w:val="none"/>
          <w:lang w:eastAsia="zh-CN"/>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outlineLvl w:val="3"/>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hint="eastAsia" w:ascii="宋体" w:hAnsi="宋体" w:eastAsia="宋体" w:cs="Arial"/>
          <w:color w:val="auto"/>
          <w:highlight w:val="none"/>
          <w:lang w:eastAsia="zh-CN"/>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r>
        <w:rPr>
          <w:rFonts w:hint="eastAsia" w:ascii="宋体" w:hAnsi="宋体"/>
          <w:color w:val="auto"/>
          <w:highlight w:val="none"/>
          <w:lang w:eastAsia="zh-CN"/>
        </w:rPr>
        <w:t>；</w:t>
      </w:r>
    </w:p>
    <w:p>
      <w:pPr>
        <w:pStyle w:val="36"/>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6"/>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（4）按上述修正错误的规则对比选申请报价进行修正。评标价格及中标价均以修正后的报价为准。如比选申请人不接受按以上规则确定的评标价格和中标价，则其比选申请将被拒绝。</w:t>
      </w:r>
    </w:p>
    <w:p>
      <w:pPr>
        <w:tabs>
          <w:tab w:val="left" w:pos="567"/>
        </w:tabs>
        <w:spacing w:before="0" w:after="0" w:afterAutospacing="0"/>
        <w:ind w:left="0" w:right="0" w:firstLine="420" w:firstLineChars="200"/>
        <w:outlineLvl w:val="4"/>
        <w:rPr>
          <w:rFonts w:hAnsi="宋体"/>
          <w:color w:val="auto"/>
          <w:highlight w:val="none"/>
        </w:rPr>
      </w:pPr>
      <w:r>
        <w:rPr>
          <w:rFonts w:hint="eastAsia" w:hAnsi="宋体"/>
          <w:color w:val="auto"/>
          <w:highlight w:val="none"/>
        </w:rPr>
        <w:t>3.3.3出现下列情况的将不通过价格评审：</w:t>
      </w:r>
    </w:p>
    <w:p>
      <w:pPr>
        <w:pStyle w:val="36"/>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outlineLvl w:val="4"/>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outlineLvl w:val="2"/>
        <w:rPr>
          <w:rFonts w:ascii="宋体" w:hAnsi="宋体"/>
          <w:b/>
          <w:color w:val="auto"/>
          <w:highlight w:val="none"/>
        </w:rPr>
      </w:pPr>
      <w:bookmarkStart w:id="2223" w:name="_Toc12348"/>
      <w:bookmarkStart w:id="2224" w:name="_Toc4275"/>
      <w:bookmarkStart w:id="2225" w:name="_Toc29045"/>
      <w:bookmarkStart w:id="2226" w:name="_Toc16952"/>
      <w:bookmarkStart w:id="2227" w:name="_Toc30328"/>
      <w:bookmarkStart w:id="2228" w:name="_Toc9818"/>
      <w:r>
        <w:rPr>
          <w:rFonts w:hint="eastAsia" w:ascii="宋体" w:hAnsi="宋体"/>
          <w:b/>
          <w:color w:val="auto"/>
          <w:highlight w:val="none"/>
        </w:rPr>
        <w:t>3.4</w:t>
      </w:r>
      <w:r>
        <w:rPr>
          <w:rFonts w:ascii="宋体" w:hAnsi="宋体"/>
          <w:b/>
          <w:color w:val="auto"/>
          <w:highlight w:val="none"/>
        </w:rPr>
        <w:t>澄清或补正</w:t>
      </w:r>
      <w:bookmarkEnd w:id="2223"/>
      <w:bookmarkEnd w:id="2224"/>
      <w:bookmarkEnd w:id="2225"/>
      <w:bookmarkEnd w:id="2226"/>
      <w:bookmarkEnd w:id="2227"/>
      <w:bookmarkEnd w:id="2228"/>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auto"/>
          <w:highlight w:val="none"/>
        </w:rPr>
      </w:pPr>
      <w:bookmarkStart w:id="2229" w:name="_Toc2839"/>
      <w:bookmarkStart w:id="2230" w:name="_Toc652"/>
      <w:bookmarkStart w:id="2231" w:name="_Toc25303"/>
      <w:bookmarkStart w:id="2232" w:name="_Toc14652"/>
      <w:bookmarkStart w:id="2233" w:name="_Toc887"/>
      <w:bookmarkStart w:id="2234" w:name="_Toc25559"/>
      <w:r>
        <w:rPr>
          <w:rFonts w:hint="eastAsia" w:ascii="宋体" w:hAnsi="宋体"/>
          <w:b/>
          <w:color w:val="auto"/>
          <w:highlight w:val="none"/>
        </w:rPr>
        <w:t>3.5</w:t>
      </w:r>
      <w:r>
        <w:rPr>
          <w:rFonts w:ascii="宋体" w:hAnsi="宋体"/>
          <w:b/>
          <w:color w:val="auto"/>
          <w:highlight w:val="none"/>
        </w:rPr>
        <w:t>评审报告</w:t>
      </w:r>
      <w:bookmarkEnd w:id="2229"/>
      <w:bookmarkEnd w:id="2230"/>
      <w:bookmarkEnd w:id="2231"/>
      <w:bookmarkEnd w:id="2232"/>
      <w:bookmarkEnd w:id="2233"/>
      <w:bookmarkEnd w:id="2234"/>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outlineLvl w:val="2"/>
        <w:rPr>
          <w:rFonts w:ascii="宋体" w:hAnsi="宋体"/>
          <w:b/>
          <w:color w:val="auto"/>
          <w:highlight w:val="none"/>
        </w:rPr>
      </w:pPr>
      <w:bookmarkStart w:id="2235" w:name="_Toc26882"/>
      <w:bookmarkStart w:id="2236" w:name="_Toc19718"/>
      <w:bookmarkStart w:id="2237" w:name="_Toc18131"/>
      <w:bookmarkStart w:id="2238" w:name="_Toc29909"/>
      <w:bookmarkStart w:id="2239" w:name="_Toc32708"/>
      <w:bookmarkStart w:id="2240" w:name="_Toc14870"/>
      <w:r>
        <w:rPr>
          <w:rFonts w:hint="eastAsia" w:ascii="宋体" w:hAnsi="宋体"/>
          <w:b/>
          <w:color w:val="auto"/>
          <w:highlight w:val="none"/>
        </w:rPr>
        <w:t>3.6</w:t>
      </w:r>
      <w:r>
        <w:rPr>
          <w:rFonts w:ascii="宋体" w:hAnsi="宋体"/>
          <w:b/>
          <w:color w:val="auto"/>
          <w:highlight w:val="none"/>
        </w:rPr>
        <w:t>否决比选申请条件</w:t>
      </w:r>
      <w:bookmarkEnd w:id="2235"/>
      <w:bookmarkEnd w:id="2236"/>
      <w:bookmarkEnd w:id="2237"/>
      <w:bookmarkEnd w:id="2238"/>
      <w:bookmarkEnd w:id="2239"/>
      <w:bookmarkEnd w:id="2240"/>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outlineLvl w:val="3"/>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7" w:right="1417" w:bottom="1304" w:left="1417" w:header="454" w:footer="454" w:gutter="0"/>
          <w:pgNumType w:fmt="decimal"/>
          <w:cols w:space="0" w:num="1"/>
          <w:docGrid w:linePitch="312" w:charSpace="0"/>
        </w:sectPr>
      </w:pPr>
    </w:p>
    <w:p>
      <w:pPr>
        <w:pStyle w:val="4"/>
        <w:spacing w:after="0" w:line="360" w:lineRule="auto"/>
        <w:ind w:right="-57" w:firstLine="0"/>
        <w:rPr>
          <w:color w:val="auto"/>
          <w:sz w:val="21"/>
          <w:szCs w:val="21"/>
          <w:highlight w:val="none"/>
        </w:rPr>
      </w:pPr>
      <w:bookmarkStart w:id="2241" w:name="_Toc21164"/>
      <w:bookmarkStart w:id="2242" w:name="_Toc9588"/>
      <w:bookmarkStart w:id="2243" w:name="_Toc31611"/>
      <w:bookmarkStart w:id="2244" w:name="_Toc9730"/>
      <w:bookmarkStart w:id="2245" w:name="_Toc391"/>
      <w:bookmarkStart w:id="2246" w:name="_Toc26998"/>
      <w:bookmarkStart w:id="2247" w:name="_Toc28404"/>
      <w:bookmarkStart w:id="2248" w:name="_Toc414290583"/>
      <w:bookmarkStart w:id="2249" w:name="_Toc16364"/>
      <w:bookmarkStart w:id="2250" w:name="_Toc13885"/>
      <w:bookmarkStart w:id="2251" w:name="_Toc22464"/>
      <w:bookmarkStart w:id="2252" w:name="_Toc29923"/>
      <w:bookmarkStart w:id="2253" w:name="_Toc492478849"/>
      <w:bookmarkStart w:id="2254" w:name="_Toc27271"/>
      <w:bookmarkStart w:id="2255" w:name="_Toc29245"/>
      <w:bookmarkStart w:id="2256" w:name="_Toc19557"/>
      <w:bookmarkStart w:id="2257" w:name="_Toc9189"/>
      <w:bookmarkStart w:id="2258" w:name="_Toc23314"/>
      <w:bookmarkStart w:id="2259" w:name="_Toc29839"/>
      <w:bookmarkStart w:id="2260" w:name="_Toc10968"/>
      <w:bookmarkStart w:id="2261" w:name="_Toc434"/>
      <w:bookmarkStart w:id="2262" w:name="_Toc25750694"/>
      <w:bookmarkStart w:id="2263" w:name="_Toc18096"/>
      <w:bookmarkStart w:id="2264" w:name="_Toc23924"/>
      <w:bookmarkStart w:id="2265" w:name="_Toc15073"/>
      <w:bookmarkStart w:id="2266" w:name="_Toc15224"/>
      <w:r>
        <w:rPr>
          <w:rFonts w:hint="eastAsia"/>
          <w:color w:val="auto"/>
          <w:sz w:val="21"/>
          <w:szCs w:val="21"/>
          <w:highlight w:val="none"/>
        </w:rPr>
        <w:t>附表一 资格审查表</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snapToGrid w:val="0"/>
        <w:spacing w:before="0" w:line="360" w:lineRule="exact"/>
        <w:ind w:left="420" w:right="240" w:firstLine="0"/>
        <w:jc w:val="center"/>
        <w:outlineLvl w:val="0"/>
        <w:rPr>
          <w:rFonts w:ascii="宋体" w:hAnsi="宋体"/>
          <w:b/>
          <w:color w:val="auto"/>
          <w:sz w:val="24"/>
          <w:szCs w:val="24"/>
          <w:highlight w:val="none"/>
        </w:rPr>
      </w:pPr>
      <w:bookmarkStart w:id="2267" w:name="_Toc19647"/>
      <w:bookmarkStart w:id="2268" w:name="_Toc9027"/>
      <w:bookmarkStart w:id="2269" w:name="_Toc32546"/>
      <w:bookmarkStart w:id="2270" w:name="_Toc13534"/>
      <w:bookmarkStart w:id="2271" w:name="_Toc13833"/>
      <w:bookmarkStart w:id="2272" w:name="_Toc3322"/>
      <w:r>
        <w:rPr>
          <w:rFonts w:hint="eastAsia" w:ascii="宋体" w:hAnsi="宋体"/>
          <w:b/>
          <w:color w:val="auto"/>
          <w:sz w:val="24"/>
          <w:szCs w:val="24"/>
          <w:highlight w:val="none"/>
        </w:rPr>
        <w:t>资格审查表</w:t>
      </w:r>
      <w:bookmarkEnd w:id="2267"/>
      <w:bookmarkEnd w:id="2268"/>
      <w:bookmarkEnd w:id="2269"/>
      <w:bookmarkEnd w:id="2270"/>
      <w:bookmarkEnd w:id="2271"/>
      <w:bookmarkEnd w:id="2272"/>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jc w:val="center"/>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Merge w:val="restart"/>
            <w:vAlign w:val="center"/>
          </w:tcPr>
          <w:p>
            <w:pPr>
              <w:spacing w:before="0" w:after="0" w:afterAutospacing="0"/>
              <w:ind w:left="0" w:right="0" w:firstLine="0"/>
              <w:jc w:val="center"/>
              <w:rPr>
                <w:rFonts w:ascii="宋体" w:hAnsi="宋体"/>
                <w:color w:val="auto"/>
                <w:highlight w:val="none"/>
              </w:rPr>
            </w:pPr>
            <w:r>
              <w:rPr>
                <w:rFonts w:ascii="宋体" w:hAnsi="宋体"/>
                <w:color w:val="auto"/>
                <w:highlight w:val="none"/>
              </w:rPr>
              <w:t>2</w:t>
            </w:r>
          </w:p>
        </w:tc>
        <w:tc>
          <w:tcPr>
            <w:tcW w:w="1076" w:type="dxa"/>
            <w:vMerge w:val="restart"/>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r>
              <w:rPr>
                <w:rFonts w:hint="eastAsia" w:ascii="宋体" w:hAnsi="宋体"/>
                <w:color w:val="auto"/>
                <w:highlight w:val="none"/>
                <w:lang w:eastAsia="zh-CN"/>
              </w:rPr>
              <w:t>。</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w:t>
            </w:r>
            <w:r>
              <w:rPr>
                <w:rFonts w:hint="eastAsia" w:ascii="宋体" w:hAnsi="宋体"/>
                <w:color w:val="auto"/>
                <w:highlight w:val="none"/>
                <w:lang w:val="en-US" w:eastAsia="zh-CN"/>
              </w:rPr>
              <w:t>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Merge w:val="continue"/>
            <w:vAlign w:val="center"/>
          </w:tcPr>
          <w:p>
            <w:pPr>
              <w:spacing w:before="0" w:after="0" w:afterAutospacing="0"/>
              <w:ind w:left="0" w:right="0" w:firstLine="0"/>
              <w:jc w:val="center"/>
              <w:rPr>
                <w:rFonts w:hint="eastAsia" w:ascii="宋体" w:hAnsi="宋体"/>
                <w:color w:val="auto"/>
                <w:highlight w:val="none"/>
              </w:rPr>
            </w:pPr>
          </w:p>
        </w:tc>
        <w:tc>
          <w:tcPr>
            <w:tcW w:w="1076" w:type="dxa"/>
            <w:vMerge w:val="continue"/>
            <w:vAlign w:val="center"/>
          </w:tcPr>
          <w:p>
            <w:pPr>
              <w:spacing w:before="0" w:after="0" w:afterAutospacing="0"/>
              <w:ind w:left="0" w:right="0" w:firstLine="0"/>
              <w:jc w:val="center"/>
              <w:rPr>
                <w:rFonts w:hint="eastAsia" w:ascii="宋体" w:hAnsi="宋体"/>
                <w:color w:val="auto"/>
                <w:highlight w:val="none"/>
              </w:rPr>
            </w:pPr>
          </w:p>
        </w:tc>
        <w:tc>
          <w:tcPr>
            <w:tcW w:w="2873"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r>
              <w:rPr>
                <w:rFonts w:hint="eastAsia" w:ascii="宋体" w:hAnsi="宋体"/>
                <w:color w:val="auto"/>
                <w:highlight w:val="none"/>
                <w:lang w:eastAsia="zh-CN"/>
              </w:rPr>
              <w:t>。</w:t>
            </w:r>
          </w:p>
        </w:tc>
        <w:tc>
          <w:tcPr>
            <w:tcW w:w="1379"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厂家授权证明或厂家授权经销商证明等证明文件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比选申请人没有处于被广西行政主管部门或业主取消比选申请资格的处罚期内，且没有被责令停业，财产被接管，破产状态；比选申请截止日前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4"/>
        <w:spacing w:after="0" w:line="360" w:lineRule="auto"/>
        <w:ind w:right="-57" w:firstLine="0"/>
        <w:rPr>
          <w:color w:val="auto"/>
          <w:sz w:val="24"/>
          <w:szCs w:val="24"/>
          <w:highlight w:val="none"/>
        </w:rPr>
      </w:pPr>
      <w:r>
        <w:rPr>
          <w:rFonts w:ascii="宋体" w:hAnsi="宋体"/>
          <w:color w:val="auto"/>
          <w:highlight w:val="none"/>
        </w:rPr>
        <w:br w:type="page"/>
      </w:r>
      <w:bookmarkStart w:id="2273" w:name="_Toc25750695"/>
      <w:bookmarkStart w:id="2274" w:name="_Toc29770"/>
      <w:bookmarkStart w:id="2275" w:name="_Toc14634"/>
      <w:bookmarkStart w:id="2276" w:name="_Toc23871"/>
      <w:bookmarkStart w:id="2277" w:name="_Toc25470"/>
      <w:bookmarkStart w:id="2278" w:name="_Toc15169"/>
      <w:bookmarkStart w:id="2279" w:name="_Toc13451"/>
      <w:bookmarkStart w:id="2280" w:name="_Toc8945"/>
      <w:bookmarkStart w:id="2281" w:name="_Toc9343"/>
      <w:bookmarkStart w:id="2282" w:name="_Toc7852"/>
      <w:bookmarkStart w:id="2283" w:name="_Toc3409"/>
      <w:bookmarkStart w:id="2284" w:name="_Toc29670"/>
      <w:bookmarkStart w:id="2285" w:name="_Toc1459"/>
      <w:bookmarkStart w:id="2286" w:name="_Toc19299"/>
      <w:bookmarkStart w:id="2287" w:name="_Toc191"/>
      <w:bookmarkStart w:id="2288" w:name="_Toc6102"/>
      <w:bookmarkStart w:id="2289" w:name="_Toc31487"/>
      <w:bookmarkStart w:id="2290" w:name="_Toc492478850"/>
      <w:bookmarkStart w:id="2291" w:name="_Toc12984826"/>
      <w:bookmarkStart w:id="2292" w:name="_Toc25123"/>
      <w:bookmarkStart w:id="2293" w:name="_Toc22635"/>
      <w:bookmarkStart w:id="2294" w:name="_Toc5811"/>
      <w:bookmarkStart w:id="2295" w:name="_Toc20215"/>
      <w:bookmarkStart w:id="2296" w:name="_Toc15103"/>
      <w:bookmarkStart w:id="2297" w:name="_Toc12983557"/>
      <w:bookmarkStart w:id="2298" w:name="_Toc6612"/>
      <w:bookmarkStart w:id="2299" w:name="_Toc5737"/>
      <w:r>
        <w:rPr>
          <w:color w:val="auto"/>
          <w:sz w:val="21"/>
          <w:szCs w:val="21"/>
          <w:highlight w:val="none"/>
        </w:rPr>
        <w:t xml:space="preserve">附表二 </w:t>
      </w:r>
      <w:bookmarkEnd w:id="2273"/>
      <w:r>
        <w:rPr>
          <w:rFonts w:hint="eastAsia"/>
          <w:color w:val="auto"/>
          <w:sz w:val="21"/>
          <w:szCs w:val="21"/>
          <w:highlight w:val="none"/>
        </w:rPr>
        <w:t>技术符合性评审表</w:t>
      </w:r>
      <w:bookmarkEnd w:id="2274"/>
      <w:bookmarkEnd w:id="2275"/>
      <w:bookmarkEnd w:id="2276"/>
      <w:bookmarkEnd w:id="2277"/>
      <w:bookmarkEnd w:id="2278"/>
      <w:bookmarkEnd w:id="2279"/>
    </w:p>
    <w:p>
      <w:pPr>
        <w:spacing w:before="0"/>
        <w:ind w:right="0" w:firstLine="0"/>
        <w:jc w:val="center"/>
        <w:outlineLvl w:val="0"/>
        <w:rPr>
          <w:b/>
          <w:color w:val="auto"/>
          <w:sz w:val="24"/>
          <w:szCs w:val="24"/>
          <w:highlight w:val="none"/>
        </w:rPr>
      </w:pPr>
      <w:bookmarkStart w:id="2300" w:name="_Toc28305"/>
      <w:bookmarkStart w:id="2301" w:name="_Toc21983"/>
      <w:bookmarkStart w:id="2302" w:name="_Toc25724"/>
      <w:bookmarkStart w:id="2303" w:name="_Toc4886"/>
      <w:bookmarkStart w:id="2304" w:name="_Toc1566"/>
      <w:bookmarkStart w:id="2305" w:name="_Toc16161"/>
      <w:r>
        <w:rPr>
          <w:rFonts w:hint="eastAsia" w:hAnsi="宋体"/>
          <w:b/>
          <w:color w:val="auto"/>
          <w:sz w:val="24"/>
          <w:szCs w:val="24"/>
          <w:highlight w:val="none"/>
        </w:rPr>
        <w:t>技术符合性评审表</w:t>
      </w:r>
      <w:bookmarkEnd w:id="2300"/>
      <w:bookmarkEnd w:id="2301"/>
      <w:bookmarkEnd w:id="2302"/>
      <w:bookmarkEnd w:id="2303"/>
      <w:bookmarkEnd w:id="2304"/>
      <w:bookmarkEnd w:id="2305"/>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374"/>
        <w:gridCol w:w="1033"/>
        <w:gridCol w:w="9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374"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033"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921"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374"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033" w:type="dxa"/>
          </w:tcPr>
          <w:p>
            <w:pPr>
              <w:ind w:left="0" w:firstLine="0"/>
              <w:rPr>
                <w:color w:val="auto"/>
                <w:highlight w:val="none"/>
              </w:rPr>
            </w:pPr>
          </w:p>
        </w:tc>
        <w:tc>
          <w:tcPr>
            <w:tcW w:w="921"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374"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033" w:type="dxa"/>
          </w:tcPr>
          <w:p>
            <w:pPr>
              <w:ind w:left="0" w:firstLine="0"/>
              <w:rPr>
                <w:color w:val="auto"/>
                <w:highlight w:val="none"/>
              </w:rPr>
            </w:pPr>
          </w:p>
        </w:tc>
        <w:tc>
          <w:tcPr>
            <w:tcW w:w="921"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374" w:type="dxa"/>
            <w:vAlign w:val="center"/>
          </w:tcPr>
          <w:p>
            <w:pPr>
              <w:ind w:left="0" w:firstLine="0"/>
              <w:rPr>
                <w:color w:val="auto"/>
                <w:highlight w:val="none"/>
              </w:rPr>
            </w:pPr>
            <w:r>
              <w:rPr>
                <w:rFonts w:hint="eastAsia"/>
                <w:color w:val="auto"/>
                <w:highlight w:val="none"/>
              </w:rPr>
              <w:t>在比选申请文件中无虚假文件或资料的</w:t>
            </w:r>
          </w:p>
        </w:tc>
        <w:tc>
          <w:tcPr>
            <w:tcW w:w="1033" w:type="dxa"/>
          </w:tcPr>
          <w:p>
            <w:pPr>
              <w:ind w:left="0" w:firstLine="0"/>
              <w:rPr>
                <w:color w:val="auto"/>
                <w:highlight w:val="none"/>
              </w:rPr>
            </w:pPr>
          </w:p>
        </w:tc>
        <w:tc>
          <w:tcPr>
            <w:tcW w:w="921"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374"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033" w:type="dxa"/>
            <w:tcBorders>
              <w:bottom w:val="single" w:color="auto" w:sz="4" w:space="0"/>
            </w:tcBorders>
          </w:tcPr>
          <w:p>
            <w:pPr>
              <w:ind w:left="0" w:firstLine="0"/>
              <w:rPr>
                <w:color w:val="auto"/>
                <w:highlight w:val="none"/>
              </w:rPr>
            </w:pPr>
          </w:p>
        </w:tc>
        <w:tc>
          <w:tcPr>
            <w:tcW w:w="921"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374"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033" w:type="dxa"/>
            <w:tcBorders>
              <w:bottom w:val="single" w:color="auto" w:sz="4" w:space="0"/>
            </w:tcBorders>
          </w:tcPr>
          <w:p>
            <w:pPr>
              <w:ind w:left="0" w:firstLine="0"/>
              <w:rPr>
                <w:color w:val="auto"/>
                <w:highlight w:val="none"/>
              </w:rPr>
            </w:pPr>
          </w:p>
        </w:tc>
        <w:tc>
          <w:tcPr>
            <w:tcW w:w="921"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374" w:type="dxa"/>
            <w:vAlign w:val="center"/>
          </w:tcPr>
          <w:p>
            <w:pPr>
              <w:ind w:left="0" w:firstLine="0"/>
              <w:rPr>
                <w:color w:val="auto"/>
                <w:highlight w:val="none"/>
              </w:rPr>
            </w:pPr>
            <w:r>
              <w:rPr>
                <w:rFonts w:hint="eastAsia"/>
                <w:color w:val="auto"/>
                <w:highlight w:val="none"/>
              </w:rPr>
              <w:t>商务响应表“完全响应”的</w:t>
            </w:r>
          </w:p>
        </w:tc>
        <w:tc>
          <w:tcPr>
            <w:tcW w:w="1033" w:type="dxa"/>
            <w:tcBorders>
              <w:bottom w:val="single" w:color="auto" w:sz="4" w:space="0"/>
            </w:tcBorders>
          </w:tcPr>
          <w:p>
            <w:pPr>
              <w:ind w:left="0" w:firstLine="0"/>
              <w:rPr>
                <w:color w:val="auto"/>
                <w:highlight w:val="none"/>
              </w:rPr>
            </w:pPr>
          </w:p>
        </w:tc>
        <w:tc>
          <w:tcPr>
            <w:tcW w:w="921"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374"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033" w:type="dxa"/>
            <w:tcBorders>
              <w:top w:val="single" w:color="auto" w:sz="4" w:space="0"/>
            </w:tcBorders>
          </w:tcPr>
          <w:p>
            <w:pPr>
              <w:ind w:left="0" w:firstLine="0"/>
              <w:rPr>
                <w:color w:val="auto"/>
                <w:highlight w:val="none"/>
              </w:rPr>
            </w:pPr>
          </w:p>
        </w:tc>
        <w:tc>
          <w:tcPr>
            <w:tcW w:w="921"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374"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033" w:type="dxa"/>
            <w:tcBorders>
              <w:top w:val="single" w:color="auto" w:sz="4" w:space="0"/>
            </w:tcBorders>
          </w:tcPr>
          <w:p>
            <w:pPr>
              <w:ind w:left="0" w:firstLine="0"/>
              <w:rPr>
                <w:color w:val="auto"/>
                <w:highlight w:val="none"/>
              </w:rPr>
            </w:pPr>
          </w:p>
        </w:tc>
        <w:tc>
          <w:tcPr>
            <w:tcW w:w="921"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374"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033" w:type="dxa"/>
          </w:tcPr>
          <w:p>
            <w:pPr>
              <w:ind w:left="0" w:firstLine="0"/>
              <w:rPr>
                <w:color w:val="auto"/>
                <w:highlight w:val="none"/>
              </w:rPr>
            </w:pPr>
          </w:p>
        </w:tc>
        <w:tc>
          <w:tcPr>
            <w:tcW w:w="921"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9" w:type="default"/>
          <w:pgSz w:w="11905" w:h="16838"/>
          <w:pgMar w:top="1417" w:right="1417" w:bottom="1304" w:left="1417" w:header="454" w:footer="567" w:gutter="0"/>
          <w:pgNumType w:fmt="decimal"/>
          <w:cols w:space="0" w:num="1"/>
          <w:docGrid w:linePitch="319" w:charSpace="0"/>
        </w:sectPr>
      </w:pPr>
    </w:p>
    <w:p>
      <w:pPr>
        <w:spacing w:before="0"/>
        <w:ind w:right="0" w:firstLine="0"/>
        <w:jc w:val="left"/>
        <w:rPr>
          <w:color w:val="auto"/>
          <w:highlight w:val="none"/>
        </w:rPr>
      </w:pPr>
      <w:r>
        <w:rPr>
          <w:rFonts w:hint="eastAsia"/>
          <w:b/>
          <w:bCs/>
          <w:color w:val="auto"/>
          <w:highlight w:val="none"/>
        </w:rPr>
        <w:t>附表三</w:t>
      </w:r>
      <w:r>
        <w:rPr>
          <w:rFonts w:hint="eastAsia"/>
          <w:b/>
          <w:bCs/>
          <w:color w:val="auto"/>
          <w:highlight w:val="none"/>
          <w:lang w:val="en-US" w:eastAsia="zh-CN"/>
        </w:rPr>
        <w:t xml:space="preserve"> </w:t>
      </w:r>
      <w:r>
        <w:rPr>
          <w:rFonts w:hint="eastAsia"/>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7" w:right="1417" w:bottom="1304" w:left="1417" w:header="454" w:footer="567" w:gutter="0"/>
          <w:pgNumType w:fmt="decimal"/>
          <w:cols w:space="0" w:num="1"/>
          <w:docGrid w:linePitch="319" w:charSpace="0"/>
        </w:sectPr>
      </w:pPr>
      <w:r>
        <w:rPr>
          <w:rFonts w:hAnsi="宋体"/>
          <w:color w:val="auto"/>
          <w:highlight w:val="none"/>
        </w:rPr>
        <w:t>2.</w:t>
      </w:r>
      <w:r>
        <w:rPr>
          <w:rFonts w:hint="eastAsia" w:hAnsi="宋体"/>
          <w:color w:val="auto"/>
          <w:highlight w:val="none"/>
        </w:rPr>
        <w:t>“缺、漏项”是指比选申请人未按照比选人提供的清单项进行报价，比选申请人的报价清单中缺少某项清单或报价。</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spacing w:before="0"/>
        <w:ind w:right="0" w:firstLine="0"/>
        <w:rPr>
          <w:rFonts w:ascii="宋体" w:hAnsi="宋体"/>
          <w:b/>
          <w:color w:val="auto"/>
          <w:highlight w:val="none"/>
        </w:rPr>
      </w:pPr>
      <w:bookmarkStart w:id="2306" w:name="_Toc27431"/>
      <w:bookmarkStart w:id="2307" w:name="_Toc4223"/>
      <w:bookmarkStart w:id="2308" w:name="_Toc8803"/>
      <w:bookmarkStart w:id="2309" w:name="_Toc6932"/>
      <w:bookmarkStart w:id="2310" w:name="_Toc11048"/>
      <w:bookmarkStart w:id="2311" w:name="_Toc10654"/>
      <w:bookmarkStart w:id="2312" w:name="_Toc6960"/>
      <w:bookmarkStart w:id="2313" w:name="_Toc20211"/>
      <w:bookmarkStart w:id="2314" w:name="_Toc21541"/>
      <w:bookmarkStart w:id="2315" w:name="_Toc10414"/>
      <w:bookmarkStart w:id="2316" w:name="_Toc22896"/>
      <w:bookmarkStart w:id="2317" w:name="_Toc9220"/>
      <w:bookmarkStart w:id="2318" w:name="_Toc24793"/>
      <w:bookmarkStart w:id="2319" w:name="_Toc492478858"/>
      <w:bookmarkStart w:id="2320" w:name="_Toc1145"/>
      <w:bookmarkStart w:id="2321" w:name="_Toc22594"/>
      <w:bookmarkStart w:id="2322" w:name="_Toc414290588"/>
      <w:bookmarkStart w:id="2323" w:name="_Toc1480"/>
      <w:bookmarkStart w:id="2324" w:name="_Toc32725"/>
      <w:r>
        <w:rPr>
          <w:rFonts w:hint="eastAsia" w:ascii="宋体" w:hAnsi="宋体"/>
          <w:b/>
          <w:color w:val="auto"/>
          <w:highlight w:val="none"/>
        </w:rPr>
        <w:t>附表四 比选申请价格评审表</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hAnsi="宋体"/>
          <w:color w:val="auto"/>
          <w:highlight w:val="none"/>
        </w:rPr>
      </w:pPr>
      <w:r>
        <w:rPr>
          <w:rFonts w:hint="eastAsia" w:ascii="宋体" w:hAnsi="宋体"/>
          <w:color w:val="auto"/>
          <w:highlight w:val="none"/>
        </w:rPr>
        <w:t>2.</w:t>
      </w:r>
      <w:r>
        <w:rPr>
          <w:rFonts w:hint="eastAsia" w:hAnsi="宋体"/>
          <w:color w:val="auto"/>
          <w:highlight w:val="none"/>
        </w:rPr>
        <w:t>按评审办法第3.3款修正错误的规则对比选申请报价进行修正。评标价格及中标价均以修正后的报价为准。如比选申请人不接受按以上规则确定的评标价格和中标价，则其比选申请将被拒绝。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outlineLvl w:val="0"/>
        <w:rPr>
          <w:rFonts w:ascii="宋体" w:hAnsi="宋体"/>
          <w:b/>
          <w:color w:val="auto"/>
          <w:sz w:val="28"/>
          <w:szCs w:val="28"/>
          <w:highlight w:val="none"/>
        </w:rPr>
      </w:pPr>
      <w:bookmarkStart w:id="2325" w:name="_Toc21883"/>
      <w:bookmarkStart w:id="2326" w:name="_Toc18514"/>
      <w:bookmarkStart w:id="2327" w:name="_Toc32425"/>
      <w:bookmarkStart w:id="2328" w:name="_Toc18384"/>
      <w:bookmarkStart w:id="2329" w:name="_Toc30074"/>
      <w:r>
        <w:rPr>
          <w:rFonts w:hint="eastAsia" w:ascii="宋体" w:hAnsi="宋体"/>
          <w:b/>
          <w:color w:val="auto"/>
          <w:sz w:val="28"/>
          <w:szCs w:val="28"/>
          <w:highlight w:val="none"/>
        </w:rPr>
        <w:t>附表：比选申请报价修正表</w:t>
      </w:r>
      <w:bookmarkEnd w:id="2325"/>
      <w:bookmarkEnd w:id="2326"/>
      <w:bookmarkEnd w:id="2327"/>
      <w:bookmarkEnd w:id="2328"/>
      <w:bookmarkEnd w:id="2329"/>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0" w:type="default"/>
      <w:pgSz w:w="16838" w:h="11905" w:orient="landscape"/>
      <w:pgMar w:top="1417" w:right="1417" w:bottom="1417" w:left="1304" w:header="454" w:footer="567" w:gutter="0"/>
      <w:pgNumType w:fmt="decimal"/>
      <w:cols w:space="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r>
      <w:rPr>
        <w:sz w:val="18"/>
      </w:rP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_x0000_s1028" o:spid="_x0000_s1028" o:spt="202" type="#_x0000_t202" style="position:absolute;left:0pt;margin-top:0pt;height:207.35pt;width:129.1pt;mso-position-horizontal:center;mso-position-horizontal-relative:margin;z-index:251660288;mso-width-relative:page;mso-height-relative:page;" filled="f" stroked="f" coordsize="21600,21600">
          <v:path/>
          <v:fill on="f" focussize="0,0"/>
          <v:stroke on="f"/>
          <v:imagedata o:title=""/>
          <o:lock v:ext="edit" aspectratio="f"/>
          <v:textbox inset="0mm,0mm,0mm,0mm">
            <w:txbxContent>
              <w:p>
                <w:pPr>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w:r>
  </w:p>
  <w:p>
    <w:pPr>
      <w:pStyle w:val="18"/>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3">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7"/>
  </w:num>
  <w:num w:numId="2">
    <w:abstractNumId w:val="14"/>
  </w:num>
  <w:num w:numId="3">
    <w:abstractNumId w:val="3"/>
  </w:num>
  <w:num w:numId="4">
    <w:abstractNumId w:val="2"/>
  </w:num>
  <w:num w:numId="5">
    <w:abstractNumId w:val="13"/>
  </w:num>
  <w:num w:numId="6">
    <w:abstractNumId w:val="12"/>
  </w:num>
  <w:num w:numId="7">
    <w:abstractNumId w:val="5"/>
  </w:num>
  <w:num w:numId="8">
    <w:abstractNumId w:val="11"/>
  </w:num>
  <w:num w:numId="9">
    <w:abstractNumId w:val="6"/>
  </w:num>
  <w:num w:numId="10">
    <w:abstractNumId w:val="9"/>
  </w:num>
  <w:num w:numId="11">
    <w:abstractNumId w:val="4"/>
  </w:num>
  <w:num w:numId="12">
    <w:abstractNumId w:val="10"/>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bordersDoNotSurroundHeader w:val="1"/>
  <w:bordersDoNotSurroundFooter w:val="1"/>
  <w:documentProtection w:enforcement="0"/>
  <w:defaultTabStop w:val="420"/>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1ZjNhMjk0MGM3ZTAyYWExN2RmN2NmOGFhMmFkZDI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24E4"/>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2EC6"/>
    <w:rsid w:val="002041A6"/>
    <w:rsid w:val="00206D2E"/>
    <w:rsid w:val="002078A1"/>
    <w:rsid w:val="00210D44"/>
    <w:rsid w:val="00212AF9"/>
    <w:rsid w:val="00226768"/>
    <w:rsid w:val="00226771"/>
    <w:rsid w:val="00226B2E"/>
    <w:rsid w:val="00226D0E"/>
    <w:rsid w:val="00230418"/>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1FA9"/>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5941"/>
    <w:rsid w:val="004F6E95"/>
    <w:rsid w:val="00505261"/>
    <w:rsid w:val="00510E4D"/>
    <w:rsid w:val="00512A45"/>
    <w:rsid w:val="0052634A"/>
    <w:rsid w:val="00541401"/>
    <w:rsid w:val="005418DB"/>
    <w:rsid w:val="0054269C"/>
    <w:rsid w:val="00545844"/>
    <w:rsid w:val="005563B5"/>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B514F"/>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9442B"/>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E5AD4"/>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883711"/>
    <w:rsid w:val="019C5AE0"/>
    <w:rsid w:val="01D95B62"/>
    <w:rsid w:val="01E66FA5"/>
    <w:rsid w:val="02140D77"/>
    <w:rsid w:val="025958ED"/>
    <w:rsid w:val="026B2025"/>
    <w:rsid w:val="028C0922"/>
    <w:rsid w:val="02B7449E"/>
    <w:rsid w:val="02C845F8"/>
    <w:rsid w:val="030054FC"/>
    <w:rsid w:val="03252930"/>
    <w:rsid w:val="03A52548"/>
    <w:rsid w:val="03FA3CD6"/>
    <w:rsid w:val="04165147"/>
    <w:rsid w:val="04504D01"/>
    <w:rsid w:val="0498064F"/>
    <w:rsid w:val="04AC5B58"/>
    <w:rsid w:val="04DA4474"/>
    <w:rsid w:val="054E51FC"/>
    <w:rsid w:val="059042BB"/>
    <w:rsid w:val="06377E5C"/>
    <w:rsid w:val="06AE0331"/>
    <w:rsid w:val="06B069BA"/>
    <w:rsid w:val="07232708"/>
    <w:rsid w:val="081F1297"/>
    <w:rsid w:val="08380477"/>
    <w:rsid w:val="083B7E4D"/>
    <w:rsid w:val="086707D7"/>
    <w:rsid w:val="090867C4"/>
    <w:rsid w:val="0915675A"/>
    <w:rsid w:val="092E4768"/>
    <w:rsid w:val="092F0CA8"/>
    <w:rsid w:val="09F352C0"/>
    <w:rsid w:val="0A386822"/>
    <w:rsid w:val="0A49414A"/>
    <w:rsid w:val="0A76088C"/>
    <w:rsid w:val="0A8F1D13"/>
    <w:rsid w:val="0AAB7A61"/>
    <w:rsid w:val="0B647559"/>
    <w:rsid w:val="0BBC0BA8"/>
    <w:rsid w:val="0C1621E1"/>
    <w:rsid w:val="0C667718"/>
    <w:rsid w:val="0C727C5A"/>
    <w:rsid w:val="0C74604D"/>
    <w:rsid w:val="0D044E81"/>
    <w:rsid w:val="0D146881"/>
    <w:rsid w:val="0D460BF6"/>
    <w:rsid w:val="0E2E198E"/>
    <w:rsid w:val="0EAB2F18"/>
    <w:rsid w:val="0EB00652"/>
    <w:rsid w:val="0EBC5938"/>
    <w:rsid w:val="0ECA5559"/>
    <w:rsid w:val="0F07641D"/>
    <w:rsid w:val="0F3B5226"/>
    <w:rsid w:val="0FC103AD"/>
    <w:rsid w:val="10690272"/>
    <w:rsid w:val="10FB48BC"/>
    <w:rsid w:val="110037C3"/>
    <w:rsid w:val="110840F2"/>
    <w:rsid w:val="110D62AE"/>
    <w:rsid w:val="115D7BDB"/>
    <w:rsid w:val="11603326"/>
    <w:rsid w:val="118E0C59"/>
    <w:rsid w:val="11B010CA"/>
    <w:rsid w:val="11BB6DB6"/>
    <w:rsid w:val="11E01C1F"/>
    <w:rsid w:val="12312845"/>
    <w:rsid w:val="125161BB"/>
    <w:rsid w:val="12575356"/>
    <w:rsid w:val="133B3709"/>
    <w:rsid w:val="135A1A7B"/>
    <w:rsid w:val="137B7EAC"/>
    <w:rsid w:val="13BD28BD"/>
    <w:rsid w:val="13CF20BF"/>
    <w:rsid w:val="142F43C4"/>
    <w:rsid w:val="144F6DE3"/>
    <w:rsid w:val="14EE2F7E"/>
    <w:rsid w:val="161377E5"/>
    <w:rsid w:val="161B669A"/>
    <w:rsid w:val="16895CFA"/>
    <w:rsid w:val="16DB1AE8"/>
    <w:rsid w:val="16F62AD9"/>
    <w:rsid w:val="17A4250C"/>
    <w:rsid w:val="17F0516B"/>
    <w:rsid w:val="184C0256"/>
    <w:rsid w:val="188D329C"/>
    <w:rsid w:val="18A5169D"/>
    <w:rsid w:val="18AC0E72"/>
    <w:rsid w:val="18E02D2E"/>
    <w:rsid w:val="18E32266"/>
    <w:rsid w:val="195A1D8B"/>
    <w:rsid w:val="19AC0CE0"/>
    <w:rsid w:val="1A4E6F09"/>
    <w:rsid w:val="1A515B00"/>
    <w:rsid w:val="1A97792D"/>
    <w:rsid w:val="1B164FD3"/>
    <w:rsid w:val="1B741899"/>
    <w:rsid w:val="1B9D2327"/>
    <w:rsid w:val="1C7E4664"/>
    <w:rsid w:val="1CC868EF"/>
    <w:rsid w:val="1D2B555E"/>
    <w:rsid w:val="1D344258"/>
    <w:rsid w:val="1D5141EA"/>
    <w:rsid w:val="1DB765D0"/>
    <w:rsid w:val="1E06798A"/>
    <w:rsid w:val="1E7F2E8C"/>
    <w:rsid w:val="1ED02718"/>
    <w:rsid w:val="1EF514BB"/>
    <w:rsid w:val="1F446918"/>
    <w:rsid w:val="1F53250D"/>
    <w:rsid w:val="1F9D4B5C"/>
    <w:rsid w:val="1FE45EEF"/>
    <w:rsid w:val="20205555"/>
    <w:rsid w:val="207E14BF"/>
    <w:rsid w:val="21187D1D"/>
    <w:rsid w:val="212424BE"/>
    <w:rsid w:val="21616BCB"/>
    <w:rsid w:val="219C2D85"/>
    <w:rsid w:val="219D6319"/>
    <w:rsid w:val="21B874B6"/>
    <w:rsid w:val="21BB65F2"/>
    <w:rsid w:val="21C503F7"/>
    <w:rsid w:val="22046BDF"/>
    <w:rsid w:val="225673D8"/>
    <w:rsid w:val="22CF1B61"/>
    <w:rsid w:val="233514EB"/>
    <w:rsid w:val="23571954"/>
    <w:rsid w:val="2366189C"/>
    <w:rsid w:val="240706A8"/>
    <w:rsid w:val="242D6430"/>
    <w:rsid w:val="24793816"/>
    <w:rsid w:val="24DC6FFD"/>
    <w:rsid w:val="256B1D6C"/>
    <w:rsid w:val="256C12C6"/>
    <w:rsid w:val="257864AC"/>
    <w:rsid w:val="25B5111E"/>
    <w:rsid w:val="269C4CE4"/>
    <w:rsid w:val="26C9365C"/>
    <w:rsid w:val="26E334BB"/>
    <w:rsid w:val="26ED46A8"/>
    <w:rsid w:val="2753659C"/>
    <w:rsid w:val="278F0587"/>
    <w:rsid w:val="28106515"/>
    <w:rsid w:val="28180C8B"/>
    <w:rsid w:val="28581F79"/>
    <w:rsid w:val="28634D33"/>
    <w:rsid w:val="28A406EE"/>
    <w:rsid w:val="28A847A4"/>
    <w:rsid w:val="28F25980"/>
    <w:rsid w:val="290C4790"/>
    <w:rsid w:val="293F5DD1"/>
    <w:rsid w:val="29443561"/>
    <w:rsid w:val="29B723B8"/>
    <w:rsid w:val="29BB7272"/>
    <w:rsid w:val="29C311AE"/>
    <w:rsid w:val="29CA1896"/>
    <w:rsid w:val="29CA5BB4"/>
    <w:rsid w:val="2A2E5EF4"/>
    <w:rsid w:val="2A791BFB"/>
    <w:rsid w:val="2AD922E2"/>
    <w:rsid w:val="2AF54989"/>
    <w:rsid w:val="2B187CF1"/>
    <w:rsid w:val="2B4238B3"/>
    <w:rsid w:val="2B531FED"/>
    <w:rsid w:val="2B5C3D32"/>
    <w:rsid w:val="2B81400F"/>
    <w:rsid w:val="2B964525"/>
    <w:rsid w:val="2D0968CF"/>
    <w:rsid w:val="2D156E43"/>
    <w:rsid w:val="2D2737FC"/>
    <w:rsid w:val="2D445AB7"/>
    <w:rsid w:val="2D780511"/>
    <w:rsid w:val="2DCD5806"/>
    <w:rsid w:val="2DEA131C"/>
    <w:rsid w:val="2E0F7892"/>
    <w:rsid w:val="2E356514"/>
    <w:rsid w:val="2F160B96"/>
    <w:rsid w:val="2F7C1986"/>
    <w:rsid w:val="2FBE65BC"/>
    <w:rsid w:val="2FF54356"/>
    <w:rsid w:val="2FFB49EB"/>
    <w:rsid w:val="30181BB0"/>
    <w:rsid w:val="301D6DE7"/>
    <w:rsid w:val="306D4903"/>
    <w:rsid w:val="316F6D7B"/>
    <w:rsid w:val="317447D1"/>
    <w:rsid w:val="318147D6"/>
    <w:rsid w:val="31CC6733"/>
    <w:rsid w:val="31FE7144"/>
    <w:rsid w:val="32696C23"/>
    <w:rsid w:val="32A37210"/>
    <w:rsid w:val="32A81076"/>
    <w:rsid w:val="32B86DE7"/>
    <w:rsid w:val="33072E6E"/>
    <w:rsid w:val="336D3EFC"/>
    <w:rsid w:val="33A45AC9"/>
    <w:rsid w:val="340D2E36"/>
    <w:rsid w:val="35060552"/>
    <w:rsid w:val="352956ED"/>
    <w:rsid w:val="3552359A"/>
    <w:rsid w:val="35E31544"/>
    <w:rsid w:val="360836B2"/>
    <w:rsid w:val="360A565E"/>
    <w:rsid w:val="360C0C42"/>
    <w:rsid w:val="363E0309"/>
    <w:rsid w:val="36885BB2"/>
    <w:rsid w:val="36C50230"/>
    <w:rsid w:val="37081918"/>
    <w:rsid w:val="371C0798"/>
    <w:rsid w:val="37321E9B"/>
    <w:rsid w:val="373D2348"/>
    <w:rsid w:val="375D663C"/>
    <w:rsid w:val="37B85121"/>
    <w:rsid w:val="37BA71ED"/>
    <w:rsid w:val="37E0756B"/>
    <w:rsid w:val="3814472C"/>
    <w:rsid w:val="394A1545"/>
    <w:rsid w:val="39596790"/>
    <w:rsid w:val="398B1ECB"/>
    <w:rsid w:val="39EF62E9"/>
    <w:rsid w:val="3A017ABA"/>
    <w:rsid w:val="3A047F37"/>
    <w:rsid w:val="3A386910"/>
    <w:rsid w:val="3A3A45FD"/>
    <w:rsid w:val="3A6C716A"/>
    <w:rsid w:val="3A727459"/>
    <w:rsid w:val="3A7C06F1"/>
    <w:rsid w:val="3A856A0F"/>
    <w:rsid w:val="3AEC50AC"/>
    <w:rsid w:val="3B7266C3"/>
    <w:rsid w:val="3B932E42"/>
    <w:rsid w:val="3BD056AD"/>
    <w:rsid w:val="3BF67DB3"/>
    <w:rsid w:val="3C3A73AE"/>
    <w:rsid w:val="3CBE1E06"/>
    <w:rsid w:val="3CD47902"/>
    <w:rsid w:val="3D0625A2"/>
    <w:rsid w:val="3D1B15C9"/>
    <w:rsid w:val="3DB92D5F"/>
    <w:rsid w:val="3DBE36D1"/>
    <w:rsid w:val="3DE20286"/>
    <w:rsid w:val="3DF97569"/>
    <w:rsid w:val="3E667CEF"/>
    <w:rsid w:val="3EA44FC3"/>
    <w:rsid w:val="3ED35BBC"/>
    <w:rsid w:val="3EEF02AF"/>
    <w:rsid w:val="3F1958CD"/>
    <w:rsid w:val="3FAE5EA6"/>
    <w:rsid w:val="3FB26F01"/>
    <w:rsid w:val="404E76D6"/>
    <w:rsid w:val="40B449C7"/>
    <w:rsid w:val="40D57DED"/>
    <w:rsid w:val="40E67721"/>
    <w:rsid w:val="41115EE3"/>
    <w:rsid w:val="412768A8"/>
    <w:rsid w:val="416A1DE3"/>
    <w:rsid w:val="420E7210"/>
    <w:rsid w:val="422F299E"/>
    <w:rsid w:val="426E3F54"/>
    <w:rsid w:val="42BE161C"/>
    <w:rsid w:val="42BF46CD"/>
    <w:rsid w:val="43285D3E"/>
    <w:rsid w:val="43315CEA"/>
    <w:rsid w:val="43771BBD"/>
    <w:rsid w:val="43B43B06"/>
    <w:rsid w:val="43FD33D4"/>
    <w:rsid w:val="44BE0CE4"/>
    <w:rsid w:val="44F10FAB"/>
    <w:rsid w:val="45114918"/>
    <w:rsid w:val="459A1E7C"/>
    <w:rsid w:val="45A5020A"/>
    <w:rsid w:val="468C2B4D"/>
    <w:rsid w:val="46AF41C0"/>
    <w:rsid w:val="47132461"/>
    <w:rsid w:val="47C35BA6"/>
    <w:rsid w:val="47DD42EF"/>
    <w:rsid w:val="48654D28"/>
    <w:rsid w:val="486F1C71"/>
    <w:rsid w:val="488013D2"/>
    <w:rsid w:val="492020CD"/>
    <w:rsid w:val="49A62143"/>
    <w:rsid w:val="49C37D91"/>
    <w:rsid w:val="49F65739"/>
    <w:rsid w:val="49FE3D2D"/>
    <w:rsid w:val="4B186210"/>
    <w:rsid w:val="4B2D6560"/>
    <w:rsid w:val="4B3D57B7"/>
    <w:rsid w:val="4B512EEA"/>
    <w:rsid w:val="4BA33D85"/>
    <w:rsid w:val="4BC37D59"/>
    <w:rsid w:val="4BCF4269"/>
    <w:rsid w:val="4BE62AC4"/>
    <w:rsid w:val="4C72630D"/>
    <w:rsid w:val="4C9831AA"/>
    <w:rsid w:val="4CA962F8"/>
    <w:rsid w:val="4CB02AAB"/>
    <w:rsid w:val="4DAF1600"/>
    <w:rsid w:val="4E134382"/>
    <w:rsid w:val="4E472D3E"/>
    <w:rsid w:val="4E6131E5"/>
    <w:rsid w:val="4E715DCB"/>
    <w:rsid w:val="4EB938FA"/>
    <w:rsid w:val="4F3C199C"/>
    <w:rsid w:val="4F585089"/>
    <w:rsid w:val="4FB630D4"/>
    <w:rsid w:val="4FEB4729"/>
    <w:rsid w:val="506E4FA2"/>
    <w:rsid w:val="50B458FF"/>
    <w:rsid w:val="514C1822"/>
    <w:rsid w:val="514C1D86"/>
    <w:rsid w:val="514E45A0"/>
    <w:rsid w:val="522519A3"/>
    <w:rsid w:val="53346675"/>
    <w:rsid w:val="538B5462"/>
    <w:rsid w:val="53B11ACB"/>
    <w:rsid w:val="53E57DD6"/>
    <w:rsid w:val="543313AA"/>
    <w:rsid w:val="54BA0615"/>
    <w:rsid w:val="54F05465"/>
    <w:rsid w:val="55244ABC"/>
    <w:rsid w:val="55903F51"/>
    <w:rsid w:val="559C195E"/>
    <w:rsid w:val="56170651"/>
    <w:rsid w:val="56226ADC"/>
    <w:rsid w:val="562B40FC"/>
    <w:rsid w:val="564E5E94"/>
    <w:rsid w:val="567C3D65"/>
    <w:rsid w:val="5697379F"/>
    <w:rsid w:val="57541DB8"/>
    <w:rsid w:val="57B9611F"/>
    <w:rsid w:val="57C30A5D"/>
    <w:rsid w:val="583F271F"/>
    <w:rsid w:val="585425C1"/>
    <w:rsid w:val="58547D79"/>
    <w:rsid w:val="587A4E51"/>
    <w:rsid w:val="58A2566F"/>
    <w:rsid w:val="58B06ECC"/>
    <w:rsid w:val="58BA2CB4"/>
    <w:rsid w:val="58C6010C"/>
    <w:rsid w:val="59666736"/>
    <w:rsid w:val="596B277A"/>
    <w:rsid w:val="597245D4"/>
    <w:rsid w:val="59735457"/>
    <w:rsid w:val="598631B8"/>
    <w:rsid w:val="598832E1"/>
    <w:rsid w:val="598A28D1"/>
    <w:rsid w:val="599E0C77"/>
    <w:rsid w:val="59B15129"/>
    <w:rsid w:val="5A2C0DB0"/>
    <w:rsid w:val="5A3C6CD4"/>
    <w:rsid w:val="5A6F4AB7"/>
    <w:rsid w:val="5A9E7472"/>
    <w:rsid w:val="5AC47CB1"/>
    <w:rsid w:val="5AE07C0A"/>
    <w:rsid w:val="5B096777"/>
    <w:rsid w:val="5B204D10"/>
    <w:rsid w:val="5B2D4390"/>
    <w:rsid w:val="5B7D7BC0"/>
    <w:rsid w:val="5BC852BB"/>
    <w:rsid w:val="5C1564BC"/>
    <w:rsid w:val="5C181AAB"/>
    <w:rsid w:val="5C294C3A"/>
    <w:rsid w:val="5C4E6F4D"/>
    <w:rsid w:val="5CA22BED"/>
    <w:rsid w:val="5CCA7A99"/>
    <w:rsid w:val="5CEB0141"/>
    <w:rsid w:val="5CEE1A5F"/>
    <w:rsid w:val="5D2F2A88"/>
    <w:rsid w:val="5E2A19C7"/>
    <w:rsid w:val="5E581ADC"/>
    <w:rsid w:val="5E5B16EF"/>
    <w:rsid w:val="5E7E1D03"/>
    <w:rsid w:val="5E812B40"/>
    <w:rsid w:val="5EB81890"/>
    <w:rsid w:val="5EFF1336"/>
    <w:rsid w:val="5F173F86"/>
    <w:rsid w:val="5F3564AF"/>
    <w:rsid w:val="5FE84C69"/>
    <w:rsid w:val="604C7179"/>
    <w:rsid w:val="60821E77"/>
    <w:rsid w:val="60B84CA2"/>
    <w:rsid w:val="60C37541"/>
    <w:rsid w:val="60C9013C"/>
    <w:rsid w:val="60E70C20"/>
    <w:rsid w:val="615A5895"/>
    <w:rsid w:val="617D1E7A"/>
    <w:rsid w:val="61A01DDB"/>
    <w:rsid w:val="61D465A2"/>
    <w:rsid w:val="61DC079B"/>
    <w:rsid w:val="61DC274E"/>
    <w:rsid w:val="620C668B"/>
    <w:rsid w:val="6218376F"/>
    <w:rsid w:val="622871D4"/>
    <w:rsid w:val="623707FA"/>
    <w:rsid w:val="62522C3E"/>
    <w:rsid w:val="629717CC"/>
    <w:rsid w:val="62D33282"/>
    <w:rsid w:val="62F24ED5"/>
    <w:rsid w:val="63537893"/>
    <w:rsid w:val="63565291"/>
    <w:rsid w:val="637A4B45"/>
    <w:rsid w:val="6382071C"/>
    <w:rsid w:val="638E5512"/>
    <w:rsid w:val="6399397E"/>
    <w:rsid w:val="64C7265C"/>
    <w:rsid w:val="6593753F"/>
    <w:rsid w:val="65AA52D5"/>
    <w:rsid w:val="65B6627A"/>
    <w:rsid w:val="65BA5DC5"/>
    <w:rsid w:val="65CF072A"/>
    <w:rsid w:val="65DC1391"/>
    <w:rsid w:val="663713C1"/>
    <w:rsid w:val="666B6D3B"/>
    <w:rsid w:val="668C08E0"/>
    <w:rsid w:val="679C300B"/>
    <w:rsid w:val="67EA4E93"/>
    <w:rsid w:val="68084296"/>
    <w:rsid w:val="6851536B"/>
    <w:rsid w:val="685C1EF3"/>
    <w:rsid w:val="686E5CC2"/>
    <w:rsid w:val="68C91491"/>
    <w:rsid w:val="68D561D2"/>
    <w:rsid w:val="68DD2A8D"/>
    <w:rsid w:val="691442FC"/>
    <w:rsid w:val="69AA1DE0"/>
    <w:rsid w:val="69DB4587"/>
    <w:rsid w:val="6A277917"/>
    <w:rsid w:val="6A292AEA"/>
    <w:rsid w:val="6AA857A6"/>
    <w:rsid w:val="6AF02DC7"/>
    <w:rsid w:val="6AF3563E"/>
    <w:rsid w:val="6AF50DCE"/>
    <w:rsid w:val="6B75365C"/>
    <w:rsid w:val="6C566BFA"/>
    <w:rsid w:val="6C692329"/>
    <w:rsid w:val="6C81031A"/>
    <w:rsid w:val="6CA8457B"/>
    <w:rsid w:val="6D337554"/>
    <w:rsid w:val="6D397418"/>
    <w:rsid w:val="6DD96B80"/>
    <w:rsid w:val="6E015C26"/>
    <w:rsid w:val="6E873EE3"/>
    <w:rsid w:val="6F3847AD"/>
    <w:rsid w:val="6F460ADB"/>
    <w:rsid w:val="6FD32774"/>
    <w:rsid w:val="6FDD5469"/>
    <w:rsid w:val="6FED07AD"/>
    <w:rsid w:val="70017544"/>
    <w:rsid w:val="706A5CBC"/>
    <w:rsid w:val="70803334"/>
    <w:rsid w:val="70BC0AC8"/>
    <w:rsid w:val="70D02159"/>
    <w:rsid w:val="71702B9B"/>
    <w:rsid w:val="72143FF2"/>
    <w:rsid w:val="72200183"/>
    <w:rsid w:val="72636509"/>
    <w:rsid w:val="726A559D"/>
    <w:rsid w:val="72954D13"/>
    <w:rsid w:val="72A365F1"/>
    <w:rsid w:val="72C36E96"/>
    <w:rsid w:val="72CA750F"/>
    <w:rsid w:val="72E415ED"/>
    <w:rsid w:val="72ED4189"/>
    <w:rsid w:val="73306A82"/>
    <w:rsid w:val="736305DA"/>
    <w:rsid w:val="73AD1C57"/>
    <w:rsid w:val="73B528F8"/>
    <w:rsid w:val="73FA169D"/>
    <w:rsid w:val="745F1A7B"/>
    <w:rsid w:val="748A072A"/>
    <w:rsid w:val="753E509A"/>
    <w:rsid w:val="754B7397"/>
    <w:rsid w:val="76163097"/>
    <w:rsid w:val="766A0417"/>
    <w:rsid w:val="769B53AD"/>
    <w:rsid w:val="76AF7225"/>
    <w:rsid w:val="76D63D72"/>
    <w:rsid w:val="779C516C"/>
    <w:rsid w:val="78A449E1"/>
    <w:rsid w:val="78B97F0C"/>
    <w:rsid w:val="790A567A"/>
    <w:rsid w:val="792E2EE7"/>
    <w:rsid w:val="79300FDE"/>
    <w:rsid w:val="795F1B8B"/>
    <w:rsid w:val="7A06163E"/>
    <w:rsid w:val="7A6C5F58"/>
    <w:rsid w:val="7A8E5CB7"/>
    <w:rsid w:val="7A960353"/>
    <w:rsid w:val="7AF56DA4"/>
    <w:rsid w:val="7B0B7C46"/>
    <w:rsid w:val="7B2833D7"/>
    <w:rsid w:val="7B59617A"/>
    <w:rsid w:val="7B5F2A58"/>
    <w:rsid w:val="7BA46F7B"/>
    <w:rsid w:val="7BBB53E1"/>
    <w:rsid w:val="7C132746"/>
    <w:rsid w:val="7C417A67"/>
    <w:rsid w:val="7C5A12D1"/>
    <w:rsid w:val="7CC82155"/>
    <w:rsid w:val="7CDD0F52"/>
    <w:rsid w:val="7D271EE3"/>
    <w:rsid w:val="7D3058A4"/>
    <w:rsid w:val="7DC31E50"/>
    <w:rsid w:val="7DC56A9B"/>
    <w:rsid w:val="7DDC3C8F"/>
    <w:rsid w:val="7DE36366"/>
    <w:rsid w:val="7E221091"/>
    <w:rsid w:val="7E56399B"/>
    <w:rsid w:val="7E903953"/>
    <w:rsid w:val="7E943B4F"/>
    <w:rsid w:val="7F4265E1"/>
    <w:rsid w:val="7F596D35"/>
    <w:rsid w:val="7FA60E75"/>
    <w:rsid w:val="7FB37288"/>
    <w:rsid w:val="7FB60540"/>
    <w:rsid w:val="7FC20D7E"/>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7">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qFormat/>
    <w:uiPriority w:val="0"/>
    <w:pPr>
      <w:spacing w:line="480" w:lineRule="exact"/>
      <w:ind w:firstLine="560" w:firstLineChars="200"/>
    </w:pPr>
    <w:rPr>
      <w:sz w:val="24"/>
    </w:r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jc w:val="left"/>
    </w:pPr>
  </w:style>
  <w:style w:type="paragraph" w:styleId="11">
    <w:name w:val="Body Text"/>
    <w:basedOn w:val="1"/>
    <w:link w:val="51"/>
    <w:semiHidden/>
    <w:unhideWhenUsed/>
    <w:qFormat/>
    <w:uiPriority w:val="99"/>
    <w:pPr>
      <w:spacing w:after="120"/>
    </w:p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Plain Text"/>
    <w:basedOn w:val="1"/>
    <w:next w:val="7"/>
    <w:link w:val="49"/>
    <w:unhideWhenUsed/>
    <w:qFormat/>
    <w:uiPriority w:val="0"/>
    <w:rPr>
      <w:rFonts w:ascii="宋体" w:hAnsi="Courier New" w:cs="宋体"/>
      <w:sz w:val="20"/>
      <w:szCs w:val="20"/>
    </w:rPr>
  </w:style>
  <w:style w:type="paragraph" w:styleId="15">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Balloon Text"/>
    <w:basedOn w:val="1"/>
    <w:semiHidden/>
    <w:unhideWhenUsed/>
    <w:qFormat/>
    <w:uiPriority w:val="0"/>
    <w:pPr>
      <w:spacing w:after="0"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link w:val="60"/>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annotation subject"/>
    <w:basedOn w:val="10"/>
    <w:next w:val="10"/>
    <w:semiHidden/>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9">
    <w:name w:val="纯文本 字符"/>
    <w:link w:val="14"/>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字符"/>
    <w:basedOn w:val="30"/>
    <w:link w:val="11"/>
    <w:semiHidden/>
    <w:qFormat/>
    <w:uiPriority w:val="99"/>
    <w:rPr>
      <w:sz w:val="21"/>
      <w:szCs w:val="21"/>
    </w:rPr>
  </w:style>
  <w:style w:type="paragraph" w:customStyle="1" w:styleId="52">
    <w:name w:val="修订2"/>
    <w:hidden/>
    <w:semiHidden/>
    <w:qFormat/>
    <w:uiPriority w:val="99"/>
    <w:rPr>
      <w:rFonts w:ascii="Times New Roman" w:hAnsi="Times New Roman" w:eastAsia="宋体" w:cs="Times New Roman"/>
      <w:sz w:val="21"/>
      <w:szCs w:val="21"/>
      <w:lang w:val="en-US" w:eastAsia="zh-CN" w:bidi="ar-SA"/>
    </w:rPr>
  </w:style>
  <w:style w:type="character" w:customStyle="1" w:styleId="53">
    <w:name w:val="font11"/>
    <w:basedOn w:val="30"/>
    <w:qFormat/>
    <w:uiPriority w:val="0"/>
    <w:rPr>
      <w:rFonts w:hint="eastAsia" w:ascii="宋体" w:hAnsi="宋体" w:eastAsia="宋体" w:cs="宋体"/>
      <w:color w:val="FF0000"/>
      <w:sz w:val="24"/>
      <w:szCs w:val="24"/>
      <w:u w:val="none"/>
    </w:rPr>
  </w:style>
  <w:style w:type="character" w:customStyle="1" w:styleId="54">
    <w:name w:val="font01"/>
    <w:basedOn w:val="30"/>
    <w:qFormat/>
    <w:uiPriority w:val="0"/>
    <w:rPr>
      <w:rFonts w:hint="eastAsia" w:ascii="宋体" w:hAnsi="宋体" w:eastAsia="宋体" w:cs="宋体"/>
      <w:color w:val="000000"/>
      <w:sz w:val="24"/>
      <w:szCs w:val="24"/>
      <w:u w:val="none"/>
    </w:rPr>
  </w:style>
  <w:style w:type="character" w:customStyle="1" w:styleId="55">
    <w:name w:val="font31"/>
    <w:basedOn w:val="30"/>
    <w:qFormat/>
    <w:uiPriority w:val="0"/>
    <w:rPr>
      <w:rFonts w:hint="default" w:ascii="Arial" w:hAnsi="Arial" w:cs="Arial"/>
      <w:color w:val="000000"/>
      <w:sz w:val="16"/>
      <w:szCs w:val="16"/>
      <w:u w:val="none"/>
    </w:rPr>
  </w:style>
  <w:style w:type="character" w:customStyle="1" w:styleId="56">
    <w:name w:val="font41"/>
    <w:basedOn w:val="30"/>
    <w:qFormat/>
    <w:uiPriority w:val="0"/>
    <w:rPr>
      <w:rFonts w:hint="eastAsia" w:ascii="宋体" w:hAnsi="宋体" w:eastAsia="宋体" w:cs="宋体"/>
      <w:color w:val="000000"/>
      <w:sz w:val="20"/>
      <w:szCs w:val="20"/>
      <w:u w:val="none"/>
    </w:rPr>
  </w:style>
  <w:style w:type="character" w:customStyle="1" w:styleId="57">
    <w:name w:val="font112"/>
    <w:basedOn w:val="30"/>
    <w:qFormat/>
    <w:uiPriority w:val="0"/>
    <w:rPr>
      <w:rFonts w:ascii="微软雅黑" w:hAnsi="微软雅黑" w:eastAsia="微软雅黑" w:cs="微软雅黑"/>
      <w:color w:val="000000"/>
      <w:sz w:val="16"/>
      <w:szCs w:val="16"/>
      <w:u w:val="none"/>
    </w:rPr>
  </w:style>
  <w:style w:type="character" w:customStyle="1" w:styleId="58">
    <w:name w:val="font101"/>
    <w:basedOn w:val="30"/>
    <w:qFormat/>
    <w:uiPriority w:val="0"/>
    <w:rPr>
      <w:rFonts w:ascii="Calibri" w:hAnsi="Calibri" w:cs="Calibri"/>
      <w:color w:val="000000"/>
      <w:sz w:val="16"/>
      <w:szCs w:val="16"/>
      <w:u w:val="none"/>
    </w:rPr>
  </w:style>
  <w:style w:type="character" w:customStyle="1" w:styleId="59">
    <w:name w:val="font21"/>
    <w:basedOn w:val="30"/>
    <w:qFormat/>
    <w:uiPriority w:val="0"/>
    <w:rPr>
      <w:rFonts w:hint="eastAsia" w:ascii="宋体" w:hAnsi="宋体" w:eastAsia="宋体" w:cs="宋体"/>
      <w:color w:val="000000"/>
      <w:sz w:val="18"/>
      <w:szCs w:val="18"/>
      <w:u w:val="none"/>
    </w:rPr>
  </w:style>
  <w:style w:type="character" w:customStyle="1" w:styleId="60">
    <w:name w:val="正文文本缩进 3 字符"/>
    <w:link w:val="23"/>
    <w:qFormat/>
    <w:uiPriority w:val="0"/>
    <w:rPr>
      <w:sz w:val="16"/>
      <w:szCs w:val="16"/>
    </w:rPr>
  </w:style>
  <w:style w:type="paragraph" w:customStyle="1" w:styleId="61">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9" textRotate="1"/>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597C5-CEAB-4DB3-BB37-3A559AC8413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76</Pages>
  <Words>38934</Words>
  <Characters>41212</Characters>
  <Lines>401</Lines>
  <Paragraphs>113</Paragraphs>
  <TotalTime>8</TotalTime>
  <ScaleCrop>false</ScaleCrop>
  <LinksUpToDate>false</LinksUpToDate>
  <CharactersWithSpaces>42278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lbq</cp:lastModifiedBy>
  <cp:lastPrinted>2021-08-31T01:49:00Z</cp:lastPrinted>
  <dcterms:modified xsi:type="dcterms:W3CDTF">2023-11-29T01:03:03Z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9D294E41720543E1B6AA06BC24AF961D</vt:lpwstr>
  </property>
</Properties>
</file>