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B4" w:rsidRPr="003D33AB" w:rsidRDefault="00611DBE" w:rsidP="00C0493D">
      <w:pPr>
        <w:widowControl/>
        <w:adjustRightInd w:val="0"/>
        <w:snapToGrid w:val="0"/>
        <w:spacing w:line="360" w:lineRule="auto"/>
        <w:jc w:val="center"/>
        <w:rPr>
          <w:rFonts w:ascii="Calibri" w:eastAsia="宋体" w:hAnsi="Calibri" w:cs="宋体"/>
          <w:kern w:val="0"/>
          <w:sz w:val="44"/>
          <w:szCs w:val="44"/>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OLE_LINK9"/>
      <w:bookmarkStart w:id="8" w:name="OLE_LINK10"/>
      <w:r w:rsidRPr="003D33AB">
        <w:rPr>
          <w:rFonts w:ascii="宋体" w:eastAsia="宋体" w:hAnsi="宋体" w:cs="宋体" w:hint="eastAsia"/>
          <w:b/>
          <w:bCs/>
          <w:kern w:val="0"/>
          <w:sz w:val="44"/>
          <w:szCs w:val="44"/>
        </w:rPr>
        <w:t>南宁轨道交通人力资源管理系统采购项目</w:t>
      </w:r>
      <w:r w:rsidR="00513C50" w:rsidRPr="003D33AB">
        <w:rPr>
          <w:rFonts w:ascii="宋体" w:eastAsia="宋体" w:hAnsi="宋体" w:cs="宋体" w:hint="eastAsia"/>
          <w:b/>
          <w:bCs/>
          <w:kern w:val="0"/>
          <w:sz w:val="44"/>
          <w:szCs w:val="44"/>
        </w:rPr>
        <w:t>更正公告</w:t>
      </w:r>
    </w:p>
    <w:p w:rsidR="00030D07" w:rsidRPr="003D33AB" w:rsidRDefault="00E1416E" w:rsidP="0003088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一</w:t>
      </w:r>
      <w:r w:rsidRPr="003D33AB">
        <w:rPr>
          <w:rFonts w:ascii="仿宋" w:eastAsia="仿宋" w:hAnsi="仿宋" w:cs="宋体"/>
          <w:kern w:val="0"/>
          <w:sz w:val="28"/>
          <w:szCs w:val="28"/>
        </w:rPr>
        <w:t>、</w:t>
      </w:r>
      <w:r w:rsidR="00030D07" w:rsidRPr="003D33AB">
        <w:rPr>
          <w:rFonts w:ascii="仿宋" w:eastAsia="仿宋" w:hAnsi="仿宋" w:cs="宋体" w:hint="eastAsia"/>
          <w:kern w:val="0"/>
          <w:sz w:val="28"/>
          <w:szCs w:val="28"/>
        </w:rPr>
        <w:t>项目</w:t>
      </w:r>
      <w:r w:rsidR="00030D07" w:rsidRPr="003D33AB">
        <w:rPr>
          <w:rFonts w:ascii="仿宋" w:eastAsia="仿宋" w:hAnsi="仿宋" w:cs="宋体"/>
          <w:kern w:val="0"/>
          <w:sz w:val="28"/>
          <w:szCs w:val="28"/>
        </w:rPr>
        <w:t>名称：</w:t>
      </w:r>
      <w:r w:rsidR="00611DBE" w:rsidRPr="003D33AB">
        <w:rPr>
          <w:rFonts w:ascii="仿宋" w:eastAsia="仿宋" w:hAnsi="仿宋" w:cs="宋体" w:hint="eastAsia"/>
          <w:kern w:val="0"/>
          <w:sz w:val="28"/>
          <w:szCs w:val="28"/>
        </w:rPr>
        <w:t>南宁轨道交通人力资源管理系统采购项目</w:t>
      </w:r>
    </w:p>
    <w:p w:rsidR="00030D07" w:rsidRPr="003D33AB" w:rsidRDefault="00E1416E" w:rsidP="0003088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二</w:t>
      </w:r>
      <w:r w:rsidRPr="003D33AB">
        <w:rPr>
          <w:rFonts w:ascii="仿宋" w:eastAsia="仿宋" w:hAnsi="仿宋" w:cs="宋体"/>
          <w:kern w:val="0"/>
          <w:sz w:val="28"/>
          <w:szCs w:val="28"/>
        </w:rPr>
        <w:t>、</w:t>
      </w:r>
      <w:r w:rsidR="00030D07" w:rsidRPr="003D33AB">
        <w:rPr>
          <w:rFonts w:ascii="仿宋" w:eastAsia="仿宋" w:hAnsi="仿宋" w:cs="宋体" w:hint="eastAsia"/>
          <w:kern w:val="0"/>
          <w:sz w:val="28"/>
          <w:szCs w:val="28"/>
        </w:rPr>
        <w:t>项目编号：</w:t>
      </w:r>
      <w:r w:rsidR="00611DBE" w:rsidRPr="003D33AB">
        <w:rPr>
          <w:rFonts w:ascii="仿宋" w:eastAsia="仿宋" w:hAnsi="仿宋" w:cs="宋体"/>
          <w:kern w:val="0"/>
          <w:sz w:val="28"/>
          <w:szCs w:val="28"/>
        </w:rPr>
        <w:t>202310180003</w:t>
      </w:r>
    </w:p>
    <w:p w:rsidR="00E1416E" w:rsidRPr="003D33AB" w:rsidRDefault="00E1416E" w:rsidP="0003088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三</w:t>
      </w:r>
      <w:r w:rsidRPr="003D33AB">
        <w:rPr>
          <w:rFonts w:ascii="仿宋" w:eastAsia="仿宋" w:hAnsi="仿宋" w:cs="宋体"/>
          <w:kern w:val="0"/>
          <w:sz w:val="28"/>
          <w:szCs w:val="28"/>
        </w:rPr>
        <w:t>、</w:t>
      </w:r>
      <w:r w:rsidR="003F7A4B" w:rsidRPr="003D33AB">
        <w:rPr>
          <w:rFonts w:ascii="仿宋" w:eastAsia="仿宋" w:hAnsi="仿宋" w:cs="宋体" w:hint="eastAsia"/>
          <w:kern w:val="0"/>
          <w:sz w:val="28"/>
          <w:szCs w:val="28"/>
        </w:rPr>
        <w:t>更改事项、内容</w:t>
      </w:r>
    </w:p>
    <w:tbl>
      <w:tblPr>
        <w:tblStyle w:val="a6"/>
        <w:tblW w:w="5000" w:type="pct"/>
        <w:jc w:val="center"/>
        <w:tblLayout w:type="fixed"/>
        <w:tblLook w:val="04A0" w:firstRow="1" w:lastRow="0" w:firstColumn="1" w:lastColumn="0" w:noHBand="0" w:noVBand="1"/>
      </w:tblPr>
      <w:tblGrid>
        <w:gridCol w:w="404"/>
        <w:gridCol w:w="980"/>
        <w:gridCol w:w="3569"/>
        <w:gridCol w:w="3569"/>
      </w:tblGrid>
      <w:tr w:rsidR="003D33AB" w:rsidRPr="003D33AB" w:rsidTr="006E6CB0">
        <w:trPr>
          <w:jc w:val="center"/>
        </w:trPr>
        <w:tc>
          <w:tcPr>
            <w:tcW w:w="237" w:type="pct"/>
            <w:vAlign w:val="center"/>
          </w:tcPr>
          <w:p w:rsidR="00E1416E" w:rsidRPr="003D33AB" w:rsidRDefault="00524707" w:rsidP="00B93116">
            <w:pPr>
              <w:widowControl/>
              <w:jc w:val="center"/>
              <w:rPr>
                <w:rFonts w:ascii="仿宋" w:eastAsia="仿宋" w:hAnsi="仿宋" w:cs="宋体"/>
                <w:b/>
                <w:kern w:val="0"/>
                <w:sz w:val="24"/>
                <w:szCs w:val="24"/>
              </w:rPr>
            </w:pPr>
            <w:bookmarkStart w:id="9" w:name="OLE_LINK5"/>
            <w:r w:rsidRPr="003D33AB">
              <w:rPr>
                <w:rFonts w:ascii="仿宋" w:eastAsia="仿宋" w:hAnsi="仿宋" w:cs="宋体" w:hint="eastAsia"/>
                <w:b/>
                <w:kern w:val="0"/>
                <w:sz w:val="24"/>
                <w:szCs w:val="24"/>
              </w:rPr>
              <w:t>序号</w:t>
            </w:r>
          </w:p>
        </w:tc>
        <w:tc>
          <w:tcPr>
            <w:tcW w:w="575" w:type="pct"/>
            <w:vAlign w:val="center"/>
          </w:tcPr>
          <w:p w:rsidR="00D115A0" w:rsidRPr="003D33AB" w:rsidRDefault="00524707" w:rsidP="00B93116">
            <w:pPr>
              <w:widowControl/>
              <w:jc w:val="center"/>
              <w:rPr>
                <w:rFonts w:ascii="仿宋" w:eastAsia="仿宋" w:hAnsi="仿宋" w:cs="宋体"/>
                <w:b/>
                <w:kern w:val="0"/>
                <w:sz w:val="24"/>
                <w:szCs w:val="24"/>
              </w:rPr>
            </w:pPr>
            <w:r w:rsidRPr="003D33AB">
              <w:rPr>
                <w:rFonts w:ascii="仿宋" w:eastAsia="仿宋" w:hAnsi="仿宋" w:cs="宋体" w:hint="eastAsia"/>
                <w:b/>
                <w:kern w:val="0"/>
                <w:sz w:val="24"/>
                <w:szCs w:val="24"/>
              </w:rPr>
              <w:t>澄清</w:t>
            </w:r>
          </w:p>
          <w:p w:rsidR="00E1416E" w:rsidRPr="003D33AB" w:rsidRDefault="00524707" w:rsidP="00B93116">
            <w:pPr>
              <w:widowControl/>
              <w:jc w:val="center"/>
              <w:rPr>
                <w:rFonts w:ascii="仿宋" w:eastAsia="仿宋" w:hAnsi="仿宋" w:cs="宋体"/>
                <w:b/>
                <w:kern w:val="0"/>
                <w:sz w:val="24"/>
                <w:szCs w:val="24"/>
              </w:rPr>
            </w:pPr>
            <w:r w:rsidRPr="003D33AB">
              <w:rPr>
                <w:rFonts w:ascii="仿宋" w:eastAsia="仿宋" w:hAnsi="仿宋" w:cs="宋体"/>
                <w:b/>
                <w:kern w:val="0"/>
                <w:sz w:val="24"/>
                <w:szCs w:val="24"/>
              </w:rPr>
              <w:t>内容</w:t>
            </w:r>
          </w:p>
        </w:tc>
        <w:tc>
          <w:tcPr>
            <w:tcW w:w="2094" w:type="pct"/>
            <w:vAlign w:val="center"/>
          </w:tcPr>
          <w:p w:rsidR="00E1416E" w:rsidRPr="003D33AB" w:rsidRDefault="00524707" w:rsidP="00B93116">
            <w:pPr>
              <w:widowControl/>
              <w:jc w:val="center"/>
              <w:rPr>
                <w:rFonts w:ascii="仿宋" w:eastAsia="仿宋" w:hAnsi="仿宋" w:cs="宋体"/>
                <w:b/>
                <w:kern w:val="0"/>
                <w:sz w:val="24"/>
                <w:szCs w:val="24"/>
              </w:rPr>
            </w:pPr>
            <w:r w:rsidRPr="003D33AB">
              <w:rPr>
                <w:rFonts w:ascii="仿宋" w:eastAsia="仿宋" w:hAnsi="仿宋" w:cs="宋体" w:hint="eastAsia"/>
                <w:b/>
                <w:kern w:val="0"/>
                <w:sz w:val="24"/>
                <w:szCs w:val="24"/>
              </w:rPr>
              <w:t>原</w:t>
            </w:r>
            <w:r w:rsidRPr="003D33AB">
              <w:rPr>
                <w:rFonts w:ascii="仿宋" w:eastAsia="仿宋" w:hAnsi="仿宋" w:cs="宋体"/>
                <w:b/>
                <w:kern w:val="0"/>
                <w:sz w:val="24"/>
                <w:szCs w:val="24"/>
              </w:rPr>
              <w:t>招标文件内容</w:t>
            </w:r>
          </w:p>
        </w:tc>
        <w:tc>
          <w:tcPr>
            <w:tcW w:w="2094" w:type="pct"/>
            <w:vAlign w:val="center"/>
          </w:tcPr>
          <w:p w:rsidR="00E1416E" w:rsidRPr="003D33AB" w:rsidRDefault="00524707" w:rsidP="00B93116">
            <w:pPr>
              <w:widowControl/>
              <w:jc w:val="center"/>
              <w:rPr>
                <w:rFonts w:ascii="仿宋" w:eastAsia="仿宋" w:hAnsi="仿宋" w:cs="宋体"/>
                <w:b/>
                <w:kern w:val="0"/>
                <w:sz w:val="24"/>
                <w:szCs w:val="24"/>
              </w:rPr>
            </w:pPr>
            <w:r w:rsidRPr="003D33AB">
              <w:rPr>
                <w:rFonts w:ascii="仿宋" w:eastAsia="仿宋" w:hAnsi="仿宋" w:cs="宋体" w:hint="eastAsia"/>
                <w:b/>
                <w:kern w:val="0"/>
                <w:sz w:val="24"/>
                <w:szCs w:val="24"/>
              </w:rPr>
              <w:t>修改后</w:t>
            </w:r>
            <w:r w:rsidRPr="003D33AB">
              <w:rPr>
                <w:rFonts w:ascii="仿宋" w:eastAsia="仿宋" w:hAnsi="仿宋" w:cs="宋体"/>
                <w:b/>
                <w:kern w:val="0"/>
                <w:sz w:val="24"/>
                <w:szCs w:val="24"/>
              </w:rPr>
              <w:t>招标文件内容</w:t>
            </w:r>
          </w:p>
        </w:tc>
      </w:tr>
      <w:tr w:rsidR="003D33AB" w:rsidRPr="003D33AB" w:rsidTr="00E65623">
        <w:trPr>
          <w:trHeight w:val="662"/>
          <w:jc w:val="center"/>
        </w:trPr>
        <w:tc>
          <w:tcPr>
            <w:tcW w:w="237" w:type="pct"/>
            <w:vMerge w:val="restart"/>
            <w:vAlign w:val="center"/>
          </w:tcPr>
          <w:p w:rsidR="000C7746" w:rsidRPr="003D33AB" w:rsidRDefault="000C7746"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1</w:t>
            </w:r>
          </w:p>
        </w:tc>
        <w:tc>
          <w:tcPr>
            <w:tcW w:w="575" w:type="pct"/>
            <w:vMerge w:val="restart"/>
            <w:vAlign w:val="center"/>
          </w:tcPr>
          <w:p w:rsidR="000C7746" w:rsidRPr="003D33AB" w:rsidRDefault="000C7746"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Pr="003D33AB">
              <w:rPr>
                <w:rFonts w:ascii="仿宋" w:eastAsia="仿宋" w:hAnsi="仿宋" w:cs="宋体" w:hint="eastAsia"/>
                <w:kern w:val="0"/>
                <w:sz w:val="24"/>
                <w:szCs w:val="24"/>
              </w:rPr>
              <w:t>一章</w:t>
            </w:r>
            <w:r w:rsidRPr="003D33AB">
              <w:rPr>
                <w:rFonts w:ascii="仿宋" w:eastAsia="仿宋" w:hAnsi="仿宋" w:hint="eastAsia"/>
                <w:sz w:val="24"/>
                <w:szCs w:val="24"/>
              </w:rPr>
              <w:t>招标公告</w:t>
            </w:r>
          </w:p>
        </w:tc>
        <w:tc>
          <w:tcPr>
            <w:tcW w:w="2094" w:type="pct"/>
            <w:vAlign w:val="center"/>
          </w:tcPr>
          <w:p w:rsidR="000C7746" w:rsidRPr="003D33AB" w:rsidRDefault="00136FBD" w:rsidP="00B9272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1.3招标范围：本项目系统采用产品软件实施，其实施内容包括组织管理、人事管理、考勤管理、薪酬管理、招聘管理、培训管理、绩效管理、人才盘点管理、人才继任管理、报表及功能平台、自助服务、系统基础管理及接口集成等功能及配套系统软件（中间件、报表软件及第三方产品</w:t>
            </w:r>
            <w:proofErr w:type="gramStart"/>
            <w:r w:rsidRPr="003D33AB">
              <w:rPr>
                <w:rFonts w:ascii="仿宋" w:eastAsia="仿宋" w:hAnsi="仿宋" w:cs="宋体" w:hint="eastAsia"/>
                <w:kern w:val="0"/>
                <w:sz w:val="24"/>
                <w:szCs w:val="24"/>
              </w:rPr>
              <w:t>〉</w:t>
            </w:r>
            <w:proofErr w:type="gramEnd"/>
            <w:r w:rsidRPr="003D33AB">
              <w:rPr>
                <w:rFonts w:ascii="仿宋" w:eastAsia="仿宋" w:hAnsi="仿宋" w:cs="宋体" w:hint="eastAsia"/>
                <w:kern w:val="0"/>
                <w:sz w:val="24"/>
                <w:szCs w:val="24"/>
              </w:rPr>
              <w:t>。本项目实施范围涵盖南宁轨道交通集团本部、二级公司暂定9家及三级公司暂定12家。具体详见招标文件第五章用户需求书。</w:t>
            </w:r>
          </w:p>
        </w:tc>
        <w:tc>
          <w:tcPr>
            <w:tcW w:w="2094" w:type="pct"/>
            <w:vAlign w:val="center"/>
          </w:tcPr>
          <w:p w:rsidR="000C7746" w:rsidRPr="003D33AB" w:rsidRDefault="00136FBD" w:rsidP="008A73B5">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1.3招标范围：</w:t>
            </w:r>
            <w:r w:rsidR="00214956" w:rsidRPr="003D33AB">
              <w:rPr>
                <w:rFonts w:ascii="仿宋" w:eastAsia="仿宋" w:hAnsi="仿宋" w:cs="宋体" w:hint="eastAsia"/>
                <w:b/>
                <w:kern w:val="0"/>
                <w:sz w:val="24"/>
                <w:szCs w:val="24"/>
              </w:rPr>
              <w:t>本项目系统采用产品软件实施，其实施内容包括组织、岗位、编制、员工、假勤、绩效、薪酬、薪酬体系与工资总额、合同、干部、招聘、培训等管理模块，并包括报表及功能平台、自助服务、系统基础管理及接口集成等功能及配套系统软件（中间件、报表软件及第三方产品）。</w:t>
            </w:r>
            <w:r w:rsidRPr="003D33AB">
              <w:rPr>
                <w:rFonts w:ascii="仿宋" w:eastAsia="仿宋" w:hAnsi="仿宋" w:cs="宋体" w:hint="eastAsia"/>
                <w:kern w:val="0"/>
                <w:sz w:val="24"/>
                <w:szCs w:val="24"/>
              </w:rPr>
              <w:t>本项目实施范围涵盖南宁轨道交通集团本部、二级子公司暂定9家及三级子公司暂定12家。具体详见招标文件第五章用户需求书。</w:t>
            </w:r>
          </w:p>
        </w:tc>
      </w:tr>
      <w:tr w:rsidR="003D33AB" w:rsidRPr="003D33AB" w:rsidTr="00E65623">
        <w:trPr>
          <w:trHeight w:val="662"/>
          <w:jc w:val="center"/>
        </w:trPr>
        <w:tc>
          <w:tcPr>
            <w:tcW w:w="237" w:type="pct"/>
            <w:vMerge/>
            <w:vAlign w:val="center"/>
          </w:tcPr>
          <w:p w:rsidR="00136FBD" w:rsidRPr="003D33AB" w:rsidRDefault="00136FBD" w:rsidP="00B93116">
            <w:pPr>
              <w:widowControl/>
              <w:jc w:val="center"/>
              <w:rPr>
                <w:rFonts w:ascii="仿宋" w:eastAsia="仿宋" w:hAnsi="仿宋" w:cs="宋体"/>
                <w:kern w:val="0"/>
                <w:sz w:val="24"/>
                <w:szCs w:val="24"/>
              </w:rPr>
            </w:pPr>
          </w:p>
        </w:tc>
        <w:tc>
          <w:tcPr>
            <w:tcW w:w="575" w:type="pct"/>
            <w:vMerge/>
            <w:vAlign w:val="center"/>
          </w:tcPr>
          <w:p w:rsidR="00136FBD" w:rsidRPr="003D33AB" w:rsidRDefault="00136FBD" w:rsidP="00B93116">
            <w:pPr>
              <w:widowControl/>
              <w:jc w:val="center"/>
              <w:rPr>
                <w:rFonts w:ascii="仿宋" w:eastAsia="仿宋" w:hAnsi="仿宋" w:cs="宋体"/>
                <w:kern w:val="0"/>
                <w:sz w:val="24"/>
                <w:szCs w:val="24"/>
              </w:rPr>
            </w:pPr>
          </w:p>
        </w:tc>
        <w:tc>
          <w:tcPr>
            <w:tcW w:w="2094" w:type="pct"/>
            <w:vAlign w:val="center"/>
          </w:tcPr>
          <w:p w:rsidR="00136FBD" w:rsidRPr="003D33AB" w:rsidRDefault="00136FBD" w:rsidP="000C5A8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1.4招标上限控制价：本项目含税招标控制价为</w:t>
            </w:r>
            <w:r w:rsidRPr="003D33AB">
              <w:rPr>
                <w:rFonts w:ascii="仿宋" w:eastAsia="仿宋" w:hAnsi="仿宋" w:cs="宋体"/>
                <w:kern w:val="0"/>
                <w:sz w:val="24"/>
                <w:szCs w:val="24"/>
              </w:rPr>
              <w:t>530</w:t>
            </w:r>
            <w:r w:rsidRPr="003D33AB">
              <w:rPr>
                <w:rFonts w:ascii="仿宋" w:eastAsia="仿宋" w:hAnsi="仿宋" w:cs="宋体" w:hint="eastAsia"/>
                <w:kern w:val="0"/>
                <w:sz w:val="24"/>
                <w:szCs w:val="24"/>
              </w:rPr>
              <w:t>万元。</w:t>
            </w:r>
          </w:p>
        </w:tc>
        <w:tc>
          <w:tcPr>
            <w:tcW w:w="2094" w:type="pct"/>
            <w:vAlign w:val="center"/>
          </w:tcPr>
          <w:p w:rsidR="00136FBD" w:rsidRPr="003D33AB" w:rsidRDefault="00136FBD" w:rsidP="000C5A8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1.4招标上限控制价：本项目含税招标控制价为</w:t>
            </w:r>
            <w:r w:rsidRPr="003D33AB">
              <w:rPr>
                <w:rFonts w:ascii="仿宋" w:eastAsia="仿宋" w:hAnsi="仿宋" w:cs="宋体" w:hint="eastAsia"/>
                <w:b/>
                <w:kern w:val="0"/>
                <w:sz w:val="24"/>
                <w:szCs w:val="24"/>
              </w:rPr>
              <w:t>457</w:t>
            </w:r>
            <w:r w:rsidRPr="003D33AB">
              <w:rPr>
                <w:rFonts w:ascii="仿宋" w:eastAsia="仿宋" w:hAnsi="仿宋" w:cs="宋体" w:hint="eastAsia"/>
                <w:kern w:val="0"/>
                <w:sz w:val="24"/>
                <w:szCs w:val="24"/>
              </w:rPr>
              <w:t>万元。</w:t>
            </w:r>
          </w:p>
        </w:tc>
      </w:tr>
      <w:tr w:rsidR="003D33AB" w:rsidRPr="003D33AB" w:rsidTr="00E65623">
        <w:trPr>
          <w:trHeight w:val="662"/>
          <w:jc w:val="center"/>
        </w:trPr>
        <w:tc>
          <w:tcPr>
            <w:tcW w:w="237" w:type="pct"/>
            <w:vMerge/>
            <w:vAlign w:val="center"/>
          </w:tcPr>
          <w:p w:rsidR="008D6E2D" w:rsidRPr="003D33AB" w:rsidRDefault="008D6E2D" w:rsidP="00B93116">
            <w:pPr>
              <w:widowControl/>
              <w:jc w:val="center"/>
              <w:rPr>
                <w:rFonts w:ascii="仿宋" w:eastAsia="仿宋" w:hAnsi="仿宋" w:cs="宋体"/>
                <w:kern w:val="0"/>
                <w:sz w:val="24"/>
                <w:szCs w:val="24"/>
              </w:rPr>
            </w:pPr>
          </w:p>
        </w:tc>
        <w:tc>
          <w:tcPr>
            <w:tcW w:w="575" w:type="pct"/>
            <w:vMerge/>
            <w:vAlign w:val="center"/>
          </w:tcPr>
          <w:p w:rsidR="008D6E2D" w:rsidRPr="003D33AB" w:rsidRDefault="008D6E2D" w:rsidP="00B93116">
            <w:pPr>
              <w:widowControl/>
              <w:jc w:val="center"/>
              <w:rPr>
                <w:rFonts w:ascii="仿宋" w:eastAsia="仿宋" w:hAnsi="仿宋" w:cs="宋体"/>
                <w:kern w:val="0"/>
                <w:sz w:val="24"/>
                <w:szCs w:val="24"/>
              </w:rPr>
            </w:pPr>
          </w:p>
        </w:tc>
        <w:tc>
          <w:tcPr>
            <w:tcW w:w="2094" w:type="pct"/>
            <w:vAlign w:val="center"/>
          </w:tcPr>
          <w:p w:rsidR="008D6E2D" w:rsidRPr="003D33AB" w:rsidRDefault="008D6E2D" w:rsidP="008D6E2D">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1.5服务期：本项目实施周期暂定12个月，并在项目整体验收通过后的第二天开始进入12个月的质保期，投标人在质保期内须提供项目有关质保服务。</w:t>
            </w:r>
          </w:p>
        </w:tc>
        <w:tc>
          <w:tcPr>
            <w:tcW w:w="2094" w:type="pct"/>
            <w:vAlign w:val="center"/>
          </w:tcPr>
          <w:p w:rsidR="008D6E2D" w:rsidRPr="003D33AB" w:rsidRDefault="008D6E2D" w:rsidP="000C5A8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1.5服务期：</w:t>
            </w:r>
            <w:r w:rsidRPr="003D33AB">
              <w:rPr>
                <w:rFonts w:ascii="仿宋" w:eastAsia="仿宋" w:hAnsi="仿宋" w:cs="宋体" w:hint="eastAsia"/>
                <w:b/>
                <w:kern w:val="0"/>
                <w:sz w:val="24"/>
                <w:szCs w:val="24"/>
              </w:rPr>
              <w:t>本项目实施周期暂定18个月</w:t>
            </w:r>
            <w:r w:rsidRPr="003D33AB">
              <w:rPr>
                <w:rFonts w:ascii="仿宋" w:eastAsia="仿宋" w:hAnsi="仿宋" w:cs="宋体" w:hint="eastAsia"/>
                <w:kern w:val="0"/>
                <w:sz w:val="24"/>
                <w:szCs w:val="24"/>
              </w:rPr>
              <w:t>，并在项目整体验收通过后的第二天开始进入12个月的质保期，投标人在质保期内须提供项目有关质保服务。</w:t>
            </w:r>
          </w:p>
        </w:tc>
      </w:tr>
      <w:tr w:rsidR="003D33AB" w:rsidRPr="003D33AB" w:rsidTr="00B9272E">
        <w:trPr>
          <w:trHeight w:val="1513"/>
          <w:jc w:val="center"/>
        </w:trPr>
        <w:tc>
          <w:tcPr>
            <w:tcW w:w="237" w:type="pct"/>
            <w:vMerge/>
            <w:vAlign w:val="center"/>
          </w:tcPr>
          <w:p w:rsidR="000C7746" w:rsidRPr="003D33AB" w:rsidRDefault="000C7746" w:rsidP="00B93116">
            <w:pPr>
              <w:widowControl/>
              <w:jc w:val="center"/>
              <w:rPr>
                <w:rFonts w:ascii="仿宋" w:eastAsia="仿宋" w:hAnsi="仿宋" w:cs="宋体"/>
                <w:kern w:val="0"/>
                <w:sz w:val="24"/>
                <w:szCs w:val="24"/>
              </w:rPr>
            </w:pPr>
          </w:p>
        </w:tc>
        <w:tc>
          <w:tcPr>
            <w:tcW w:w="575" w:type="pct"/>
            <w:vMerge/>
            <w:vAlign w:val="center"/>
          </w:tcPr>
          <w:p w:rsidR="000C7746" w:rsidRPr="003D33AB" w:rsidRDefault="000C7746" w:rsidP="00B93116">
            <w:pPr>
              <w:widowControl/>
              <w:jc w:val="center"/>
              <w:rPr>
                <w:rFonts w:ascii="仿宋" w:eastAsia="仿宋" w:hAnsi="仿宋" w:cs="宋体"/>
                <w:kern w:val="0"/>
                <w:sz w:val="24"/>
                <w:szCs w:val="24"/>
              </w:rPr>
            </w:pPr>
          </w:p>
        </w:tc>
        <w:tc>
          <w:tcPr>
            <w:tcW w:w="2094" w:type="pct"/>
            <w:vAlign w:val="center"/>
          </w:tcPr>
          <w:p w:rsidR="000C7746" w:rsidRPr="003D33AB" w:rsidRDefault="00E65623" w:rsidP="00B9272E">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5 投标文件的递交</w:t>
            </w:r>
          </w:p>
          <w:p w:rsidR="00E65623" w:rsidRPr="003D33AB" w:rsidRDefault="00E65623" w:rsidP="00B9272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5.1 投标文件递交的截止时间（投标截止时间，下同）为2023年11月22日09时30分。</w:t>
            </w:r>
          </w:p>
          <w:p w:rsidR="00E65623" w:rsidRPr="003D33AB" w:rsidRDefault="00E65623" w:rsidP="00B9272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tc>
        <w:tc>
          <w:tcPr>
            <w:tcW w:w="2094" w:type="pct"/>
            <w:vAlign w:val="center"/>
          </w:tcPr>
          <w:p w:rsidR="00E65623" w:rsidRPr="003D33AB" w:rsidRDefault="00E65623" w:rsidP="00E65623">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5 投标文件的递交</w:t>
            </w:r>
          </w:p>
          <w:p w:rsidR="00E65623" w:rsidRPr="003D33AB" w:rsidRDefault="00E65623" w:rsidP="00E65623">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5.1 投标文件递交的截止时间（投标截止时间，下同）为</w:t>
            </w:r>
            <w:r w:rsidRPr="003D33AB">
              <w:rPr>
                <w:rFonts w:ascii="仿宋" w:eastAsia="仿宋" w:hAnsi="仿宋" w:cs="宋体" w:hint="eastAsia"/>
                <w:b/>
                <w:kern w:val="0"/>
                <w:sz w:val="24"/>
                <w:szCs w:val="24"/>
              </w:rPr>
              <w:t>202</w:t>
            </w:r>
            <w:r w:rsidR="00085221" w:rsidRPr="003D33AB">
              <w:rPr>
                <w:rFonts w:ascii="仿宋" w:eastAsia="仿宋" w:hAnsi="仿宋" w:cs="宋体" w:hint="eastAsia"/>
                <w:b/>
                <w:kern w:val="0"/>
                <w:sz w:val="24"/>
                <w:szCs w:val="24"/>
              </w:rPr>
              <w:t>4</w:t>
            </w:r>
            <w:r w:rsidRPr="003D33AB">
              <w:rPr>
                <w:rFonts w:ascii="仿宋" w:eastAsia="仿宋" w:hAnsi="仿宋" w:cs="宋体" w:hint="eastAsia"/>
                <w:b/>
                <w:kern w:val="0"/>
                <w:sz w:val="24"/>
                <w:szCs w:val="24"/>
              </w:rPr>
              <w:t>年</w:t>
            </w:r>
            <w:r w:rsidR="00085221" w:rsidRPr="003D33AB">
              <w:rPr>
                <w:rFonts w:ascii="仿宋" w:eastAsia="仿宋" w:hAnsi="仿宋" w:cs="宋体" w:hint="eastAsia"/>
                <w:b/>
                <w:kern w:val="0"/>
                <w:sz w:val="24"/>
                <w:szCs w:val="24"/>
              </w:rPr>
              <w:t>1</w:t>
            </w:r>
            <w:r w:rsidRPr="003D33AB">
              <w:rPr>
                <w:rFonts w:ascii="仿宋" w:eastAsia="仿宋" w:hAnsi="仿宋" w:cs="宋体" w:hint="eastAsia"/>
                <w:b/>
                <w:kern w:val="0"/>
                <w:sz w:val="24"/>
                <w:szCs w:val="24"/>
              </w:rPr>
              <w:t>月</w:t>
            </w:r>
            <w:r w:rsidR="00BB1222">
              <w:rPr>
                <w:rFonts w:ascii="仿宋" w:eastAsia="仿宋" w:hAnsi="仿宋" w:cs="宋体" w:hint="eastAsia"/>
                <w:b/>
                <w:kern w:val="0"/>
                <w:sz w:val="24"/>
                <w:szCs w:val="24"/>
              </w:rPr>
              <w:t>4</w:t>
            </w:r>
            <w:r w:rsidRPr="003D33AB">
              <w:rPr>
                <w:rFonts w:ascii="仿宋" w:eastAsia="仿宋" w:hAnsi="仿宋" w:cs="宋体" w:hint="eastAsia"/>
                <w:b/>
                <w:kern w:val="0"/>
                <w:sz w:val="24"/>
                <w:szCs w:val="24"/>
              </w:rPr>
              <w:t>日</w:t>
            </w:r>
            <w:r w:rsidRPr="003D33AB">
              <w:rPr>
                <w:rFonts w:ascii="仿宋" w:eastAsia="仿宋" w:hAnsi="仿宋" w:cs="宋体" w:hint="eastAsia"/>
                <w:kern w:val="0"/>
                <w:sz w:val="24"/>
                <w:szCs w:val="24"/>
              </w:rPr>
              <w:t>09时30分。</w:t>
            </w:r>
          </w:p>
          <w:p w:rsidR="000C7746" w:rsidRPr="003D33AB" w:rsidRDefault="00E65623" w:rsidP="00E65623">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tc>
      </w:tr>
      <w:tr w:rsidR="003D33AB" w:rsidRPr="003D33AB" w:rsidTr="00B9272E">
        <w:trPr>
          <w:trHeight w:val="1513"/>
          <w:jc w:val="center"/>
        </w:trPr>
        <w:tc>
          <w:tcPr>
            <w:tcW w:w="237" w:type="pct"/>
            <w:vMerge w:val="restart"/>
            <w:vAlign w:val="center"/>
          </w:tcPr>
          <w:p w:rsidR="007B3951" w:rsidRPr="003D33AB" w:rsidRDefault="007B3951"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2</w:t>
            </w:r>
          </w:p>
        </w:tc>
        <w:tc>
          <w:tcPr>
            <w:tcW w:w="575" w:type="pct"/>
            <w:vMerge w:val="restart"/>
            <w:vAlign w:val="center"/>
          </w:tcPr>
          <w:p w:rsidR="007B3951" w:rsidRPr="003D33AB" w:rsidRDefault="007B3951"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Pr="003D33AB">
              <w:rPr>
                <w:rFonts w:ascii="仿宋" w:eastAsia="仿宋" w:hAnsi="仿宋" w:cs="宋体" w:hint="eastAsia"/>
                <w:kern w:val="0"/>
                <w:sz w:val="24"/>
                <w:szCs w:val="24"/>
              </w:rPr>
              <w:t>二章</w:t>
            </w:r>
            <w:r w:rsidRPr="003D33AB">
              <w:rPr>
                <w:rFonts w:ascii="仿宋" w:eastAsia="仿宋" w:hAnsi="仿宋" w:hint="eastAsia"/>
                <w:sz w:val="24"/>
                <w:szCs w:val="24"/>
              </w:rPr>
              <w:t>投标人须知</w:t>
            </w:r>
          </w:p>
        </w:tc>
        <w:tc>
          <w:tcPr>
            <w:tcW w:w="2094" w:type="pct"/>
            <w:vAlign w:val="center"/>
          </w:tcPr>
          <w:p w:rsidR="007B3951" w:rsidRPr="003D33AB" w:rsidRDefault="007B3951" w:rsidP="00B9272E">
            <w:pPr>
              <w:widowControl/>
              <w:jc w:val="left"/>
              <w:rPr>
                <w:rFonts w:ascii="仿宋" w:eastAsia="仿宋" w:hAnsi="仿宋" w:cs="宋体"/>
                <w:kern w:val="0"/>
                <w:sz w:val="24"/>
                <w:szCs w:val="24"/>
              </w:rPr>
            </w:pPr>
            <w:r w:rsidRPr="003D33AB">
              <w:rPr>
                <w:rFonts w:ascii="仿宋" w:eastAsia="仿宋" w:hAnsi="仿宋" w:cs="宋体"/>
                <w:kern w:val="0"/>
                <w:sz w:val="24"/>
                <w:szCs w:val="24"/>
              </w:rPr>
              <w:t>10.2</w:t>
            </w:r>
            <w:r w:rsidRPr="003D33AB">
              <w:rPr>
                <w:rFonts w:ascii="仿宋" w:eastAsia="仿宋" w:hAnsi="仿宋" w:cs="宋体" w:hint="eastAsia"/>
                <w:kern w:val="0"/>
                <w:sz w:val="24"/>
                <w:szCs w:val="24"/>
              </w:rPr>
              <w:t>招标上限控制价</w:t>
            </w:r>
          </w:p>
          <w:p w:rsidR="007B3951" w:rsidRPr="003D33AB" w:rsidRDefault="007B3951" w:rsidP="00B9272E">
            <w:pPr>
              <w:widowControl/>
              <w:jc w:val="left"/>
              <w:rPr>
                <w:rFonts w:ascii="仿宋" w:eastAsia="仿宋" w:hAnsi="仿宋" w:cs="宋体"/>
                <w:kern w:val="0"/>
                <w:sz w:val="24"/>
                <w:szCs w:val="24"/>
              </w:rPr>
            </w:pPr>
            <w:r w:rsidRPr="003D33AB">
              <w:rPr>
                <w:rFonts w:ascii="MS Gothic" w:eastAsia="MS Gothic" w:hAnsi="MS Gothic" w:cs="MS Gothic" w:hint="eastAsia"/>
                <w:kern w:val="0"/>
                <w:sz w:val="24"/>
                <w:szCs w:val="24"/>
              </w:rPr>
              <w:t>☑</w:t>
            </w:r>
            <w:r w:rsidRPr="003D33AB">
              <w:rPr>
                <w:rFonts w:ascii="仿宋" w:eastAsia="仿宋" w:hAnsi="仿宋" w:cs="宋体" w:hint="eastAsia"/>
                <w:kern w:val="0"/>
                <w:sz w:val="24"/>
                <w:szCs w:val="24"/>
              </w:rPr>
              <w:t>招标上限控制价：本项目含增值税招标上限控制价为人民币伍佰叁拾万元整（￥：</w:t>
            </w:r>
            <w:r w:rsidRPr="003D33AB">
              <w:rPr>
                <w:rFonts w:ascii="仿宋" w:eastAsia="仿宋" w:hAnsi="仿宋" w:cs="宋体"/>
                <w:kern w:val="0"/>
                <w:sz w:val="24"/>
                <w:szCs w:val="24"/>
              </w:rPr>
              <w:t>5300000.00</w:t>
            </w:r>
            <w:r w:rsidRPr="003D33AB">
              <w:rPr>
                <w:rFonts w:ascii="仿宋" w:eastAsia="仿宋" w:hAnsi="仿宋" w:cs="宋体" w:hint="eastAsia"/>
                <w:kern w:val="0"/>
                <w:sz w:val="24"/>
                <w:szCs w:val="24"/>
              </w:rPr>
              <w:t>）。投标报价高于招标上限控制价的投标文件将按否决投标处理。</w:t>
            </w:r>
          </w:p>
        </w:tc>
        <w:tc>
          <w:tcPr>
            <w:tcW w:w="2094" w:type="pct"/>
            <w:vAlign w:val="center"/>
          </w:tcPr>
          <w:p w:rsidR="007B3951" w:rsidRPr="003D33AB" w:rsidRDefault="007B3951" w:rsidP="001463DF">
            <w:pPr>
              <w:widowControl/>
              <w:jc w:val="left"/>
              <w:rPr>
                <w:rFonts w:ascii="仿宋" w:eastAsia="仿宋" w:hAnsi="仿宋" w:cs="宋体"/>
                <w:kern w:val="0"/>
                <w:sz w:val="24"/>
                <w:szCs w:val="24"/>
              </w:rPr>
            </w:pPr>
            <w:r w:rsidRPr="003D33AB">
              <w:rPr>
                <w:rFonts w:ascii="仿宋" w:eastAsia="仿宋" w:hAnsi="仿宋" w:cs="宋体"/>
                <w:kern w:val="0"/>
                <w:sz w:val="24"/>
                <w:szCs w:val="24"/>
              </w:rPr>
              <w:t>10.2</w:t>
            </w:r>
            <w:r w:rsidRPr="003D33AB">
              <w:rPr>
                <w:rFonts w:ascii="仿宋" w:eastAsia="仿宋" w:hAnsi="仿宋" w:cs="宋体" w:hint="eastAsia"/>
                <w:kern w:val="0"/>
                <w:sz w:val="24"/>
                <w:szCs w:val="24"/>
              </w:rPr>
              <w:t>招标上限控制价</w:t>
            </w:r>
          </w:p>
          <w:p w:rsidR="007B3951" w:rsidRPr="003D33AB" w:rsidRDefault="007B3951" w:rsidP="001463DF">
            <w:pPr>
              <w:widowControl/>
              <w:jc w:val="left"/>
              <w:rPr>
                <w:rFonts w:ascii="仿宋" w:eastAsia="仿宋" w:hAnsi="仿宋" w:cs="宋体"/>
                <w:kern w:val="0"/>
                <w:sz w:val="24"/>
                <w:szCs w:val="24"/>
              </w:rPr>
            </w:pPr>
            <w:r w:rsidRPr="003D33AB">
              <w:rPr>
                <w:rFonts w:ascii="MS Gothic" w:eastAsia="MS Gothic" w:hAnsi="MS Gothic" w:cs="MS Gothic" w:hint="eastAsia"/>
                <w:kern w:val="0"/>
                <w:sz w:val="24"/>
                <w:szCs w:val="24"/>
              </w:rPr>
              <w:t>☑</w:t>
            </w:r>
            <w:r w:rsidRPr="003D33AB">
              <w:rPr>
                <w:rFonts w:ascii="仿宋" w:eastAsia="仿宋" w:hAnsi="仿宋" w:cs="宋体" w:hint="eastAsia"/>
                <w:kern w:val="0"/>
                <w:sz w:val="24"/>
                <w:szCs w:val="24"/>
              </w:rPr>
              <w:t>招标上限控制价：</w:t>
            </w:r>
            <w:r w:rsidRPr="003D33AB">
              <w:rPr>
                <w:rFonts w:ascii="仿宋" w:eastAsia="仿宋" w:hAnsi="仿宋" w:cs="宋体" w:hint="eastAsia"/>
                <w:b/>
                <w:kern w:val="0"/>
                <w:sz w:val="24"/>
                <w:szCs w:val="24"/>
              </w:rPr>
              <w:t>本项目含增值税招标上限控制价为人民币</w:t>
            </w:r>
            <w:proofErr w:type="gramStart"/>
            <w:r w:rsidRPr="003D33AB">
              <w:rPr>
                <w:rFonts w:ascii="仿宋" w:eastAsia="仿宋" w:hAnsi="仿宋" w:cs="宋体" w:hint="eastAsia"/>
                <w:b/>
                <w:kern w:val="0"/>
                <w:sz w:val="24"/>
                <w:szCs w:val="24"/>
              </w:rPr>
              <w:t>肆佰伍拾柒万</w:t>
            </w:r>
            <w:proofErr w:type="gramEnd"/>
            <w:r w:rsidRPr="003D33AB">
              <w:rPr>
                <w:rFonts w:ascii="仿宋" w:eastAsia="仿宋" w:hAnsi="仿宋" w:cs="宋体" w:hint="eastAsia"/>
                <w:b/>
                <w:kern w:val="0"/>
                <w:sz w:val="24"/>
                <w:szCs w:val="24"/>
              </w:rPr>
              <w:t>元整（￥：4570000.00）。</w:t>
            </w:r>
            <w:r w:rsidRPr="003D33AB">
              <w:rPr>
                <w:rFonts w:ascii="仿宋" w:eastAsia="仿宋" w:hAnsi="仿宋" w:cs="宋体" w:hint="eastAsia"/>
                <w:kern w:val="0"/>
                <w:sz w:val="24"/>
                <w:szCs w:val="24"/>
              </w:rPr>
              <w:t>投标报价高于招标上限控制价的投标文件将按否决投标处理。</w:t>
            </w:r>
          </w:p>
        </w:tc>
      </w:tr>
      <w:tr w:rsidR="003D33AB" w:rsidRPr="003D33AB" w:rsidTr="00E277C6">
        <w:trPr>
          <w:trHeight w:val="558"/>
          <w:jc w:val="center"/>
        </w:trPr>
        <w:tc>
          <w:tcPr>
            <w:tcW w:w="237" w:type="pct"/>
            <w:vMerge/>
            <w:vAlign w:val="center"/>
          </w:tcPr>
          <w:p w:rsidR="007B3951" w:rsidRPr="003D33AB" w:rsidRDefault="007B3951" w:rsidP="00B93116">
            <w:pPr>
              <w:widowControl/>
              <w:jc w:val="center"/>
              <w:rPr>
                <w:rFonts w:ascii="仿宋" w:eastAsia="仿宋" w:hAnsi="仿宋" w:cs="宋体"/>
                <w:kern w:val="0"/>
                <w:sz w:val="24"/>
                <w:szCs w:val="24"/>
              </w:rPr>
            </w:pPr>
          </w:p>
        </w:tc>
        <w:tc>
          <w:tcPr>
            <w:tcW w:w="575" w:type="pct"/>
            <w:vMerge/>
            <w:vAlign w:val="center"/>
          </w:tcPr>
          <w:p w:rsidR="007B3951" w:rsidRPr="003D33AB" w:rsidRDefault="007B3951" w:rsidP="00B93116">
            <w:pPr>
              <w:widowControl/>
              <w:jc w:val="center"/>
              <w:rPr>
                <w:rFonts w:ascii="仿宋" w:eastAsia="仿宋" w:hAnsi="仿宋" w:cs="宋体"/>
                <w:kern w:val="0"/>
                <w:sz w:val="24"/>
                <w:szCs w:val="24"/>
              </w:rPr>
            </w:pPr>
          </w:p>
        </w:tc>
        <w:tc>
          <w:tcPr>
            <w:tcW w:w="2094" w:type="pct"/>
            <w:vAlign w:val="center"/>
          </w:tcPr>
          <w:p w:rsidR="007B3951" w:rsidRPr="003D33AB" w:rsidRDefault="007B3951" w:rsidP="00B9272E">
            <w:pPr>
              <w:widowControl/>
              <w:jc w:val="left"/>
              <w:rPr>
                <w:rFonts w:ascii="仿宋" w:eastAsia="仿宋" w:hAnsi="仿宋" w:cs="宋体"/>
                <w:kern w:val="0"/>
                <w:sz w:val="24"/>
                <w:szCs w:val="24"/>
              </w:rPr>
            </w:pPr>
            <w:r w:rsidRPr="003D33AB">
              <w:rPr>
                <w:rFonts w:ascii="仿宋" w:eastAsia="仿宋" w:hAnsi="仿宋" w:cs="宋体"/>
                <w:kern w:val="0"/>
                <w:sz w:val="24"/>
                <w:szCs w:val="24"/>
              </w:rPr>
              <w:t>10.8</w:t>
            </w:r>
            <w:r w:rsidRPr="003D33AB">
              <w:rPr>
                <w:rFonts w:ascii="仿宋" w:eastAsia="仿宋" w:hAnsi="仿宋" w:cs="宋体" w:hint="eastAsia"/>
                <w:kern w:val="0"/>
                <w:sz w:val="24"/>
                <w:szCs w:val="24"/>
              </w:rPr>
              <w:t>其他</w:t>
            </w:r>
          </w:p>
          <w:p w:rsidR="007B3951" w:rsidRPr="003D33AB" w:rsidRDefault="007B3951" w:rsidP="00C13278">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2.本项目招标代理服务费按下述方式之一支付：</w:t>
            </w:r>
          </w:p>
          <w:p w:rsidR="007B3951" w:rsidRPr="003D33AB" w:rsidRDefault="007B3951" w:rsidP="00C13278">
            <w:pPr>
              <w:widowControl/>
              <w:jc w:val="left"/>
              <w:rPr>
                <w:rFonts w:ascii="仿宋" w:eastAsia="仿宋" w:hAnsi="仿宋" w:cs="宋体"/>
                <w:kern w:val="0"/>
                <w:sz w:val="24"/>
                <w:szCs w:val="24"/>
              </w:rPr>
            </w:pPr>
            <w:r w:rsidRPr="003D33AB">
              <w:rPr>
                <w:rFonts w:ascii="MS Gothic" w:eastAsia="MS Gothic" w:hAnsi="MS Gothic" w:cs="MS Gothic" w:hint="eastAsia"/>
                <w:kern w:val="0"/>
                <w:sz w:val="24"/>
                <w:szCs w:val="24"/>
              </w:rPr>
              <w:t>☑</w:t>
            </w:r>
            <w:r w:rsidRPr="003D33AB">
              <w:rPr>
                <w:rFonts w:ascii="仿宋" w:eastAsia="仿宋" w:hAnsi="仿宋" w:cs="宋体" w:hint="eastAsia"/>
                <w:kern w:val="0"/>
                <w:sz w:val="24"/>
                <w:szCs w:val="24"/>
              </w:rPr>
              <w:t>由中标人向招标代理机构支付。具体为：本项目招标代理服务费由中标人在领取中标通知书前，一次性向招标代理机构支付，暂按招标控制价</w:t>
            </w:r>
            <w:r w:rsidRPr="003D33AB">
              <w:rPr>
                <w:rFonts w:ascii="仿宋" w:eastAsia="仿宋" w:hAnsi="仿宋" w:cs="宋体"/>
                <w:kern w:val="0"/>
                <w:sz w:val="24"/>
                <w:szCs w:val="24"/>
              </w:rPr>
              <w:t>530</w:t>
            </w:r>
            <w:r w:rsidRPr="003D33AB">
              <w:rPr>
                <w:rFonts w:ascii="仿宋" w:eastAsia="仿宋" w:hAnsi="仿宋" w:cs="宋体" w:hint="eastAsia"/>
                <w:kern w:val="0"/>
                <w:sz w:val="24"/>
                <w:szCs w:val="24"/>
              </w:rPr>
              <w:t>万元计算，预计</w:t>
            </w:r>
            <w:r w:rsidRPr="003D33AB">
              <w:rPr>
                <w:rFonts w:ascii="宋体" w:eastAsia="宋体" w:hAnsi="宋体" w:cs="宋体" w:hint="eastAsia"/>
                <w:kern w:val="0"/>
                <w:sz w:val="24"/>
                <w:szCs w:val="24"/>
              </w:rPr>
              <w:t>¥</w:t>
            </w:r>
            <w:r w:rsidRPr="003D33AB">
              <w:rPr>
                <w:rFonts w:ascii="仿宋" w:eastAsia="仿宋" w:hAnsi="仿宋" w:cs="宋体"/>
                <w:kern w:val="0"/>
                <w:sz w:val="24"/>
                <w:szCs w:val="24"/>
              </w:rPr>
              <w:t>53185.00</w:t>
            </w:r>
            <w:r w:rsidRPr="003D33AB">
              <w:rPr>
                <w:rFonts w:ascii="仿宋" w:eastAsia="仿宋" w:hAnsi="仿宋" w:cs="宋体" w:hint="eastAsia"/>
                <w:kern w:val="0"/>
                <w:sz w:val="24"/>
                <w:szCs w:val="24"/>
              </w:rPr>
              <w:t>元。最终实际支付金额以中标价为基数计算，根据招标人与代理人签订的《招标代理合同》，本项目委托招标代理服务费按服务类标准计取，具体计算方式详见二、投标人须知正文部分</w:t>
            </w:r>
            <w:r w:rsidRPr="003D33AB">
              <w:rPr>
                <w:rFonts w:ascii="仿宋" w:eastAsia="仿宋" w:hAnsi="仿宋" w:cs="宋体"/>
                <w:kern w:val="0"/>
                <w:sz w:val="24"/>
                <w:szCs w:val="24"/>
              </w:rPr>
              <w:t xml:space="preserve"> 10.8</w:t>
            </w:r>
            <w:r w:rsidRPr="003D33AB">
              <w:rPr>
                <w:rFonts w:ascii="仿宋" w:eastAsia="仿宋" w:hAnsi="仿宋" w:cs="宋体" w:hint="eastAsia"/>
                <w:kern w:val="0"/>
                <w:sz w:val="24"/>
                <w:szCs w:val="24"/>
              </w:rPr>
              <w:t>其他。中标人在领取中标通知书前，根据招标人合约法规部出具的招标代理费用支付单，一次性向招标代理机构支付。招标代理机构在收到费用后</w:t>
            </w:r>
            <w:r w:rsidRPr="003D33AB">
              <w:rPr>
                <w:rFonts w:ascii="仿宋" w:eastAsia="仿宋" w:hAnsi="仿宋" w:cs="宋体"/>
                <w:kern w:val="0"/>
                <w:sz w:val="24"/>
                <w:szCs w:val="24"/>
              </w:rPr>
              <w:t>5</w:t>
            </w:r>
            <w:r w:rsidRPr="003D33AB">
              <w:rPr>
                <w:rFonts w:ascii="仿宋" w:eastAsia="仿宋" w:hAnsi="仿宋" w:cs="宋体" w:hint="eastAsia"/>
                <w:kern w:val="0"/>
                <w:sz w:val="24"/>
                <w:szCs w:val="24"/>
              </w:rPr>
              <w:t>个工作日内向中标人开具增值税发票。中标人提供转账凭证向招标人领取中标通知书。</w:t>
            </w:r>
          </w:p>
        </w:tc>
        <w:tc>
          <w:tcPr>
            <w:tcW w:w="2094" w:type="pct"/>
            <w:vAlign w:val="center"/>
          </w:tcPr>
          <w:p w:rsidR="007B3951" w:rsidRPr="003D33AB" w:rsidRDefault="007B3951" w:rsidP="00F55E8A">
            <w:pPr>
              <w:widowControl/>
              <w:jc w:val="left"/>
              <w:rPr>
                <w:rFonts w:ascii="仿宋" w:eastAsia="仿宋" w:hAnsi="仿宋" w:cs="宋体"/>
                <w:kern w:val="0"/>
                <w:sz w:val="24"/>
                <w:szCs w:val="24"/>
              </w:rPr>
            </w:pPr>
            <w:r w:rsidRPr="003D33AB">
              <w:rPr>
                <w:rFonts w:ascii="仿宋" w:eastAsia="仿宋" w:hAnsi="仿宋" w:cs="宋体"/>
                <w:kern w:val="0"/>
                <w:sz w:val="24"/>
                <w:szCs w:val="24"/>
              </w:rPr>
              <w:t>10.8</w:t>
            </w:r>
            <w:r w:rsidRPr="003D33AB">
              <w:rPr>
                <w:rFonts w:ascii="仿宋" w:eastAsia="仿宋" w:hAnsi="仿宋" w:cs="宋体" w:hint="eastAsia"/>
                <w:kern w:val="0"/>
                <w:sz w:val="24"/>
                <w:szCs w:val="24"/>
              </w:rPr>
              <w:t>其他</w:t>
            </w:r>
          </w:p>
          <w:p w:rsidR="007B3951" w:rsidRPr="003D33AB" w:rsidRDefault="007B3951" w:rsidP="00F55E8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2.本项目招标代理服务费按下述方式之一支付：</w:t>
            </w:r>
          </w:p>
          <w:p w:rsidR="007B3951" w:rsidRPr="003D33AB" w:rsidRDefault="007B3951" w:rsidP="00E277C6">
            <w:pPr>
              <w:widowControl/>
              <w:jc w:val="left"/>
              <w:rPr>
                <w:rFonts w:ascii="仿宋" w:eastAsia="仿宋" w:hAnsi="仿宋" w:cs="宋体"/>
                <w:kern w:val="0"/>
                <w:sz w:val="24"/>
                <w:szCs w:val="24"/>
              </w:rPr>
            </w:pPr>
            <w:r w:rsidRPr="003D33AB">
              <w:rPr>
                <w:rFonts w:ascii="MS Gothic" w:eastAsia="MS Gothic" w:hAnsi="MS Gothic" w:cs="MS Gothic" w:hint="eastAsia"/>
                <w:kern w:val="0"/>
                <w:sz w:val="24"/>
                <w:szCs w:val="24"/>
              </w:rPr>
              <w:t>☑</w:t>
            </w:r>
            <w:r w:rsidRPr="003D33AB">
              <w:rPr>
                <w:rFonts w:ascii="仿宋" w:eastAsia="仿宋" w:hAnsi="仿宋" w:cs="宋体" w:hint="eastAsia"/>
                <w:kern w:val="0"/>
                <w:sz w:val="24"/>
                <w:szCs w:val="24"/>
              </w:rPr>
              <w:t>由中标人向招标代理机构支付。具体为：本项目招标代理服务费由中标人在领取中标通知书前，一次性向招标代理机构支付，暂按招标控制价</w:t>
            </w:r>
            <w:r w:rsidRPr="003D33AB">
              <w:rPr>
                <w:rFonts w:ascii="仿宋" w:eastAsia="仿宋" w:hAnsi="仿宋" w:cs="宋体" w:hint="eastAsia"/>
                <w:b/>
                <w:kern w:val="0"/>
                <w:sz w:val="24"/>
                <w:szCs w:val="24"/>
              </w:rPr>
              <w:t>457</w:t>
            </w:r>
            <w:r w:rsidRPr="003D33AB">
              <w:rPr>
                <w:rFonts w:ascii="仿宋" w:eastAsia="仿宋" w:hAnsi="仿宋" w:cs="宋体" w:hint="eastAsia"/>
                <w:kern w:val="0"/>
                <w:sz w:val="24"/>
                <w:szCs w:val="24"/>
              </w:rPr>
              <w:t>万元计算，预计</w:t>
            </w:r>
            <w:r w:rsidRPr="003D33AB">
              <w:rPr>
                <w:rFonts w:asciiTheme="minorEastAsia" w:hAnsiTheme="minorEastAsia" w:cs="宋体" w:hint="eastAsia"/>
                <w:b/>
                <w:kern w:val="0"/>
                <w:sz w:val="24"/>
                <w:szCs w:val="24"/>
              </w:rPr>
              <w:t>¥</w:t>
            </w:r>
            <w:r w:rsidRPr="003D33AB">
              <w:rPr>
                <w:rFonts w:asciiTheme="minorEastAsia" w:hAnsiTheme="minorEastAsia" w:cs="宋体"/>
                <w:b/>
                <w:kern w:val="0"/>
                <w:sz w:val="24"/>
                <w:szCs w:val="24"/>
              </w:rPr>
              <w:t>47916.00</w:t>
            </w:r>
            <w:r w:rsidRPr="003D33AB">
              <w:rPr>
                <w:rFonts w:ascii="仿宋" w:eastAsia="仿宋" w:hAnsi="仿宋" w:cs="宋体" w:hint="eastAsia"/>
                <w:kern w:val="0"/>
                <w:sz w:val="24"/>
                <w:szCs w:val="24"/>
              </w:rPr>
              <w:t>元。最终实际支付金额以中标价为基数计算，根据招标人与代理人签订的《招标代理合同》，本项目委托招标代理服务费按服务类标准计取，具体计算方式详见二、投标人须知正文部分</w:t>
            </w:r>
            <w:r w:rsidRPr="003D33AB">
              <w:rPr>
                <w:rFonts w:ascii="仿宋" w:eastAsia="仿宋" w:hAnsi="仿宋" w:cs="宋体"/>
                <w:kern w:val="0"/>
                <w:sz w:val="24"/>
                <w:szCs w:val="24"/>
              </w:rPr>
              <w:t xml:space="preserve"> 10.8</w:t>
            </w:r>
            <w:r w:rsidRPr="003D33AB">
              <w:rPr>
                <w:rFonts w:ascii="仿宋" w:eastAsia="仿宋" w:hAnsi="仿宋" w:cs="宋体" w:hint="eastAsia"/>
                <w:kern w:val="0"/>
                <w:sz w:val="24"/>
                <w:szCs w:val="24"/>
              </w:rPr>
              <w:t>其他。中标人在领取中标通知书前，根据招标人合约法规部出具的招标代理费用支付单，一次性向招标代理机构支付。招标代理机构在收到费用后</w:t>
            </w:r>
            <w:r w:rsidRPr="003D33AB">
              <w:rPr>
                <w:rFonts w:ascii="仿宋" w:eastAsia="仿宋" w:hAnsi="仿宋" w:cs="宋体"/>
                <w:kern w:val="0"/>
                <w:sz w:val="24"/>
                <w:szCs w:val="24"/>
              </w:rPr>
              <w:t>5</w:t>
            </w:r>
            <w:r w:rsidRPr="003D33AB">
              <w:rPr>
                <w:rFonts w:ascii="仿宋" w:eastAsia="仿宋" w:hAnsi="仿宋" w:cs="宋体" w:hint="eastAsia"/>
                <w:kern w:val="0"/>
                <w:sz w:val="24"/>
                <w:szCs w:val="24"/>
              </w:rPr>
              <w:t>个工作日内向中标人开具增值税发票。中标人提供转账凭证向招标人领取中标通知书。</w:t>
            </w:r>
          </w:p>
        </w:tc>
      </w:tr>
      <w:tr w:rsidR="003D33AB" w:rsidRPr="003D33AB" w:rsidTr="006E6CB0">
        <w:trPr>
          <w:jc w:val="center"/>
        </w:trPr>
        <w:tc>
          <w:tcPr>
            <w:tcW w:w="237" w:type="pct"/>
            <w:vMerge w:val="restart"/>
            <w:vAlign w:val="center"/>
          </w:tcPr>
          <w:p w:rsidR="008A73B5" w:rsidRPr="003D33AB" w:rsidRDefault="008A73B5"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3</w:t>
            </w:r>
          </w:p>
        </w:tc>
        <w:tc>
          <w:tcPr>
            <w:tcW w:w="575" w:type="pct"/>
            <w:vMerge w:val="restart"/>
            <w:vAlign w:val="center"/>
          </w:tcPr>
          <w:p w:rsidR="008A73B5" w:rsidRPr="003D33AB" w:rsidRDefault="008A73B5"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Pr="003D33AB">
              <w:rPr>
                <w:rFonts w:ascii="仿宋" w:eastAsia="仿宋" w:hAnsi="仿宋" w:cs="宋体" w:hint="eastAsia"/>
                <w:kern w:val="0"/>
                <w:sz w:val="24"/>
                <w:szCs w:val="24"/>
              </w:rPr>
              <w:t>三章</w:t>
            </w:r>
            <w:r w:rsidRPr="003D33AB">
              <w:rPr>
                <w:rFonts w:ascii="仿宋" w:eastAsia="仿宋" w:hAnsi="仿宋" w:hint="eastAsia"/>
                <w:sz w:val="24"/>
                <w:szCs w:val="24"/>
              </w:rPr>
              <w:t>评标办法及标准附表三：资信文件评分表</w:t>
            </w:r>
          </w:p>
        </w:tc>
        <w:tc>
          <w:tcPr>
            <w:tcW w:w="2094" w:type="pct"/>
            <w:vAlign w:val="center"/>
          </w:tcPr>
          <w:p w:rsidR="008A73B5" w:rsidRPr="003D33AB" w:rsidRDefault="009B2B1E" w:rsidP="00703F4C">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企业实力（10分）</w:t>
            </w:r>
            <w:r w:rsidR="00A438B5" w:rsidRPr="003D33AB">
              <w:rPr>
                <w:rFonts w:ascii="仿宋" w:eastAsia="仿宋" w:hAnsi="仿宋" w:cs="宋体" w:hint="eastAsia"/>
                <w:b/>
                <w:kern w:val="0"/>
                <w:sz w:val="24"/>
                <w:szCs w:val="24"/>
              </w:rPr>
              <w:t>：</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1.投标人具有CMMI（软件能力成熟度模型集成）3级证书得1分，4级（含）以上级别证书得2分；本项满分2分。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2.投标人具有ISO9001质量管理体系认证证书得1分；具有ISO20000信息技术服务管理体系认证证书得1分；具有ISO27001信息安全管理体系认证证书得1分。本项满分3分。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3.投标人具有信息系统建设和服务能力等级证书（CS3）（含）以上得1分。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4.投标人具有CCRC信息安全服务资质认证证书，其中，安全集成服务资质二级（含）以上得 1分；软件安全开发服务资质二级（含）以上得 1分；本项满分2分。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5.投标人提供系统取得信息系</w:t>
            </w:r>
            <w:r w:rsidRPr="003D33AB">
              <w:rPr>
                <w:rFonts w:ascii="仿宋" w:eastAsia="仿宋" w:hAnsi="仿宋" w:cs="宋体" w:hint="eastAsia"/>
                <w:kern w:val="0"/>
                <w:sz w:val="24"/>
                <w:szCs w:val="24"/>
              </w:rPr>
              <w:lastRenderedPageBreak/>
              <w:t>统安全等级保护备案证明三级及2022年测评合格报告得1分。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6.投标人具有高新企业技术证书得1分。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注：投标文件中附加盖投标人公章的证明扫描件，否则不得分。</w:t>
            </w:r>
          </w:p>
        </w:tc>
        <w:tc>
          <w:tcPr>
            <w:tcW w:w="2094" w:type="pct"/>
            <w:vAlign w:val="center"/>
          </w:tcPr>
          <w:p w:rsidR="009B2B1E" w:rsidRPr="003D33AB" w:rsidRDefault="009B2B1E" w:rsidP="009B2B1E">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lastRenderedPageBreak/>
              <w:t>企业实力（12分）</w:t>
            </w:r>
            <w:r w:rsidR="00A438B5" w:rsidRPr="003D33AB">
              <w:rPr>
                <w:rFonts w:ascii="仿宋" w:eastAsia="仿宋" w:hAnsi="仿宋" w:cs="宋体" w:hint="eastAsia"/>
                <w:b/>
                <w:kern w:val="0"/>
                <w:sz w:val="24"/>
                <w:szCs w:val="24"/>
              </w:rPr>
              <w:t>：</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1.投标人具有CMMI（软件能力成熟度模型集成）3级证书得1分，4级（含）以上级别证书得2分；本项满分2分。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2.投标人具有ISO9001质量管理体系认证证书得1分；具有ISO20000信息技术服务管理体系认证证书得1分；具有ISO27001信息安全管理体系认证证书得1分。本项满分3分。</w:t>
            </w:r>
          </w:p>
          <w:p w:rsidR="00414D38" w:rsidRPr="003D33AB" w:rsidRDefault="00414D38" w:rsidP="00414D38">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3.投标人具有信息系统建设和服务能力等级证书CS3得1分，CS4（含）以上得2分；本项满分2分。</w:t>
            </w:r>
          </w:p>
          <w:p w:rsidR="00414D38" w:rsidRPr="003D33AB" w:rsidRDefault="00414D38" w:rsidP="00414D38">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4.投标人具有CCRC信息安全服务资质认证证书，其中，安全集成服务资质二级（含）以上得 1分；软件安全开发服务资质二级（含）以上得 1分；信息系统</w:t>
            </w:r>
            <w:proofErr w:type="gramStart"/>
            <w:r w:rsidRPr="003D33AB">
              <w:rPr>
                <w:rFonts w:ascii="仿宋" w:eastAsia="仿宋" w:hAnsi="仿宋" w:cs="宋体" w:hint="eastAsia"/>
                <w:b/>
                <w:kern w:val="0"/>
                <w:sz w:val="24"/>
                <w:szCs w:val="24"/>
              </w:rPr>
              <w:t>安全运</w:t>
            </w:r>
            <w:proofErr w:type="gramEnd"/>
            <w:r w:rsidRPr="003D33AB">
              <w:rPr>
                <w:rFonts w:ascii="仿宋" w:eastAsia="仿宋" w:hAnsi="仿宋" w:cs="宋体" w:hint="eastAsia"/>
                <w:b/>
                <w:kern w:val="0"/>
                <w:sz w:val="24"/>
                <w:szCs w:val="24"/>
              </w:rPr>
              <w:t>维服务资质二级（含）以上</w:t>
            </w:r>
            <w:r w:rsidRPr="003D33AB">
              <w:rPr>
                <w:rFonts w:ascii="仿宋" w:eastAsia="仿宋" w:hAnsi="仿宋" w:cs="宋体" w:hint="eastAsia"/>
                <w:b/>
                <w:kern w:val="0"/>
                <w:sz w:val="24"/>
                <w:szCs w:val="24"/>
              </w:rPr>
              <w:lastRenderedPageBreak/>
              <w:t>得1分；本项满分3分。</w:t>
            </w:r>
          </w:p>
          <w:p w:rsidR="009B2B1E" w:rsidRPr="003D33AB" w:rsidRDefault="009B2B1E" w:rsidP="00414D38">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5.投标人提供系统取得信息系统安全等级保护备案证明三级及2022年测评合格报告得1分。</w:t>
            </w:r>
          </w:p>
          <w:p w:rsidR="009B2B1E"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6.投标人具有高新企业技术证书得1分。</w:t>
            </w:r>
          </w:p>
          <w:p w:rsidR="008A73B5" w:rsidRPr="003D33AB" w:rsidRDefault="009B2B1E" w:rsidP="009B2B1E">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注：投标文件中附加盖投标人公章的证明扫描件，否则不得分。</w:t>
            </w:r>
          </w:p>
        </w:tc>
      </w:tr>
      <w:tr w:rsidR="003D33AB" w:rsidRPr="003D33AB" w:rsidTr="006E6CB0">
        <w:trPr>
          <w:jc w:val="center"/>
        </w:trPr>
        <w:tc>
          <w:tcPr>
            <w:tcW w:w="237" w:type="pct"/>
            <w:vMerge/>
            <w:vAlign w:val="center"/>
          </w:tcPr>
          <w:p w:rsidR="009B2B1E" w:rsidRPr="003D33AB" w:rsidRDefault="009B2B1E" w:rsidP="00B93116">
            <w:pPr>
              <w:widowControl/>
              <w:jc w:val="center"/>
              <w:rPr>
                <w:rFonts w:ascii="仿宋" w:eastAsia="仿宋" w:hAnsi="仿宋" w:cs="宋体"/>
                <w:kern w:val="0"/>
                <w:sz w:val="24"/>
                <w:szCs w:val="24"/>
              </w:rPr>
            </w:pPr>
          </w:p>
        </w:tc>
        <w:tc>
          <w:tcPr>
            <w:tcW w:w="575" w:type="pct"/>
            <w:vMerge/>
            <w:vAlign w:val="center"/>
          </w:tcPr>
          <w:p w:rsidR="009B2B1E" w:rsidRPr="003D33AB" w:rsidRDefault="009B2B1E" w:rsidP="00B93116">
            <w:pPr>
              <w:widowControl/>
              <w:jc w:val="center"/>
              <w:rPr>
                <w:rFonts w:ascii="仿宋" w:eastAsia="仿宋" w:hAnsi="仿宋" w:cs="宋体"/>
                <w:kern w:val="0"/>
                <w:sz w:val="24"/>
                <w:szCs w:val="24"/>
              </w:rPr>
            </w:pPr>
          </w:p>
        </w:tc>
        <w:tc>
          <w:tcPr>
            <w:tcW w:w="2094" w:type="pct"/>
            <w:vAlign w:val="center"/>
          </w:tcPr>
          <w:p w:rsidR="009B2B1E" w:rsidRPr="003D33AB" w:rsidRDefault="00116578" w:rsidP="00703F4C">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财务状况（3分）</w:t>
            </w:r>
            <w:r w:rsidR="00A438B5" w:rsidRPr="003D33AB">
              <w:rPr>
                <w:rFonts w:ascii="仿宋" w:eastAsia="仿宋" w:hAnsi="仿宋" w:cs="宋体" w:hint="eastAsia"/>
                <w:b/>
                <w:kern w:val="0"/>
                <w:sz w:val="24"/>
                <w:szCs w:val="24"/>
              </w:rPr>
              <w:t>：</w:t>
            </w:r>
          </w:p>
          <w:p w:rsidR="00116578" w:rsidRPr="003D33AB" w:rsidRDefault="004D6488" w:rsidP="00703F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提供由注册会计师事务所出具的无保留意见的投标人近三年（2020年-2022年）年度审计报告（应包含资产负债表、损益表、现金流量表等主要财务报表及附注），得3分。否则不得分。</w:t>
            </w:r>
          </w:p>
        </w:tc>
        <w:tc>
          <w:tcPr>
            <w:tcW w:w="2094" w:type="pct"/>
            <w:vAlign w:val="center"/>
          </w:tcPr>
          <w:p w:rsidR="004D6488" w:rsidRPr="003D33AB" w:rsidRDefault="004D6488" w:rsidP="004D6488">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财务状况（2分）</w:t>
            </w:r>
            <w:r w:rsidR="00A438B5" w:rsidRPr="003D33AB">
              <w:rPr>
                <w:rFonts w:ascii="仿宋" w:eastAsia="仿宋" w:hAnsi="仿宋" w:cs="宋体" w:hint="eastAsia"/>
                <w:b/>
                <w:kern w:val="0"/>
                <w:sz w:val="24"/>
                <w:szCs w:val="24"/>
              </w:rPr>
              <w:t>：</w:t>
            </w:r>
          </w:p>
          <w:p w:rsidR="009B2B1E" w:rsidRPr="003D33AB" w:rsidRDefault="004D6488" w:rsidP="00E76A9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提供由注册会计师事务所出具的无保留意见的投标人近三年（2020年-2022年）年度审计报告（应包含资产负债表、损益表、现金流量表等主要财务报表及附注），得</w:t>
            </w:r>
            <w:r w:rsidR="00E76A96" w:rsidRPr="003D33AB">
              <w:rPr>
                <w:rFonts w:ascii="仿宋" w:eastAsia="仿宋" w:hAnsi="仿宋" w:cs="宋体" w:hint="eastAsia"/>
                <w:kern w:val="0"/>
                <w:sz w:val="24"/>
                <w:szCs w:val="24"/>
              </w:rPr>
              <w:t>2</w:t>
            </w:r>
            <w:r w:rsidRPr="003D33AB">
              <w:rPr>
                <w:rFonts w:ascii="仿宋" w:eastAsia="仿宋" w:hAnsi="仿宋" w:cs="宋体" w:hint="eastAsia"/>
                <w:kern w:val="0"/>
                <w:sz w:val="24"/>
                <w:szCs w:val="24"/>
              </w:rPr>
              <w:t>分。否则不得分。</w:t>
            </w:r>
          </w:p>
        </w:tc>
      </w:tr>
      <w:tr w:rsidR="003D33AB" w:rsidRPr="003D33AB" w:rsidTr="006E6CB0">
        <w:trPr>
          <w:jc w:val="center"/>
        </w:trPr>
        <w:tc>
          <w:tcPr>
            <w:tcW w:w="237" w:type="pct"/>
            <w:vMerge/>
            <w:vAlign w:val="center"/>
          </w:tcPr>
          <w:p w:rsidR="009B2B1E" w:rsidRPr="003D33AB" w:rsidRDefault="009B2B1E" w:rsidP="00B93116">
            <w:pPr>
              <w:widowControl/>
              <w:jc w:val="center"/>
              <w:rPr>
                <w:rFonts w:ascii="仿宋" w:eastAsia="仿宋" w:hAnsi="仿宋" w:cs="宋体"/>
                <w:kern w:val="0"/>
                <w:sz w:val="24"/>
                <w:szCs w:val="24"/>
              </w:rPr>
            </w:pPr>
          </w:p>
        </w:tc>
        <w:tc>
          <w:tcPr>
            <w:tcW w:w="575" w:type="pct"/>
            <w:vMerge/>
            <w:vAlign w:val="center"/>
          </w:tcPr>
          <w:p w:rsidR="009B2B1E" w:rsidRPr="003D33AB" w:rsidRDefault="009B2B1E" w:rsidP="00B93116">
            <w:pPr>
              <w:widowControl/>
              <w:jc w:val="center"/>
              <w:rPr>
                <w:rFonts w:ascii="仿宋" w:eastAsia="仿宋" w:hAnsi="仿宋" w:cs="宋体"/>
                <w:kern w:val="0"/>
                <w:sz w:val="24"/>
                <w:szCs w:val="24"/>
              </w:rPr>
            </w:pPr>
          </w:p>
        </w:tc>
        <w:tc>
          <w:tcPr>
            <w:tcW w:w="2094" w:type="pct"/>
            <w:vAlign w:val="center"/>
          </w:tcPr>
          <w:p w:rsidR="009B2B1E" w:rsidRPr="003D33AB" w:rsidRDefault="009B2B1E" w:rsidP="00CD7619">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序号4：</w:t>
            </w:r>
            <w:proofErr w:type="gramStart"/>
            <w:r w:rsidRPr="003D33AB">
              <w:rPr>
                <w:rFonts w:ascii="仿宋" w:eastAsia="仿宋" w:hAnsi="仿宋" w:cs="宋体" w:hint="eastAsia"/>
                <w:b/>
                <w:kern w:val="0"/>
                <w:sz w:val="24"/>
                <w:szCs w:val="24"/>
              </w:rPr>
              <w:t>信创支持</w:t>
            </w:r>
            <w:proofErr w:type="gramEnd"/>
            <w:r w:rsidR="004D6488" w:rsidRPr="003D33AB">
              <w:rPr>
                <w:rFonts w:ascii="仿宋" w:eastAsia="仿宋" w:hAnsi="仿宋" w:cs="宋体" w:hint="eastAsia"/>
                <w:b/>
                <w:kern w:val="0"/>
                <w:sz w:val="24"/>
                <w:szCs w:val="24"/>
              </w:rPr>
              <w:t>（3分）</w:t>
            </w:r>
          </w:p>
          <w:p w:rsidR="009B2B1E" w:rsidRPr="003D33AB" w:rsidRDefault="009B2B1E" w:rsidP="00CD7619">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投标人应具备将系统从</w:t>
            </w:r>
            <w:proofErr w:type="gramStart"/>
            <w:r w:rsidRPr="003D33AB">
              <w:rPr>
                <w:rFonts w:ascii="仿宋" w:eastAsia="仿宋" w:hAnsi="仿宋" w:cs="宋体" w:hint="eastAsia"/>
                <w:kern w:val="0"/>
                <w:sz w:val="24"/>
                <w:szCs w:val="24"/>
              </w:rPr>
              <w:t>非信创环境</w:t>
            </w:r>
            <w:proofErr w:type="gramEnd"/>
            <w:r w:rsidRPr="003D33AB">
              <w:rPr>
                <w:rFonts w:ascii="仿宋" w:eastAsia="仿宋" w:hAnsi="仿宋" w:cs="宋体" w:hint="eastAsia"/>
                <w:kern w:val="0"/>
                <w:sz w:val="24"/>
                <w:szCs w:val="24"/>
              </w:rPr>
              <w:t>迁移到信创环境的能力，提供案例证明，否则不得分。证明文件中</w:t>
            </w:r>
            <w:proofErr w:type="gramStart"/>
            <w:r w:rsidRPr="003D33AB">
              <w:rPr>
                <w:rFonts w:ascii="仿宋" w:eastAsia="仿宋" w:hAnsi="仿宋" w:cs="宋体" w:hint="eastAsia"/>
                <w:kern w:val="0"/>
                <w:sz w:val="24"/>
                <w:szCs w:val="24"/>
              </w:rPr>
              <w:t>须体现</w:t>
            </w:r>
            <w:proofErr w:type="gramEnd"/>
            <w:r w:rsidRPr="003D33AB">
              <w:rPr>
                <w:rFonts w:ascii="仿宋" w:eastAsia="仿宋" w:hAnsi="仿宋" w:cs="宋体" w:hint="eastAsia"/>
                <w:kern w:val="0"/>
                <w:sz w:val="24"/>
                <w:szCs w:val="24"/>
              </w:rPr>
              <w:t>合同甲乙方、合同标的内容等信息，否则视为无效证明文件。</w:t>
            </w:r>
          </w:p>
        </w:tc>
        <w:tc>
          <w:tcPr>
            <w:tcW w:w="2094" w:type="pct"/>
            <w:vAlign w:val="center"/>
          </w:tcPr>
          <w:p w:rsidR="009B2B1E" w:rsidRPr="003D33AB" w:rsidRDefault="009B2B1E" w:rsidP="00CD7619">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序号4：</w:t>
            </w:r>
            <w:proofErr w:type="gramStart"/>
            <w:r w:rsidRPr="003D33AB">
              <w:rPr>
                <w:rFonts w:ascii="仿宋" w:eastAsia="仿宋" w:hAnsi="仿宋" w:cs="宋体" w:hint="eastAsia"/>
                <w:b/>
                <w:kern w:val="0"/>
                <w:sz w:val="24"/>
                <w:szCs w:val="24"/>
              </w:rPr>
              <w:t>信创支持</w:t>
            </w:r>
            <w:proofErr w:type="gramEnd"/>
            <w:r w:rsidR="004D6488" w:rsidRPr="003D33AB">
              <w:rPr>
                <w:rFonts w:ascii="仿宋" w:eastAsia="仿宋" w:hAnsi="仿宋" w:cs="宋体" w:hint="eastAsia"/>
                <w:b/>
                <w:kern w:val="0"/>
                <w:sz w:val="24"/>
                <w:szCs w:val="24"/>
              </w:rPr>
              <w:t>（2分）</w:t>
            </w:r>
          </w:p>
          <w:p w:rsidR="009B2B1E" w:rsidRPr="003D33AB" w:rsidRDefault="009B2B1E" w:rsidP="00CD7619">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投标人应具备将系统从</w:t>
            </w:r>
            <w:proofErr w:type="gramStart"/>
            <w:r w:rsidRPr="003D33AB">
              <w:rPr>
                <w:rFonts w:ascii="仿宋" w:eastAsia="仿宋" w:hAnsi="仿宋" w:cs="宋体" w:hint="eastAsia"/>
                <w:kern w:val="0"/>
                <w:sz w:val="24"/>
                <w:szCs w:val="24"/>
              </w:rPr>
              <w:t>非信创环境</w:t>
            </w:r>
            <w:proofErr w:type="gramEnd"/>
            <w:r w:rsidRPr="003D33AB">
              <w:rPr>
                <w:rFonts w:ascii="仿宋" w:eastAsia="仿宋" w:hAnsi="仿宋" w:cs="宋体" w:hint="eastAsia"/>
                <w:kern w:val="0"/>
                <w:sz w:val="24"/>
                <w:szCs w:val="24"/>
              </w:rPr>
              <w:t>迁移到信创环境的能力，提供案例证明</w:t>
            </w:r>
            <w:r w:rsidRPr="003D33AB">
              <w:rPr>
                <w:rFonts w:ascii="仿宋" w:eastAsia="仿宋" w:hAnsi="仿宋" w:cs="宋体" w:hint="eastAsia"/>
                <w:b/>
                <w:kern w:val="0"/>
                <w:sz w:val="24"/>
                <w:szCs w:val="24"/>
              </w:rPr>
              <w:t>或甲方证明</w:t>
            </w:r>
            <w:r w:rsidRPr="003D33AB">
              <w:rPr>
                <w:rFonts w:ascii="仿宋" w:eastAsia="仿宋" w:hAnsi="仿宋" w:cs="宋体" w:hint="eastAsia"/>
                <w:kern w:val="0"/>
                <w:sz w:val="24"/>
                <w:szCs w:val="24"/>
              </w:rPr>
              <w:t>，否则不得分。证明文件中</w:t>
            </w:r>
            <w:proofErr w:type="gramStart"/>
            <w:r w:rsidRPr="003D33AB">
              <w:rPr>
                <w:rFonts w:ascii="仿宋" w:eastAsia="仿宋" w:hAnsi="仿宋" w:cs="宋体" w:hint="eastAsia"/>
                <w:kern w:val="0"/>
                <w:sz w:val="24"/>
                <w:szCs w:val="24"/>
              </w:rPr>
              <w:t>须体现</w:t>
            </w:r>
            <w:proofErr w:type="gramEnd"/>
            <w:r w:rsidRPr="003D33AB">
              <w:rPr>
                <w:rFonts w:ascii="仿宋" w:eastAsia="仿宋" w:hAnsi="仿宋" w:cs="宋体" w:hint="eastAsia"/>
                <w:kern w:val="0"/>
                <w:sz w:val="24"/>
                <w:szCs w:val="24"/>
              </w:rPr>
              <w:t>合同甲乙方、合同标的内容等相关信息，否则视为无效证明文件。</w:t>
            </w:r>
          </w:p>
        </w:tc>
      </w:tr>
      <w:tr w:rsidR="003D33AB" w:rsidRPr="003D33AB" w:rsidTr="006E6CB0">
        <w:trPr>
          <w:jc w:val="center"/>
        </w:trPr>
        <w:tc>
          <w:tcPr>
            <w:tcW w:w="237" w:type="pct"/>
            <w:vMerge w:val="restart"/>
            <w:vAlign w:val="center"/>
          </w:tcPr>
          <w:p w:rsidR="00E277C6" w:rsidRPr="003D33AB" w:rsidRDefault="007B3951" w:rsidP="00B93116">
            <w:pPr>
              <w:jc w:val="center"/>
              <w:rPr>
                <w:rFonts w:ascii="仿宋" w:eastAsia="仿宋" w:hAnsi="仿宋" w:cs="宋体"/>
                <w:kern w:val="0"/>
                <w:sz w:val="24"/>
                <w:szCs w:val="24"/>
              </w:rPr>
            </w:pPr>
            <w:r w:rsidRPr="003D33AB">
              <w:rPr>
                <w:rFonts w:ascii="仿宋" w:eastAsia="仿宋" w:hAnsi="仿宋" w:cs="宋体" w:hint="eastAsia"/>
                <w:kern w:val="0"/>
                <w:sz w:val="24"/>
                <w:szCs w:val="24"/>
              </w:rPr>
              <w:t>4</w:t>
            </w:r>
          </w:p>
        </w:tc>
        <w:tc>
          <w:tcPr>
            <w:tcW w:w="575" w:type="pct"/>
            <w:vMerge w:val="restart"/>
            <w:vAlign w:val="center"/>
          </w:tcPr>
          <w:p w:rsidR="00E277C6" w:rsidRPr="003D33AB" w:rsidRDefault="00E277C6" w:rsidP="009B6879">
            <w:pPr>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Pr="003D33AB">
              <w:rPr>
                <w:rFonts w:ascii="仿宋" w:eastAsia="仿宋" w:hAnsi="仿宋" w:cs="宋体" w:hint="eastAsia"/>
                <w:kern w:val="0"/>
                <w:sz w:val="24"/>
                <w:szCs w:val="24"/>
              </w:rPr>
              <w:t>三章</w:t>
            </w:r>
            <w:r w:rsidRPr="003D33AB">
              <w:rPr>
                <w:rFonts w:ascii="仿宋" w:eastAsia="仿宋" w:hAnsi="仿宋" w:hint="eastAsia"/>
                <w:sz w:val="24"/>
                <w:szCs w:val="24"/>
              </w:rPr>
              <w:t>评标办法及标准附表四：技术文件评分表</w:t>
            </w:r>
          </w:p>
        </w:tc>
        <w:tc>
          <w:tcPr>
            <w:tcW w:w="2094" w:type="pct"/>
            <w:vAlign w:val="center"/>
          </w:tcPr>
          <w:p w:rsidR="00E277C6" w:rsidRPr="003D33AB" w:rsidRDefault="00E277C6" w:rsidP="00D115A0">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技术架构先进性（4分）：</w:t>
            </w:r>
          </w:p>
          <w:p w:rsidR="00E277C6" w:rsidRPr="003D33AB" w:rsidRDefault="00E277C6" w:rsidP="00D115A0">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采用技术平台底座，云原生、</w:t>
            </w:r>
            <w:proofErr w:type="gramStart"/>
            <w:r w:rsidRPr="003D33AB">
              <w:rPr>
                <w:rFonts w:ascii="仿宋" w:eastAsia="仿宋" w:hAnsi="仿宋" w:cs="宋体" w:hint="eastAsia"/>
                <w:kern w:val="0"/>
                <w:sz w:val="24"/>
                <w:szCs w:val="24"/>
              </w:rPr>
              <w:t>微服务</w:t>
            </w:r>
            <w:proofErr w:type="gramEnd"/>
            <w:r w:rsidRPr="003D33AB">
              <w:rPr>
                <w:rFonts w:ascii="仿宋" w:eastAsia="仿宋" w:hAnsi="仿宋" w:cs="宋体" w:hint="eastAsia"/>
                <w:kern w:val="0"/>
                <w:sz w:val="24"/>
                <w:szCs w:val="24"/>
              </w:rPr>
              <w:t>架构，采用国际主流的Java技术架构。总体结构完整，技术路线合理，系统扩展性强，能跨操作系统、跨数据库应用，兼容性强，可与其他系统集成。先进(2-4]分；一般（0，2]；技术架构弱或系统兼容、扩展性较弱不得分。</w:t>
            </w:r>
          </w:p>
        </w:tc>
        <w:tc>
          <w:tcPr>
            <w:tcW w:w="2094" w:type="pct"/>
            <w:vAlign w:val="center"/>
          </w:tcPr>
          <w:p w:rsidR="00E277C6" w:rsidRPr="003D33AB" w:rsidRDefault="00E277C6" w:rsidP="00C62208">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技术架构先进性（</w:t>
            </w:r>
            <w:r w:rsidR="007E5534" w:rsidRPr="003D33AB">
              <w:rPr>
                <w:rFonts w:ascii="仿宋" w:eastAsia="仿宋" w:hAnsi="仿宋" w:cs="宋体" w:hint="eastAsia"/>
                <w:b/>
                <w:kern w:val="0"/>
                <w:sz w:val="24"/>
                <w:szCs w:val="24"/>
              </w:rPr>
              <w:t>3</w:t>
            </w:r>
            <w:r w:rsidRPr="003D33AB">
              <w:rPr>
                <w:rFonts w:ascii="仿宋" w:eastAsia="仿宋" w:hAnsi="仿宋" w:cs="宋体" w:hint="eastAsia"/>
                <w:b/>
                <w:kern w:val="0"/>
                <w:sz w:val="24"/>
                <w:szCs w:val="24"/>
              </w:rPr>
              <w:t>分）：</w:t>
            </w:r>
          </w:p>
          <w:p w:rsidR="00E277C6" w:rsidRPr="003D33AB" w:rsidRDefault="009D53B8" w:rsidP="00C62208">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采用技术平台底座</w:t>
            </w:r>
            <w:r w:rsidRPr="003D33AB">
              <w:rPr>
                <w:rFonts w:ascii="仿宋" w:eastAsia="仿宋" w:hAnsi="仿宋" w:cs="宋体" w:hint="eastAsia"/>
                <w:b/>
                <w:kern w:val="0"/>
                <w:sz w:val="24"/>
                <w:szCs w:val="24"/>
              </w:rPr>
              <w:t>先进</w:t>
            </w:r>
            <w:r w:rsidRPr="003D33AB">
              <w:rPr>
                <w:rFonts w:ascii="仿宋" w:eastAsia="仿宋" w:hAnsi="仿宋" w:cs="宋体" w:hint="eastAsia"/>
                <w:kern w:val="0"/>
                <w:sz w:val="24"/>
                <w:szCs w:val="24"/>
              </w:rPr>
              <w:t>，云原生、</w:t>
            </w:r>
            <w:proofErr w:type="gramStart"/>
            <w:r w:rsidRPr="003D33AB">
              <w:rPr>
                <w:rFonts w:ascii="仿宋" w:eastAsia="仿宋" w:hAnsi="仿宋" w:cs="宋体" w:hint="eastAsia"/>
                <w:kern w:val="0"/>
                <w:sz w:val="24"/>
                <w:szCs w:val="24"/>
              </w:rPr>
              <w:t>微服务</w:t>
            </w:r>
            <w:proofErr w:type="gramEnd"/>
            <w:r w:rsidRPr="003D33AB">
              <w:rPr>
                <w:rFonts w:ascii="仿宋" w:eastAsia="仿宋" w:hAnsi="仿宋" w:cs="宋体" w:hint="eastAsia"/>
                <w:kern w:val="0"/>
                <w:sz w:val="24"/>
                <w:szCs w:val="24"/>
              </w:rPr>
              <w:t>架构</w:t>
            </w:r>
            <w:r w:rsidRPr="003D33AB">
              <w:rPr>
                <w:rFonts w:ascii="仿宋" w:eastAsia="仿宋" w:hAnsi="仿宋" w:cs="宋体" w:hint="eastAsia"/>
                <w:b/>
                <w:kern w:val="0"/>
                <w:sz w:val="24"/>
                <w:szCs w:val="24"/>
              </w:rPr>
              <w:t>、低代码平台</w:t>
            </w:r>
            <w:r w:rsidRPr="003D33AB">
              <w:rPr>
                <w:rFonts w:ascii="仿宋" w:eastAsia="仿宋" w:hAnsi="仿宋" w:cs="宋体" w:hint="eastAsia"/>
                <w:kern w:val="0"/>
                <w:sz w:val="24"/>
                <w:szCs w:val="24"/>
              </w:rPr>
              <w:t>，采用国际主流的</w:t>
            </w:r>
            <w:r w:rsidRPr="003D33AB">
              <w:rPr>
                <w:rFonts w:ascii="仿宋" w:eastAsia="仿宋" w:hAnsi="仿宋" w:cs="宋体" w:hint="eastAsia"/>
                <w:b/>
                <w:kern w:val="0"/>
                <w:sz w:val="24"/>
                <w:szCs w:val="24"/>
              </w:rPr>
              <w:t>技术架构</w:t>
            </w:r>
            <w:r w:rsidRPr="003D33AB">
              <w:rPr>
                <w:rFonts w:ascii="仿宋" w:eastAsia="仿宋" w:hAnsi="仿宋" w:cs="宋体" w:hint="eastAsia"/>
                <w:kern w:val="0"/>
                <w:sz w:val="24"/>
                <w:szCs w:val="24"/>
              </w:rPr>
              <w:t>。总体结构完整，技术路线合理，系统扩展性强，能跨操作系统、跨数据库应用，兼容性强，可与其他系统集成。先进(2-</w:t>
            </w:r>
            <w:r w:rsidRPr="003D33AB">
              <w:rPr>
                <w:rFonts w:ascii="仿宋" w:eastAsia="仿宋" w:hAnsi="仿宋" w:cs="宋体" w:hint="eastAsia"/>
                <w:b/>
                <w:kern w:val="0"/>
                <w:sz w:val="24"/>
                <w:szCs w:val="24"/>
              </w:rPr>
              <w:t>3</w:t>
            </w:r>
            <w:r w:rsidRPr="003D33AB">
              <w:rPr>
                <w:rFonts w:ascii="仿宋" w:eastAsia="仿宋" w:hAnsi="仿宋" w:cs="宋体" w:hint="eastAsia"/>
                <w:kern w:val="0"/>
                <w:sz w:val="24"/>
                <w:szCs w:val="24"/>
              </w:rPr>
              <w:t>]分；一般（0，2]；技术架构弱或系统兼容、扩展性较弱不得分。</w:t>
            </w:r>
          </w:p>
        </w:tc>
      </w:tr>
      <w:tr w:rsidR="003D33AB" w:rsidRPr="003D33AB" w:rsidTr="006E6CB0">
        <w:trPr>
          <w:jc w:val="center"/>
        </w:trPr>
        <w:tc>
          <w:tcPr>
            <w:tcW w:w="237" w:type="pct"/>
            <w:vMerge/>
            <w:vAlign w:val="center"/>
          </w:tcPr>
          <w:p w:rsidR="009D53B8" w:rsidRPr="003D33AB" w:rsidRDefault="009D53B8" w:rsidP="00B93116">
            <w:pPr>
              <w:jc w:val="center"/>
              <w:rPr>
                <w:rFonts w:ascii="仿宋" w:eastAsia="仿宋" w:hAnsi="仿宋" w:cs="宋体"/>
                <w:kern w:val="0"/>
                <w:sz w:val="24"/>
                <w:szCs w:val="24"/>
              </w:rPr>
            </w:pPr>
          </w:p>
        </w:tc>
        <w:tc>
          <w:tcPr>
            <w:tcW w:w="575" w:type="pct"/>
            <w:vMerge/>
            <w:vAlign w:val="center"/>
          </w:tcPr>
          <w:p w:rsidR="009D53B8" w:rsidRPr="003D33AB" w:rsidRDefault="009D53B8" w:rsidP="009B6879">
            <w:pPr>
              <w:jc w:val="center"/>
              <w:rPr>
                <w:rFonts w:ascii="仿宋" w:eastAsia="仿宋" w:hAnsi="仿宋" w:cs="宋体"/>
                <w:kern w:val="0"/>
                <w:sz w:val="24"/>
                <w:szCs w:val="24"/>
              </w:rPr>
            </w:pPr>
          </w:p>
        </w:tc>
        <w:tc>
          <w:tcPr>
            <w:tcW w:w="2094" w:type="pct"/>
            <w:vAlign w:val="center"/>
          </w:tcPr>
          <w:p w:rsidR="009D53B8" w:rsidRPr="003D33AB" w:rsidRDefault="009D53B8" w:rsidP="00F55E8A">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系统演示（10分）：</w:t>
            </w:r>
          </w:p>
          <w:p w:rsidR="009D53B8" w:rsidRPr="003D33AB" w:rsidRDefault="009D53B8" w:rsidP="00F55E8A">
            <w:pPr>
              <w:widowControl/>
              <w:jc w:val="left"/>
              <w:rPr>
                <w:rFonts w:ascii="仿宋" w:eastAsia="仿宋" w:hAnsi="仿宋"/>
                <w:sz w:val="24"/>
                <w:szCs w:val="24"/>
              </w:rPr>
            </w:pPr>
            <w:r w:rsidRPr="003D33AB">
              <w:rPr>
                <w:rFonts w:ascii="仿宋" w:eastAsia="仿宋" w:hAnsi="仿宋" w:cs="宋体" w:hint="eastAsia"/>
                <w:kern w:val="0"/>
                <w:sz w:val="24"/>
                <w:szCs w:val="24"/>
              </w:rPr>
              <w:t>根据系统演示判断，演示时长不超过20分钟（不含评委问答时长），演示设备</w:t>
            </w:r>
            <w:r w:rsidRPr="003D33AB">
              <w:rPr>
                <w:rFonts w:ascii="仿宋" w:eastAsia="仿宋" w:hAnsi="仿宋" w:cs="宋体"/>
                <w:kern w:val="0"/>
                <w:sz w:val="24"/>
                <w:szCs w:val="24"/>
              </w:rPr>
              <w:t>由</w:t>
            </w:r>
            <w:r w:rsidRPr="003D33AB">
              <w:rPr>
                <w:rFonts w:ascii="仿宋" w:eastAsia="仿宋" w:hAnsi="仿宋" w:cs="宋体" w:hint="eastAsia"/>
                <w:kern w:val="0"/>
                <w:sz w:val="24"/>
                <w:szCs w:val="24"/>
              </w:rPr>
              <w:t>南宁市公共资源交易中心</w:t>
            </w:r>
            <w:r w:rsidRPr="003D33AB">
              <w:rPr>
                <w:rFonts w:ascii="仿宋" w:eastAsia="仿宋" w:hAnsi="仿宋" w:cs="宋体"/>
                <w:kern w:val="0"/>
                <w:sz w:val="24"/>
                <w:szCs w:val="24"/>
              </w:rPr>
              <w:t>提供投影仪</w:t>
            </w:r>
            <w:r w:rsidRPr="003D33AB">
              <w:rPr>
                <w:rFonts w:ascii="仿宋" w:eastAsia="仿宋" w:hAnsi="仿宋" w:cs="宋体" w:hint="eastAsia"/>
                <w:kern w:val="0"/>
                <w:sz w:val="24"/>
                <w:szCs w:val="24"/>
              </w:rPr>
              <w:t>、</w:t>
            </w:r>
            <w:r w:rsidRPr="003D33AB">
              <w:rPr>
                <w:rFonts w:ascii="仿宋" w:eastAsia="仿宋" w:hAnsi="仿宋" w:cs="宋体"/>
                <w:kern w:val="0"/>
                <w:sz w:val="24"/>
                <w:szCs w:val="24"/>
              </w:rPr>
              <w:t>外网</w:t>
            </w:r>
            <w:r w:rsidRPr="003D33AB">
              <w:rPr>
                <w:rFonts w:ascii="仿宋" w:eastAsia="仿宋" w:hAnsi="仿宋" w:cs="宋体" w:hint="eastAsia"/>
                <w:kern w:val="0"/>
                <w:sz w:val="24"/>
                <w:szCs w:val="24"/>
              </w:rPr>
              <w:t>连接</w:t>
            </w:r>
            <w:r w:rsidRPr="003D33AB">
              <w:rPr>
                <w:rFonts w:ascii="仿宋" w:eastAsia="仿宋" w:hAnsi="仿宋" w:cs="宋体"/>
                <w:kern w:val="0"/>
                <w:sz w:val="24"/>
                <w:szCs w:val="24"/>
              </w:rPr>
              <w:t>，其余演示设备由</w:t>
            </w:r>
            <w:r w:rsidRPr="003D33AB">
              <w:rPr>
                <w:rFonts w:ascii="仿宋" w:eastAsia="仿宋" w:hAnsi="仿宋" w:cs="宋体" w:hint="eastAsia"/>
                <w:kern w:val="0"/>
                <w:sz w:val="24"/>
                <w:szCs w:val="24"/>
              </w:rPr>
              <w:t>投标人</w:t>
            </w:r>
            <w:r w:rsidRPr="003D33AB">
              <w:rPr>
                <w:rFonts w:ascii="仿宋" w:eastAsia="仿宋" w:hAnsi="仿宋" w:cs="宋体"/>
                <w:kern w:val="0"/>
                <w:sz w:val="24"/>
                <w:szCs w:val="24"/>
              </w:rPr>
              <w:t>自行提供</w:t>
            </w:r>
            <w:r w:rsidRPr="003D33AB">
              <w:rPr>
                <w:rFonts w:ascii="仿宋" w:eastAsia="仿宋" w:hAnsi="仿宋" w:cs="宋体" w:hint="eastAsia"/>
                <w:kern w:val="0"/>
                <w:sz w:val="24"/>
                <w:szCs w:val="24"/>
              </w:rPr>
              <w:t>：演示内容包括但不限于：人员异动自动生成关联业务流程、招聘管理（移动端招聘）、薪酬管理、绩效管理、考勤排班管理（灵活排、固定排，手工排）、培训管理中的学习地图（学习路</w:t>
            </w:r>
            <w:r w:rsidRPr="003D33AB">
              <w:rPr>
                <w:rFonts w:ascii="仿宋" w:eastAsia="仿宋" w:hAnsi="仿宋" w:cs="宋体" w:hint="eastAsia"/>
                <w:kern w:val="0"/>
                <w:sz w:val="24"/>
                <w:szCs w:val="24"/>
              </w:rPr>
              <w:lastRenderedPageBreak/>
              <w:t>径图）、人才盘点及继任、报表及功能平台、自助服务、智能服务、移动端应用场景等内容，评委根据演示的界面美观性、操作便捷性、性能优秀性、需求匹配度进行比较，界面美观[0，2]分，性能优秀[0，2]分，操作便捷[0，3]分，需求响应程度[0，3]分。</w:t>
            </w:r>
          </w:p>
        </w:tc>
        <w:tc>
          <w:tcPr>
            <w:tcW w:w="2094" w:type="pct"/>
            <w:vAlign w:val="center"/>
          </w:tcPr>
          <w:p w:rsidR="009D53B8" w:rsidRPr="003D33AB" w:rsidRDefault="009D53B8" w:rsidP="00F55E8A">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lastRenderedPageBreak/>
              <w:t>系统演示（1</w:t>
            </w:r>
            <w:r w:rsidR="007E5534" w:rsidRPr="003D33AB">
              <w:rPr>
                <w:rFonts w:ascii="仿宋" w:eastAsia="仿宋" w:hAnsi="仿宋" w:cs="宋体" w:hint="eastAsia"/>
                <w:b/>
                <w:kern w:val="0"/>
                <w:sz w:val="24"/>
                <w:szCs w:val="24"/>
              </w:rPr>
              <w:t>2</w:t>
            </w:r>
            <w:r w:rsidRPr="003D33AB">
              <w:rPr>
                <w:rFonts w:ascii="仿宋" w:eastAsia="仿宋" w:hAnsi="仿宋" w:cs="宋体" w:hint="eastAsia"/>
                <w:b/>
                <w:kern w:val="0"/>
                <w:sz w:val="24"/>
                <w:szCs w:val="24"/>
              </w:rPr>
              <w:t>分）：</w:t>
            </w:r>
          </w:p>
          <w:p w:rsidR="009D53B8" w:rsidRPr="003D33AB" w:rsidRDefault="009D53B8" w:rsidP="00F55E8A">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根据系统演示判断，演示时长不超过20分钟（不含</w:t>
            </w:r>
            <w:r w:rsidRPr="003D33AB">
              <w:rPr>
                <w:rFonts w:ascii="仿宋" w:eastAsia="仿宋" w:hAnsi="仿宋" w:cs="宋体" w:hint="eastAsia"/>
                <w:b/>
                <w:kern w:val="0"/>
                <w:sz w:val="24"/>
                <w:szCs w:val="24"/>
              </w:rPr>
              <w:t>前期资料下载准备以及</w:t>
            </w:r>
            <w:r w:rsidRPr="003D33AB">
              <w:rPr>
                <w:rFonts w:ascii="仿宋" w:eastAsia="仿宋" w:hAnsi="仿宋" w:cs="宋体" w:hint="eastAsia"/>
                <w:kern w:val="0"/>
                <w:sz w:val="24"/>
                <w:szCs w:val="24"/>
              </w:rPr>
              <w:t>评委问答时长）；现场演示设备由南宁市公共资源交易中心提供投影仪、外网连接</w:t>
            </w:r>
            <w:r w:rsidRPr="003D33AB">
              <w:rPr>
                <w:rFonts w:ascii="仿宋" w:eastAsia="仿宋" w:hAnsi="仿宋" w:cs="宋体" w:hint="eastAsia"/>
                <w:b/>
                <w:kern w:val="0"/>
                <w:sz w:val="24"/>
                <w:szCs w:val="24"/>
              </w:rPr>
              <w:t>、演示电脑；进入演示现场的演示人员均需携带身份证原件、身份证复印件及授权委托书原件，每个投标人授权进入演示现场的</w:t>
            </w:r>
            <w:proofErr w:type="gramStart"/>
            <w:r w:rsidRPr="003D33AB">
              <w:rPr>
                <w:rFonts w:ascii="仿宋" w:eastAsia="仿宋" w:hAnsi="仿宋" w:cs="宋体" w:hint="eastAsia"/>
                <w:b/>
                <w:kern w:val="0"/>
                <w:sz w:val="24"/>
                <w:szCs w:val="24"/>
              </w:rPr>
              <w:t>的</w:t>
            </w:r>
            <w:proofErr w:type="gramEnd"/>
            <w:r w:rsidRPr="003D33AB">
              <w:rPr>
                <w:rFonts w:ascii="仿宋" w:eastAsia="仿宋" w:hAnsi="仿宋" w:cs="宋体" w:hint="eastAsia"/>
                <w:b/>
                <w:kern w:val="0"/>
                <w:sz w:val="24"/>
                <w:szCs w:val="24"/>
              </w:rPr>
              <w:t>演示人员不超过2人（项目经理1人，技术人员1人</w:t>
            </w:r>
            <w:r w:rsidR="00540B05" w:rsidRPr="003D33AB">
              <w:rPr>
                <w:rFonts w:ascii="仿宋" w:eastAsia="仿宋" w:hAnsi="仿宋" w:cs="宋体" w:hint="eastAsia"/>
                <w:b/>
                <w:kern w:val="0"/>
                <w:sz w:val="24"/>
                <w:szCs w:val="24"/>
              </w:rPr>
              <w:t>）</w:t>
            </w:r>
            <w:r w:rsidR="00F14EAA" w:rsidRPr="003D33AB">
              <w:rPr>
                <w:rFonts w:ascii="仿宋" w:eastAsia="仿宋" w:hAnsi="仿宋" w:cs="宋体" w:hint="eastAsia"/>
                <w:b/>
                <w:kern w:val="0"/>
                <w:sz w:val="24"/>
                <w:szCs w:val="24"/>
              </w:rPr>
              <w:t>，</w:t>
            </w:r>
            <w:r w:rsidR="00F14EAA" w:rsidRPr="003D33AB">
              <w:rPr>
                <w:rFonts w:ascii="仿宋" w:eastAsia="仿宋" w:hAnsi="仿宋" w:cs="宋体" w:hint="eastAsia"/>
                <w:b/>
                <w:kern w:val="0"/>
                <w:sz w:val="24"/>
                <w:szCs w:val="24"/>
              </w:rPr>
              <w:lastRenderedPageBreak/>
              <w:t>建议演示</w:t>
            </w:r>
            <w:proofErr w:type="gramStart"/>
            <w:r w:rsidR="00F14EAA" w:rsidRPr="003D33AB">
              <w:rPr>
                <w:rFonts w:ascii="仿宋" w:eastAsia="仿宋" w:hAnsi="仿宋" w:cs="宋体" w:hint="eastAsia"/>
                <w:b/>
                <w:kern w:val="0"/>
                <w:sz w:val="24"/>
                <w:szCs w:val="24"/>
              </w:rPr>
              <w:t>人员由拟投入</w:t>
            </w:r>
            <w:proofErr w:type="gramEnd"/>
            <w:r w:rsidR="00F14EAA" w:rsidRPr="003D33AB">
              <w:rPr>
                <w:rFonts w:ascii="仿宋" w:eastAsia="仿宋" w:hAnsi="仿宋" w:cs="宋体" w:hint="eastAsia"/>
                <w:b/>
                <w:kern w:val="0"/>
                <w:sz w:val="24"/>
                <w:szCs w:val="24"/>
              </w:rPr>
              <w:t>本项目的项目经理亲自带队演示</w:t>
            </w:r>
            <w:r w:rsidRPr="003D33AB">
              <w:rPr>
                <w:rFonts w:ascii="仿宋" w:eastAsia="仿宋" w:hAnsi="仿宋" w:cs="宋体" w:hint="eastAsia"/>
                <w:b/>
                <w:kern w:val="0"/>
                <w:sz w:val="24"/>
                <w:szCs w:val="24"/>
              </w:rPr>
              <w:t>；投标人的演示内容只能利用演示现场准备的电脑，通过联网的方式，采用邮箱、网盘、云盘等途径方式下载至演示现场电脑，投标人不得携带任何与系统演示相关的设备及材料进入演示现场；按照开标签到表的先后顺序，投标人在等候区等候招标代理机构通知依次进入演示现场进行演示；演示内容包括：</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1.全域搜索：系统实现全域搜索功能，实现多组合查询。根据投标人演示横向比较，可从实现程度、操作便捷、界面简洁上评分。</w:t>
            </w:r>
            <w:proofErr w:type="gramStart"/>
            <w:r w:rsidRPr="003D33AB">
              <w:rPr>
                <w:rFonts w:ascii="仿宋" w:eastAsia="仿宋" w:hAnsi="仿宋" w:cs="宋体" w:hint="eastAsia"/>
                <w:b/>
                <w:kern w:val="0"/>
                <w:sz w:val="24"/>
                <w:szCs w:val="24"/>
              </w:rPr>
              <w:t>优得1分</w:t>
            </w:r>
            <w:proofErr w:type="gramEnd"/>
            <w:r w:rsidRPr="003D33AB">
              <w:rPr>
                <w:rFonts w:ascii="仿宋" w:eastAsia="仿宋" w:hAnsi="仿宋" w:cs="宋体" w:hint="eastAsia"/>
                <w:b/>
                <w:kern w:val="0"/>
                <w:sz w:val="24"/>
                <w:szCs w:val="24"/>
              </w:rPr>
              <w:t>，差或者没有演示得0 分。</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2.数据查询、导出功能（非报表展示页面）：某数据管理页面，可自定义组合查询条件，查询条件的筛选值可预设也可自定义；数据导出，支持自定义字段数据导出。可从实现程度、操作便捷、界面简洁上评分。</w:t>
            </w:r>
            <w:proofErr w:type="gramStart"/>
            <w:r w:rsidRPr="003D33AB">
              <w:rPr>
                <w:rFonts w:ascii="仿宋" w:eastAsia="仿宋" w:hAnsi="仿宋" w:cs="宋体" w:hint="eastAsia"/>
                <w:b/>
                <w:kern w:val="0"/>
                <w:sz w:val="24"/>
                <w:szCs w:val="24"/>
              </w:rPr>
              <w:t>优得1分</w:t>
            </w:r>
            <w:proofErr w:type="gramEnd"/>
            <w:r w:rsidRPr="003D33AB">
              <w:rPr>
                <w:rFonts w:ascii="仿宋" w:eastAsia="仿宋" w:hAnsi="仿宋" w:cs="宋体" w:hint="eastAsia"/>
                <w:b/>
                <w:kern w:val="0"/>
                <w:sz w:val="24"/>
                <w:szCs w:val="24"/>
              </w:rPr>
              <w:t>，差得0分。</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3. 低代码平台（含报表平台）：展示平台表单、流程、报表的配置，平台可实现拖、拉、</w:t>
            </w:r>
            <w:proofErr w:type="gramStart"/>
            <w:r w:rsidRPr="003D33AB">
              <w:rPr>
                <w:rFonts w:ascii="仿宋" w:eastAsia="仿宋" w:hAnsi="仿宋" w:cs="宋体" w:hint="eastAsia"/>
                <w:b/>
                <w:kern w:val="0"/>
                <w:sz w:val="24"/>
                <w:szCs w:val="24"/>
              </w:rPr>
              <w:t>拽方式</w:t>
            </w:r>
            <w:proofErr w:type="gramEnd"/>
            <w:r w:rsidRPr="003D33AB">
              <w:rPr>
                <w:rFonts w:ascii="仿宋" w:eastAsia="仿宋" w:hAnsi="仿宋" w:cs="宋体" w:hint="eastAsia"/>
                <w:b/>
                <w:kern w:val="0"/>
                <w:sz w:val="24"/>
                <w:szCs w:val="24"/>
              </w:rPr>
              <w:t>设置，流程图形化且多审批节点的判断条件配置简易，报表可实现多表关联且字段可配置计算公式。可从实现程度、操作便捷、界面简洁上评分。</w:t>
            </w:r>
            <w:proofErr w:type="gramStart"/>
            <w:r w:rsidRPr="003D33AB">
              <w:rPr>
                <w:rFonts w:ascii="仿宋" w:eastAsia="仿宋" w:hAnsi="仿宋" w:cs="宋体" w:hint="eastAsia"/>
                <w:b/>
                <w:kern w:val="0"/>
                <w:sz w:val="24"/>
                <w:szCs w:val="24"/>
              </w:rPr>
              <w:t>优得2分</w:t>
            </w:r>
            <w:proofErr w:type="gramEnd"/>
            <w:r w:rsidRPr="003D33AB">
              <w:rPr>
                <w:rFonts w:ascii="仿宋" w:eastAsia="仿宋" w:hAnsi="仿宋" w:cs="宋体" w:hint="eastAsia"/>
                <w:b/>
                <w:kern w:val="0"/>
                <w:sz w:val="24"/>
                <w:szCs w:val="24"/>
              </w:rPr>
              <w:t>，一般得1分，差得0分。</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4.人力资源可视化报表展示：系统实现人力资源各指标数据（如岗位编制、离职情况、人员结构、请休假情况、人工成本及工资总额）等进行图形化报表展示，并实现上、下级组织数据的统计穿透性。可从实现程度、操作便捷、界面简洁上评分。</w:t>
            </w:r>
            <w:proofErr w:type="gramStart"/>
            <w:r w:rsidRPr="003D33AB">
              <w:rPr>
                <w:rFonts w:ascii="仿宋" w:eastAsia="仿宋" w:hAnsi="仿宋" w:cs="宋体" w:hint="eastAsia"/>
                <w:b/>
                <w:kern w:val="0"/>
                <w:sz w:val="24"/>
                <w:szCs w:val="24"/>
              </w:rPr>
              <w:t>优得2分</w:t>
            </w:r>
            <w:proofErr w:type="gramEnd"/>
            <w:r w:rsidRPr="003D33AB">
              <w:rPr>
                <w:rFonts w:ascii="仿宋" w:eastAsia="仿宋" w:hAnsi="仿宋" w:cs="宋体" w:hint="eastAsia"/>
                <w:b/>
                <w:kern w:val="0"/>
                <w:sz w:val="24"/>
                <w:szCs w:val="24"/>
              </w:rPr>
              <w:t>，一般得1分，差（无穿透性）得0</w:t>
            </w:r>
            <w:r w:rsidRPr="003D33AB">
              <w:rPr>
                <w:rFonts w:ascii="仿宋" w:eastAsia="仿宋" w:hAnsi="仿宋" w:cs="宋体" w:hint="eastAsia"/>
                <w:b/>
                <w:kern w:val="0"/>
                <w:sz w:val="24"/>
                <w:szCs w:val="24"/>
              </w:rPr>
              <w:lastRenderedPageBreak/>
              <w:t>分。</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5.</w:t>
            </w:r>
            <w:proofErr w:type="gramStart"/>
            <w:r w:rsidRPr="003D33AB">
              <w:rPr>
                <w:rFonts w:ascii="仿宋" w:eastAsia="仿宋" w:hAnsi="仿宋" w:cs="宋体" w:hint="eastAsia"/>
                <w:b/>
                <w:kern w:val="0"/>
                <w:sz w:val="24"/>
                <w:szCs w:val="24"/>
              </w:rPr>
              <w:t>假勤管理</w:t>
            </w:r>
            <w:proofErr w:type="gramEnd"/>
            <w:r w:rsidRPr="003D33AB">
              <w:rPr>
                <w:rFonts w:ascii="仿宋" w:eastAsia="仿宋" w:hAnsi="仿宋" w:cs="宋体" w:hint="eastAsia"/>
                <w:b/>
                <w:kern w:val="0"/>
                <w:sz w:val="24"/>
                <w:szCs w:val="24"/>
              </w:rPr>
              <w:t>：实现正常排班、周期排班、不定期排班、日历排班、手动排班、批量调班、事后排班、自定义排班等多种灵活的排班方式。系统实现的排班逻辑合理且排班环节可灵活配置。可从实现程度、操作便捷、界面简洁上评分。</w:t>
            </w:r>
            <w:proofErr w:type="gramStart"/>
            <w:r w:rsidRPr="003D33AB">
              <w:rPr>
                <w:rFonts w:ascii="仿宋" w:eastAsia="仿宋" w:hAnsi="仿宋" w:cs="宋体" w:hint="eastAsia"/>
                <w:b/>
                <w:kern w:val="0"/>
                <w:sz w:val="24"/>
                <w:szCs w:val="24"/>
              </w:rPr>
              <w:t>优得2分</w:t>
            </w:r>
            <w:proofErr w:type="gramEnd"/>
            <w:r w:rsidRPr="003D33AB">
              <w:rPr>
                <w:rFonts w:ascii="仿宋" w:eastAsia="仿宋" w:hAnsi="仿宋" w:cs="宋体" w:hint="eastAsia"/>
                <w:b/>
                <w:kern w:val="0"/>
                <w:sz w:val="24"/>
                <w:szCs w:val="24"/>
              </w:rPr>
              <w:t>，一般得1分，差得0分。</w:t>
            </w:r>
          </w:p>
          <w:p w:rsidR="00A438B5" w:rsidRPr="003D33AB" w:rsidRDefault="00A438B5" w:rsidP="00A438B5">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6.绩效管理，系统可实现考核指标自定义，各考核指标评分权重也可自定义。系统可演示：员工可兼任多部门工作任务，员工可自定义其在各部门对应的考核指标，也可自定义各部门内各层级评分人员的权重，最后可准确汇总评分结果。可从实现程度、操作便捷、界面简洁上评分。</w:t>
            </w:r>
            <w:proofErr w:type="gramStart"/>
            <w:r w:rsidRPr="003D33AB">
              <w:rPr>
                <w:rFonts w:ascii="仿宋" w:eastAsia="仿宋" w:hAnsi="仿宋" w:cs="宋体" w:hint="eastAsia"/>
                <w:b/>
                <w:kern w:val="0"/>
                <w:sz w:val="24"/>
                <w:szCs w:val="24"/>
              </w:rPr>
              <w:t>优得2分</w:t>
            </w:r>
            <w:proofErr w:type="gramEnd"/>
            <w:r w:rsidRPr="003D33AB">
              <w:rPr>
                <w:rFonts w:ascii="仿宋" w:eastAsia="仿宋" w:hAnsi="仿宋" w:cs="宋体" w:hint="eastAsia"/>
                <w:b/>
                <w:kern w:val="0"/>
                <w:sz w:val="24"/>
                <w:szCs w:val="24"/>
              </w:rPr>
              <w:t>，一般得1分，差得0分。</w:t>
            </w:r>
          </w:p>
          <w:p w:rsidR="009D53B8" w:rsidRPr="003D33AB" w:rsidRDefault="00A438B5" w:rsidP="00A438B5">
            <w:pPr>
              <w:widowControl/>
              <w:jc w:val="left"/>
              <w:rPr>
                <w:rFonts w:ascii="仿宋" w:eastAsia="仿宋" w:hAnsi="仿宋"/>
                <w:sz w:val="24"/>
                <w:szCs w:val="24"/>
              </w:rPr>
            </w:pPr>
            <w:r w:rsidRPr="003D33AB">
              <w:rPr>
                <w:rFonts w:ascii="仿宋" w:eastAsia="仿宋" w:hAnsi="仿宋" w:cs="宋体" w:hint="eastAsia"/>
                <w:b/>
                <w:kern w:val="0"/>
                <w:sz w:val="24"/>
                <w:szCs w:val="24"/>
              </w:rPr>
              <w:t>7.</w:t>
            </w:r>
            <w:r w:rsidR="00540B05" w:rsidRPr="003D33AB">
              <w:rPr>
                <w:rFonts w:ascii="仿宋" w:eastAsia="仿宋" w:hAnsi="仿宋" w:cs="宋体" w:hint="eastAsia"/>
                <w:b/>
                <w:kern w:val="0"/>
                <w:sz w:val="24"/>
                <w:szCs w:val="24"/>
              </w:rPr>
              <w:t>薪酬管理：系统可实现</w:t>
            </w:r>
            <w:proofErr w:type="gramStart"/>
            <w:r w:rsidR="00540B05" w:rsidRPr="003D33AB">
              <w:rPr>
                <w:rFonts w:ascii="仿宋" w:eastAsia="仿宋" w:hAnsi="仿宋" w:cs="宋体" w:hint="eastAsia"/>
                <w:b/>
                <w:kern w:val="0"/>
                <w:sz w:val="24"/>
                <w:szCs w:val="24"/>
              </w:rPr>
              <w:t>薪</w:t>
            </w:r>
            <w:proofErr w:type="gramEnd"/>
            <w:r w:rsidR="00540B05" w:rsidRPr="003D33AB">
              <w:rPr>
                <w:rFonts w:ascii="仿宋" w:eastAsia="仿宋" w:hAnsi="仿宋" w:cs="宋体" w:hint="eastAsia"/>
                <w:b/>
                <w:kern w:val="0"/>
                <w:sz w:val="24"/>
                <w:szCs w:val="24"/>
              </w:rPr>
              <w:t>酬和人员异动业务数据联动，进行一站</w:t>
            </w:r>
            <w:proofErr w:type="gramStart"/>
            <w:r w:rsidR="00540B05" w:rsidRPr="003D33AB">
              <w:rPr>
                <w:rFonts w:ascii="仿宋" w:eastAsia="仿宋" w:hAnsi="仿宋" w:cs="宋体" w:hint="eastAsia"/>
                <w:b/>
                <w:kern w:val="0"/>
                <w:sz w:val="24"/>
                <w:szCs w:val="24"/>
              </w:rPr>
              <w:t>式算薪</w:t>
            </w:r>
            <w:proofErr w:type="gramEnd"/>
            <w:r w:rsidR="00540B05" w:rsidRPr="003D33AB">
              <w:rPr>
                <w:rFonts w:ascii="仿宋" w:eastAsia="仿宋" w:hAnsi="仿宋" w:cs="宋体" w:hint="eastAsia"/>
                <w:b/>
                <w:kern w:val="0"/>
                <w:sz w:val="24"/>
                <w:szCs w:val="24"/>
              </w:rPr>
              <w:t>。系统可演示：系统可实现如某月员工发生岗位异动，岗位异动前后均存在加班数据或其他与薪资标准关联数据（如事假、病假），结合岗位异动前后的薪资标准来计算当月员工薪资。评委可现场提出变更该员工的薪资标准，进而核验该员工当月薪资的准确性。可从实现程度、操作便捷、界面简洁上评分。</w:t>
            </w:r>
            <w:proofErr w:type="gramStart"/>
            <w:r w:rsidRPr="003D33AB">
              <w:rPr>
                <w:rFonts w:ascii="仿宋" w:eastAsia="仿宋" w:hAnsi="仿宋" w:cs="宋体" w:hint="eastAsia"/>
                <w:b/>
                <w:kern w:val="0"/>
                <w:sz w:val="24"/>
                <w:szCs w:val="24"/>
              </w:rPr>
              <w:t>优得2分</w:t>
            </w:r>
            <w:proofErr w:type="gramEnd"/>
            <w:r w:rsidRPr="003D33AB">
              <w:rPr>
                <w:rFonts w:ascii="仿宋" w:eastAsia="仿宋" w:hAnsi="仿宋" w:cs="宋体" w:hint="eastAsia"/>
                <w:b/>
                <w:kern w:val="0"/>
                <w:sz w:val="24"/>
                <w:szCs w:val="24"/>
              </w:rPr>
              <w:t>，一般得1分，差（薪酬计算逻辑不对）得0分。</w:t>
            </w:r>
          </w:p>
        </w:tc>
      </w:tr>
      <w:tr w:rsidR="003D33AB" w:rsidRPr="003D33AB" w:rsidTr="006E6CB0">
        <w:trPr>
          <w:jc w:val="center"/>
        </w:trPr>
        <w:tc>
          <w:tcPr>
            <w:tcW w:w="237" w:type="pct"/>
            <w:vMerge/>
            <w:vAlign w:val="center"/>
          </w:tcPr>
          <w:p w:rsidR="00E277C6" w:rsidRPr="003D33AB" w:rsidRDefault="00E277C6" w:rsidP="00B93116">
            <w:pPr>
              <w:widowControl/>
              <w:jc w:val="center"/>
              <w:rPr>
                <w:rFonts w:ascii="仿宋" w:eastAsia="仿宋" w:hAnsi="仿宋" w:cs="宋体"/>
                <w:kern w:val="0"/>
                <w:sz w:val="24"/>
                <w:szCs w:val="24"/>
              </w:rPr>
            </w:pPr>
          </w:p>
        </w:tc>
        <w:tc>
          <w:tcPr>
            <w:tcW w:w="575" w:type="pct"/>
            <w:vMerge/>
            <w:vAlign w:val="center"/>
          </w:tcPr>
          <w:p w:rsidR="00E277C6" w:rsidRPr="003D33AB" w:rsidRDefault="00E277C6" w:rsidP="009B6879">
            <w:pPr>
              <w:widowControl/>
              <w:jc w:val="center"/>
              <w:rPr>
                <w:rFonts w:ascii="仿宋" w:eastAsia="仿宋" w:hAnsi="仿宋" w:cs="宋体"/>
                <w:kern w:val="0"/>
                <w:sz w:val="24"/>
                <w:szCs w:val="24"/>
              </w:rPr>
            </w:pPr>
          </w:p>
        </w:tc>
        <w:tc>
          <w:tcPr>
            <w:tcW w:w="2094" w:type="pct"/>
            <w:vAlign w:val="center"/>
          </w:tcPr>
          <w:p w:rsidR="00E277C6" w:rsidRPr="003D33AB" w:rsidRDefault="007E5534" w:rsidP="00854246">
            <w:pPr>
              <w:widowControl/>
              <w:jc w:val="left"/>
              <w:rPr>
                <w:rFonts w:ascii="仿宋" w:eastAsia="仿宋" w:hAnsi="仿宋"/>
                <w:b/>
                <w:sz w:val="24"/>
                <w:szCs w:val="24"/>
              </w:rPr>
            </w:pPr>
            <w:r w:rsidRPr="003D33AB">
              <w:rPr>
                <w:rFonts w:ascii="仿宋" w:eastAsia="仿宋" w:hAnsi="仿宋" w:hint="eastAsia"/>
                <w:b/>
                <w:sz w:val="24"/>
                <w:szCs w:val="24"/>
              </w:rPr>
              <w:t>售后服务方案（6分）</w:t>
            </w:r>
          </w:p>
          <w:p w:rsidR="001F3EC4" w:rsidRPr="003D33AB" w:rsidRDefault="001F3EC4" w:rsidP="001F3EC4">
            <w:pPr>
              <w:widowControl/>
              <w:jc w:val="left"/>
              <w:rPr>
                <w:rFonts w:ascii="仿宋" w:eastAsia="仿宋" w:hAnsi="仿宋"/>
                <w:sz w:val="24"/>
                <w:szCs w:val="24"/>
              </w:rPr>
            </w:pPr>
            <w:r w:rsidRPr="003D33AB">
              <w:rPr>
                <w:rFonts w:ascii="仿宋" w:eastAsia="仿宋" w:hAnsi="仿宋" w:hint="eastAsia"/>
                <w:sz w:val="24"/>
                <w:szCs w:val="24"/>
              </w:rPr>
              <w:t>1.质保期运维服务方案，包括对项目的售后服务能力和有关承诺，从服务内容、响应时间、现场服务支撑能力、售后服务体系和架构、运维内容、应急预防方案、售后服务团队配置、培训计划（针对业主方操作、维护人员的技术、运</w:t>
            </w:r>
            <w:proofErr w:type="gramStart"/>
            <w:r w:rsidRPr="003D33AB">
              <w:rPr>
                <w:rFonts w:ascii="仿宋" w:eastAsia="仿宋" w:hAnsi="仿宋" w:hint="eastAsia"/>
                <w:sz w:val="24"/>
                <w:szCs w:val="24"/>
              </w:rPr>
              <w:t>维方面</w:t>
            </w:r>
            <w:proofErr w:type="gramEnd"/>
            <w:r w:rsidRPr="003D33AB">
              <w:rPr>
                <w:rFonts w:ascii="仿宋" w:eastAsia="仿宋" w:hAnsi="仿宋" w:hint="eastAsia"/>
                <w:sz w:val="24"/>
                <w:szCs w:val="24"/>
              </w:rPr>
              <w:t>培训计划）等进行综合评比：优[2，3]分；良</w:t>
            </w:r>
            <w:r w:rsidRPr="003D33AB">
              <w:rPr>
                <w:rFonts w:ascii="仿宋" w:eastAsia="仿宋" w:hAnsi="仿宋" w:hint="eastAsia"/>
                <w:sz w:val="24"/>
                <w:szCs w:val="24"/>
              </w:rPr>
              <w:lastRenderedPageBreak/>
              <w:t>（1，2）分；一般[0，1]分。</w:t>
            </w:r>
          </w:p>
          <w:p w:rsidR="001F3EC4" w:rsidRPr="003D33AB" w:rsidRDefault="001F3EC4" w:rsidP="001F3EC4">
            <w:pPr>
              <w:widowControl/>
              <w:jc w:val="left"/>
              <w:rPr>
                <w:rFonts w:ascii="仿宋" w:eastAsia="仿宋" w:hAnsi="仿宋"/>
                <w:sz w:val="24"/>
                <w:szCs w:val="24"/>
              </w:rPr>
            </w:pPr>
            <w:r w:rsidRPr="003D33AB">
              <w:rPr>
                <w:rFonts w:ascii="仿宋" w:eastAsia="仿宋" w:hAnsi="仿宋" w:hint="eastAsia"/>
                <w:sz w:val="24"/>
                <w:szCs w:val="24"/>
              </w:rPr>
              <w:t>2.本项目免费质保期为1年，提供增加1年质保期且承诺运维服务方案不变。得2分。</w:t>
            </w:r>
          </w:p>
          <w:p w:rsidR="007E5534" w:rsidRPr="003D33AB" w:rsidRDefault="001F3EC4" w:rsidP="001F3EC4">
            <w:pPr>
              <w:widowControl/>
              <w:jc w:val="left"/>
              <w:rPr>
                <w:rFonts w:ascii="仿宋" w:eastAsia="仿宋" w:hAnsi="仿宋"/>
                <w:sz w:val="24"/>
                <w:szCs w:val="24"/>
              </w:rPr>
            </w:pPr>
            <w:r w:rsidRPr="003D33AB">
              <w:rPr>
                <w:rFonts w:ascii="仿宋" w:eastAsia="仿宋" w:hAnsi="仿宋" w:hint="eastAsia"/>
                <w:sz w:val="24"/>
                <w:szCs w:val="24"/>
              </w:rPr>
              <w:t>3.除本项目实施范围，质保期内可提供增加不少于2家子公司的实施服务。得1分。</w:t>
            </w:r>
          </w:p>
        </w:tc>
        <w:tc>
          <w:tcPr>
            <w:tcW w:w="2094" w:type="pct"/>
            <w:vAlign w:val="center"/>
          </w:tcPr>
          <w:p w:rsidR="001F3EC4" w:rsidRPr="003D33AB" w:rsidRDefault="001F3EC4" w:rsidP="001F3EC4">
            <w:pPr>
              <w:widowControl/>
              <w:jc w:val="left"/>
              <w:rPr>
                <w:rFonts w:ascii="仿宋" w:eastAsia="仿宋" w:hAnsi="仿宋"/>
                <w:b/>
                <w:sz w:val="24"/>
                <w:szCs w:val="24"/>
              </w:rPr>
            </w:pPr>
            <w:r w:rsidRPr="003D33AB">
              <w:rPr>
                <w:rFonts w:ascii="仿宋" w:eastAsia="仿宋" w:hAnsi="仿宋" w:hint="eastAsia"/>
                <w:b/>
                <w:sz w:val="24"/>
                <w:szCs w:val="24"/>
              </w:rPr>
              <w:lastRenderedPageBreak/>
              <w:t>售后服务方案（5分）</w:t>
            </w:r>
          </w:p>
          <w:p w:rsidR="001F3EC4" w:rsidRPr="003D33AB" w:rsidRDefault="001F3EC4" w:rsidP="001F3EC4">
            <w:pPr>
              <w:spacing w:line="360" w:lineRule="exact"/>
              <w:jc w:val="left"/>
              <w:rPr>
                <w:rFonts w:ascii="仿宋" w:eastAsia="仿宋" w:hAnsi="仿宋" w:cs="Times New Roman"/>
                <w:sz w:val="24"/>
                <w:szCs w:val="24"/>
              </w:rPr>
            </w:pPr>
            <w:r w:rsidRPr="003D33AB">
              <w:rPr>
                <w:rFonts w:ascii="仿宋" w:eastAsia="仿宋" w:hAnsi="仿宋" w:cs="Times New Roman" w:hint="eastAsia"/>
                <w:sz w:val="24"/>
                <w:szCs w:val="24"/>
              </w:rPr>
              <w:t>1.</w:t>
            </w:r>
            <w:r w:rsidRPr="003D33AB">
              <w:rPr>
                <w:rFonts w:ascii="仿宋" w:eastAsia="仿宋" w:hAnsi="仿宋" w:cs="Times New Roman"/>
                <w:sz w:val="24"/>
                <w:szCs w:val="24"/>
              </w:rPr>
              <w:t>质保期运维服务方案，包括对项目的售后服务能力和有关承诺，从服务内容、响应时间、现场服务支撑能力、售后服务体系和架构、运维内容、应急预防方案、售后服务团队配置、培训计划（针对业主方操作、维护人员的技术、运</w:t>
            </w:r>
            <w:proofErr w:type="gramStart"/>
            <w:r w:rsidRPr="003D33AB">
              <w:rPr>
                <w:rFonts w:ascii="仿宋" w:eastAsia="仿宋" w:hAnsi="仿宋" w:cs="Times New Roman"/>
                <w:sz w:val="24"/>
                <w:szCs w:val="24"/>
              </w:rPr>
              <w:t>维方面</w:t>
            </w:r>
            <w:proofErr w:type="gramEnd"/>
            <w:r w:rsidRPr="003D33AB">
              <w:rPr>
                <w:rFonts w:ascii="仿宋" w:eastAsia="仿宋" w:hAnsi="仿宋" w:cs="Times New Roman"/>
                <w:sz w:val="24"/>
                <w:szCs w:val="24"/>
              </w:rPr>
              <w:t>培训计划）等</w:t>
            </w:r>
            <w:r w:rsidRPr="003D33AB">
              <w:rPr>
                <w:rFonts w:ascii="仿宋" w:eastAsia="仿宋" w:hAnsi="仿宋" w:cs="Times New Roman"/>
                <w:sz w:val="24"/>
                <w:szCs w:val="24"/>
              </w:rPr>
              <w:lastRenderedPageBreak/>
              <w:t>进行综合评比：优[</w:t>
            </w:r>
            <w:r w:rsidRPr="003D33AB">
              <w:rPr>
                <w:rFonts w:ascii="仿宋" w:eastAsia="仿宋" w:hAnsi="仿宋" w:cs="Times New Roman" w:hint="eastAsia"/>
                <w:sz w:val="24"/>
                <w:szCs w:val="24"/>
              </w:rPr>
              <w:t>2</w:t>
            </w:r>
            <w:r w:rsidRPr="003D33AB">
              <w:rPr>
                <w:rFonts w:ascii="仿宋" w:eastAsia="仿宋" w:hAnsi="仿宋" w:cs="Times New Roman"/>
                <w:sz w:val="24"/>
                <w:szCs w:val="24"/>
              </w:rPr>
              <w:t>，</w:t>
            </w:r>
            <w:r w:rsidRPr="003D33AB">
              <w:rPr>
                <w:rFonts w:ascii="仿宋" w:eastAsia="仿宋" w:hAnsi="仿宋" w:cs="Times New Roman" w:hint="eastAsia"/>
                <w:sz w:val="24"/>
                <w:szCs w:val="24"/>
              </w:rPr>
              <w:t>3</w:t>
            </w:r>
            <w:r w:rsidRPr="003D33AB">
              <w:rPr>
                <w:rFonts w:ascii="仿宋" w:eastAsia="仿宋" w:hAnsi="仿宋" w:cs="Times New Roman"/>
                <w:sz w:val="24"/>
                <w:szCs w:val="24"/>
              </w:rPr>
              <w:t>]分；良（1，</w:t>
            </w:r>
            <w:r w:rsidRPr="003D33AB">
              <w:rPr>
                <w:rFonts w:ascii="仿宋" w:eastAsia="仿宋" w:hAnsi="仿宋" w:cs="Times New Roman" w:hint="eastAsia"/>
                <w:sz w:val="24"/>
                <w:szCs w:val="24"/>
              </w:rPr>
              <w:t>2</w:t>
            </w:r>
            <w:r w:rsidRPr="003D33AB">
              <w:rPr>
                <w:rFonts w:ascii="仿宋" w:eastAsia="仿宋" w:hAnsi="仿宋" w:cs="Times New Roman"/>
                <w:sz w:val="24"/>
                <w:szCs w:val="24"/>
              </w:rPr>
              <w:t>）分；一般[0，1]分。</w:t>
            </w:r>
          </w:p>
          <w:p w:rsidR="00E277C6" w:rsidRPr="003D33AB" w:rsidRDefault="001F3EC4" w:rsidP="001F3EC4">
            <w:pPr>
              <w:widowControl/>
              <w:jc w:val="left"/>
              <w:rPr>
                <w:rFonts w:ascii="仿宋" w:eastAsia="仿宋" w:hAnsi="仿宋"/>
                <w:b/>
                <w:sz w:val="24"/>
                <w:szCs w:val="24"/>
              </w:rPr>
            </w:pPr>
            <w:r w:rsidRPr="003D33AB">
              <w:rPr>
                <w:rFonts w:ascii="仿宋" w:eastAsia="仿宋" w:hAnsi="仿宋" w:cs="Times New Roman"/>
                <w:b/>
                <w:sz w:val="24"/>
                <w:szCs w:val="24"/>
              </w:rPr>
              <w:t>2.</w:t>
            </w:r>
            <w:proofErr w:type="gramStart"/>
            <w:r w:rsidRPr="003D33AB">
              <w:rPr>
                <w:rFonts w:ascii="仿宋" w:eastAsia="仿宋" w:hAnsi="仿宋" w:cs="Times New Roman"/>
                <w:b/>
                <w:sz w:val="24"/>
                <w:szCs w:val="24"/>
              </w:rPr>
              <w:t>如承诺</w:t>
            </w:r>
            <w:proofErr w:type="gramEnd"/>
            <w:r w:rsidRPr="003D33AB">
              <w:rPr>
                <w:rFonts w:ascii="仿宋" w:eastAsia="仿宋" w:hAnsi="仿宋" w:cs="Times New Roman"/>
                <w:b/>
                <w:sz w:val="24"/>
                <w:szCs w:val="24"/>
              </w:rPr>
              <w:t>增加1年质</w:t>
            </w:r>
            <w:proofErr w:type="gramStart"/>
            <w:r w:rsidRPr="003D33AB">
              <w:rPr>
                <w:rFonts w:ascii="仿宋" w:eastAsia="仿宋" w:hAnsi="仿宋" w:cs="Times New Roman"/>
                <w:b/>
                <w:sz w:val="24"/>
                <w:szCs w:val="24"/>
              </w:rPr>
              <w:t>保期且运维</w:t>
            </w:r>
            <w:proofErr w:type="gramEnd"/>
            <w:r w:rsidRPr="003D33AB">
              <w:rPr>
                <w:rFonts w:ascii="仿宋" w:eastAsia="仿宋" w:hAnsi="仿宋" w:cs="Times New Roman"/>
                <w:b/>
                <w:sz w:val="24"/>
                <w:szCs w:val="24"/>
              </w:rPr>
              <w:t>服务方案不变，即提供2年免费质保期。得2分。</w:t>
            </w:r>
          </w:p>
        </w:tc>
      </w:tr>
      <w:tr w:rsidR="003D33AB" w:rsidRPr="003D33AB" w:rsidTr="006E6CB0">
        <w:trPr>
          <w:jc w:val="center"/>
        </w:trPr>
        <w:tc>
          <w:tcPr>
            <w:tcW w:w="237" w:type="pct"/>
            <w:vMerge w:val="restart"/>
            <w:vAlign w:val="center"/>
          </w:tcPr>
          <w:p w:rsidR="007B3951" w:rsidRPr="003D33AB" w:rsidRDefault="007B3951" w:rsidP="00B93116">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lastRenderedPageBreak/>
              <w:t>5</w:t>
            </w:r>
          </w:p>
        </w:tc>
        <w:tc>
          <w:tcPr>
            <w:tcW w:w="575" w:type="pct"/>
            <w:vMerge w:val="restart"/>
            <w:vAlign w:val="center"/>
          </w:tcPr>
          <w:p w:rsidR="007B3951" w:rsidRPr="003D33AB" w:rsidRDefault="007B3951" w:rsidP="009B6879">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009E5888" w:rsidRPr="003D33AB">
              <w:rPr>
                <w:rFonts w:ascii="仿宋" w:eastAsia="仿宋" w:hAnsi="仿宋" w:cs="宋体" w:hint="eastAsia"/>
                <w:kern w:val="0"/>
                <w:sz w:val="24"/>
                <w:szCs w:val="24"/>
              </w:rPr>
              <w:t>四</w:t>
            </w:r>
            <w:r w:rsidRPr="003D33AB">
              <w:rPr>
                <w:rFonts w:ascii="仿宋" w:eastAsia="仿宋" w:hAnsi="仿宋" w:cs="宋体" w:hint="eastAsia"/>
                <w:kern w:val="0"/>
                <w:sz w:val="24"/>
                <w:szCs w:val="24"/>
              </w:rPr>
              <w:t>章</w:t>
            </w:r>
            <w:r w:rsidR="009E5888" w:rsidRPr="003D33AB">
              <w:rPr>
                <w:rFonts w:ascii="仿宋" w:eastAsia="仿宋" w:hAnsi="仿宋" w:hint="eastAsia"/>
                <w:sz w:val="24"/>
                <w:szCs w:val="24"/>
              </w:rPr>
              <w:t>合同条款及格式</w:t>
            </w:r>
          </w:p>
        </w:tc>
        <w:tc>
          <w:tcPr>
            <w:tcW w:w="2094" w:type="pct"/>
            <w:vAlign w:val="center"/>
          </w:tcPr>
          <w:p w:rsidR="00084923" w:rsidRPr="003D33AB" w:rsidRDefault="00084923" w:rsidP="00084923">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9.</w:t>
            </w:r>
            <w:r w:rsidRPr="003D33AB">
              <w:rPr>
                <w:rFonts w:ascii="仿宋" w:eastAsia="仿宋" w:hAnsi="仿宋" w:cs="宋体" w:hint="eastAsia"/>
                <w:b/>
                <w:kern w:val="0"/>
                <w:sz w:val="24"/>
                <w:szCs w:val="24"/>
              </w:rPr>
              <w:tab/>
              <w:t>合同价格</w:t>
            </w:r>
          </w:p>
          <w:p w:rsidR="00084923" w:rsidRPr="003D33AB" w:rsidRDefault="00084923" w:rsidP="00084923">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9.1本合同不含税价为大写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），增值税税率为     ，税额为大写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），含税总价为大写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）。在合同履约过程中，本合同税率必须遵照国家现行税法执行。本合同最终税金在结算阶段，按实际产生的税金进行核算，但合同不含税价格不因国家税率调整而调整。</w:t>
            </w:r>
          </w:p>
          <w:p w:rsidR="007B3951" w:rsidRPr="003D33AB" w:rsidRDefault="00084923" w:rsidP="00084923">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9.2本项目采用总价包干方式，包括但不限于人工费、</w:t>
            </w:r>
            <w:proofErr w:type="gramStart"/>
            <w:r w:rsidRPr="003D33AB">
              <w:rPr>
                <w:rFonts w:ascii="仿宋" w:eastAsia="仿宋" w:hAnsi="仿宋" w:cs="宋体" w:hint="eastAsia"/>
                <w:kern w:val="0"/>
                <w:sz w:val="24"/>
                <w:szCs w:val="24"/>
              </w:rPr>
              <w:t>规</w:t>
            </w:r>
            <w:proofErr w:type="gramEnd"/>
            <w:r w:rsidRPr="003D33AB">
              <w:rPr>
                <w:rFonts w:ascii="仿宋" w:eastAsia="仿宋" w:hAnsi="仿宋" w:cs="宋体" w:hint="eastAsia"/>
                <w:kern w:val="0"/>
                <w:sz w:val="24"/>
                <w:szCs w:val="24"/>
              </w:rPr>
              <w:t>费、材料费、机械费（工器具费）、设备生产费、交通运输费、通讯费、办公场地费、保险、管理费及利润等为完成该项目所需的一切费用。</w:t>
            </w:r>
          </w:p>
        </w:tc>
        <w:tc>
          <w:tcPr>
            <w:tcW w:w="2094" w:type="pct"/>
            <w:vAlign w:val="center"/>
          </w:tcPr>
          <w:p w:rsidR="00084923" w:rsidRPr="003D33AB" w:rsidRDefault="00084923" w:rsidP="00084923">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9.</w:t>
            </w:r>
            <w:r w:rsidRPr="003D33AB">
              <w:rPr>
                <w:rFonts w:ascii="仿宋" w:eastAsia="仿宋" w:hAnsi="仿宋" w:cs="宋体" w:hint="eastAsia"/>
                <w:b/>
                <w:kern w:val="0"/>
                <w:sz w:val="24"/>
                <w:szCs w:val="24"/>
              </w:rPr>
              <w:tab/>
              <w:t>合同价格</w:t>
            </w:r>
          </w:p>
          <w:p w:rsidR="00084923" w:rsidRPr="003D33AB" w:rsidRDefault="00084923" w:rsidP="00084923">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9.1本合同不含税价为大写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），增值税税率为     ，税额为大写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），含税总价为大写     （</w:t>
            </w:r>
            <w:r w:rsidRPr="003D33AB">
              <w:rPr>
                <w:rFonts w:ascii="宋体" w:eastAsia="宋体" w:hAnsi="宋体" w:cs="宋体" w:hint="eastAsia"/>
                <w:kern w:val="0"/>
                <w:sz w:val="24"/>
                <w:szCs w:val="24"/>
              </w:rPr>
              <w:t>¥</w:t>
            </w:r>
            <w:r w:rsidRPr="003D33AB">
              <w:rPr>
                <w:rFonts w:ascii="仿宋" w:eastAsia="仿宋" w:hAnsi="仿宋" w:cs="宋体" w:hint="eastAsia"/>
                <w:kern w:val="0"/>
                <w:sz w:val="24"/>
                <w:szCs w:val="24"/>
              </w:rPr>
              <w:t xml:space="preserve">     ）。在合同履约过程中，本合同税率必须遵照国家现行税法执行。本合同最终税金在结算阶段，按实际产生的税金进行核算，但合同不含税价格不因国家税率调整而调整。</w:t>
            </w:r>
          </w:p>
          <w:p w:rsidR="007B3951" w:rsidRPr="003D33AB" w:rsidRDefault="00084923" w:rsidP="00084923">
            <w:pPr>
              <w:widowControl/>
              <w:jc w:val="left"/>
              <w:rPr>
                <w:rFonts w:ascii="仿宋" w:eastAsia="仿宋" w:hAnsi="仿宋" w:cs="宋体"/>
                <w:b/>
                <w:kern w:val="0"/>
                <w:sz w:val="24"/>
                <w:szCs w:val="24"/>
              </w:rPr>
            </w:pPr>
            <w:r w:rsidRPr="003D33AB">
              <w:rPr>
                <w:rFonts w:ascii="仿宋" w:eastAsia="仿宋" w:hAnsi="仿宋" w:hint="eastAsia"/>
                <w:sz w:val="24"/>
                <w:szCs w:val="24"/>
              </w:rPr>
              <w:t>9.2本项目采用总价包干方式，包括但不限于人工费、</w:t>
            </w:r>
            <w:proofErr w:type="gramStart"/>
            <w:r w:rsidRPr="003D33AB">
              <w:rPr>
                <w:rFonts w:ascii="仿宋" w:eastAsia="仿宋" w:hAnsi="仿宋" w:hint="eastAsia"/>
                <w:sz w:val="24"/>
                <w:szCs w:val="24"/>
              </w:rPr>
              <w:t>规</w:t>
            </w:r>
            <w:proofErr w:type="gramEnd"/>
            <w:r w:rsidRPr="003D33AB">
              <w:rPr>
                <w:rFonts w:ascii="仿宋" w:eastAsia="仿宋" w:hAnsi="仿宋" w:hint="eastAsia"/>
                <w:sz w:val="24"/>
                <w:szCs w:val="24"/>
              </w:rPr>
              <w:t>费、材料费、</w:t>
            </w:r>
            <w:r w:rsidRPr="003D33AB">
              <w:rPr>
                <w:rFonts w:ascii="仿宋" w:eastAsia="仿宋" w:hAnsi="仿宋" w:hint="eastAsia"/>
                <w:b/>
                <w:sz w:val="24"/>
                <w:szCs w:val="24"/>
              </w:rPr>
              <w:t>产品模块二次开发费用、配套系统软件（中间件、报表软件及第三方产品）</w:t>
            </w:r>
            <w:r w:rsidRPr="003D33AB">
              <w:rPr>
                <w:rFonts w:ascii="仿宋" w:eastAsia="仿宋" w:hAnsi="仿宋" w:hint="eastAsia"/>
                <w:sz w:val="24"/>
                <w:szCs w:val="24"/>
              </w:rPr>
              <w:t>、交通运输费、通讯费、办公场地费、保险、管理费及利润等为完成该项目所需的一切费用。</w:t>
            </w:r>
          </w:p>
        </w:tc>
      </w:tr>
      <w:tr w:rsidR="003D33AB" w:rsidRPr="003D33AB" w:rsidTr="006E6CB0">
        <w:trPr>
          <w:jc w:val="center"/>
        </w:trPr>
        <w:tc>
          <w:tcPr>
            <w:tcW w:w="237" w:type="pct"/>
            <w:vMerge/>
            <w:vAlign w:val="center"/>
          </w:tcPr>
          <w:p w:rsidR="007B3951" w:rsidRPr="003D33AB" w:rsidRDefault="007B3951" w:rsidP="00B93116">
            <w:pPr>
              <w:widowControl/>
              <w:jc w:val="center"/>
              <w:rPr>
                <w:rFonts w:ascii="仿宋" w:eastAsia="仿宋" w:hAnsi="仿宋" w:cs="宋体"/>
                <w:kern w:val="0"/>
                <w:sz w:val="24"/>
                <w:szCs w:val="24"/>
              </w:rPr>
            </w:pPr>
          </w:p>
        </w:tc>
        <w:tc>
          <w:tcPr>
            <w:tcW w:w="575" w:type="pct"/>
            <w:vMerge/>
            <w:vAlign w:val="center"/>
          </w:tcPr>
          <w:p w:rsidR="007B3951" w:rsidRPr="003D33AB" w:rsidRDefault="007B3951" w:rsidP="009B6879">
            <w:pPr>
              <w:widowControl/>
              <w:jc w:val="center"/>
              <w:rPr>
                <w:rFonts w:ascii="仿宋" w:eastAsia="仿宋" w:hAnsi="仿宋" w:cs="宋体"/>
                <w:kern w:val="0"/>
                <w:sz w:val="24"/>
                <w:szCs w:val="24"/>
              </w:rPr>
            </w:pPr>
          </w:p>
        </w:tc>
        <w:tc>
          <w:tcPr>
            <w:tcW w:w="2094" w:type="pct"/>
            <w:vAlign w:val="center"/>
          </w:tcPr>
          <w:p w:rsidR="007B3951" w:rsidRPr="003D33AB" w:rsidRDefault="0020474C" w:rsidP="00854246">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10.</w:t>
            </w:r>
            <w:r w:rsidRPr="003D33AB">
              <w:rPr>
                <w:rFonts w:ascii="仿宋" w:eastAsia="仿宋" w:hAnsi="仿宋" w:cs="宋体" w:hint="eastAsia"/>
                <w:b/>
                <w:kern w:val="0"/>
                <w:sz w:val="24"/>
                <w:szCs w:val="24"/>
              </w:rPr>
              <w:tab/>
              <w:t>支付、结算及质保金</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10.1完成合同签订，甲方在收到由乙方提供的以下材料后，按合同总价（以不含税价作为计算基数，下同）的20%支付预付款：</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10.2 乙方实施的系统第一阶段实现集团本部需求功能，完成阶段性验收。甲方在收到由乙方提供的以下材料后，按合同总价的25%支付，累计支付到合同总价的45%：</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③甲方出具项目阶段验收证明。</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lastRenderedPageBreak/>
              <w:t>④甲方认为的其他资料。</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10.3乙方实施的系统第二阶段即实现集团二级子公司的需求功能，完成阶段性验收。甲方在收到由乙方提供的以下材料后，按合同总价的30%支付，累计支付到合同总价的75%：</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③甲方出具项目阶段验收证明。</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④甲方认为的其他资料。</w:t>
            </w:r>
          </w:p>
          <w:p w:rsidR="0020474C" w:rsidRPr="003D33AB" w:rsidRDefault="0020474C" w:rsidP="0020474C">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10.4项目整体验收：乙方实施的系统第三阶段实现集团三级子公司需求功能，完成阶段性验收；其他阶段需求功能均已完成整改；各阶段均顺利通过3个月的试运行考核，完成项目整体验收及项目成果材料移交。甲方在收到乙方提供的以下材料，并完成结算后，支付至审定价格的100%：</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③乙方签</w:t>
            </w:r>
            <w:proofErr w:type="gramStart"/>
            <w:r w:rsidRPr="003D33AB">
              <w:rPr>
                <w:rFonts w:ascii="仿宋" w:eastAsia="仿宋" w:hAnsi="仿宋" w:cs="宋体" w:hint="eastAsia"/>
                <w:kern w:val="0"/>
                <w:sz w:val="24"/>
                <w:szCs w:val="24"/>
              </w:rPr>
              <w:t>认完成</w:t>
            </w:r>
            <w:proofErr w:type="gramEnd"/>
            <w:r w:rsidRPr="003D33AB">
              <w:rPr>
                <w:rFonts w:ascii="仿宋" w:eastAsia="仿宋" w:hAnsi="仿宋" w:cs="宋体" w:hint="eastAsia"/>
                <w:kern w:val="0"/>
                <w:sz w:val="24"/>
                <w:szCs w:val="24"/>
              </w:rPr>
              <w:t>的合同结算审定资料。</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④甲乙双方确认项目整体验收证明。</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⑤甲方认为的其他资料。</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10.5本项目无质保金。质保期满，甲方对乙方进行履约考核后，如存在违约情况，甲方可从履约保证金款项中直接扣除违约金。</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10.6支付期间乙方有违约情况，甲方可在当期的支付款项中直接扣除违约金，如当期支付款不足，则可在下期的支付款项中扣除。</w:t>
            </w:r>
          </w:p>
          <w:p w:rsidR="0020474C" w:rsidRPr="003D33AB" w:rsidRDefault="00BD2ACF" w:rsidP="00BD2ACF">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10.7支付的货币应以人民币支付，但不限于银行转账、汇票、国内信用证等支付形式。</w:t>
            </w:r>
          </w:p>
        </w:tc>
        <w:tc>
          <w:tcPr>
            <w:tcW w:w="2094" w:type="pct"/>
            <w:vAlign w:val="center"/>
          </w:tcPr>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lastRenderedPageBreak/>
              <w:t>10.</w:t>
            </w:r>
            <w:r w:rsidRPr="003D33AB">
              <w:rPr>
                <w:rFonts w:ascii="仿宋" w:eastAsia="仿宋" w:hAnsi="仿宋" w:cs="宋体" w:hint="eastAsia"/>
                <w:b/>
                <w:kern w:val="0"/>
                <w:sz w:val="24"/>
                <w:szCs w:val="24"/>
              </w:rPr>
              <w:tab/>
              <w:t>支付、结算及质保金</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10.1完成合同签订，甲方在收到由乙方提供的以下材料后，按合同总价（以不含税价作为计算基数，下同）的20%支付预付款：</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10.2 乙方实施的系统实现第一阶段的业务需求内容，完成阶段性验收。甲方在收到由乙方提供的以下材料后，本阶段支付金额抵扣合同签订时的预付款，还须向乙方支付合同总价的20%，累计支付到合同总价的40%：</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lastRenderedPageBreak/>
              <w:t>③甲方出具项目阶段验收证明。</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④甲方认为的其他资料。</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10.3乙方实施的系统实现第二阶段的业务需求内容，完成阶段性验收。甲方在收到由乙方提供的以下材料后，按合同总价的30%支付，累计支付到合同总价的70%：</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③甲方出具项目阶段验收证明。</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④甲方认为的其他资料。</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10.4</w:t>
            </w:r>
            <w:r w:rsidR="003D33AB">
              <w:rPr>
                <w:rFonts w:ascii="仿宋" w:eastAsia="仿宋" w:hAnsi="仿宋" w:cs="宋体" w:hint="eastAsia"/>
                <w:b/>
                <w:kern w:val="0"/>
                <w:sz w:val="24"/>
                <w:szCs w:val="24"/>
              </w:rPr>
              <w:t>项目整体验收：乙方实施的系统实现第三阶段的业务需求内容，</w:t>
            </w:r>
            <w:r w:rsidRPr="003D33AB">
              <w:rPr>
                <w:rFonts w:ascii="仿宋" w:eastAsia="仿宋" w:hAnsi="仿宋" w:cs="宋体" w:hint="eastAsia"/>
                <w:b/>
                <w:kern w:val="0"/>
                <w:sz w:val="24"/>
                <w:szCs w:val="24"/>
              </w:rPr>
              <w:t>完成阶段性验收；其他阶段需求功能均已完成整改；各阶段均顺利通过3个月的试运行考核，完成项目整体验收及项目成果材料移交。甲方在收到乙方提供的以下材料，并完成结算后，支付至审定价格的100%：</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①乙方开具相应金额的增值税专用发票。</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②乙方出具的支付申请书。</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③乙方签</w:t>
            </w:r>
            <w:proofErr w:type="gramStart"/>
            <w:r w:rsidRPr="003D33AB">
              <w:rPr>
                <w:rFonts w:ascii="仿宋" w:eastAsia="仿宋" w:hAnsi="仿宋" w:cs="宋体" w:hint="eastAsia"/>
                <w:kern w:val="0"/>
                <w:sz w:val="24"/>
                <w:szCs w:val="24"/>
              </w:rPr>
              <w:t>认完成</w:t>
            </w:r>
            <w:proofErr w:type="gramEnd"/>
            <w:r w:rsidRPr="003D33AB">
              <w:rPr>
                <w:rFonts w:ascii="仿宋" w:eastAsia="仿宋" w:hAnsi="仿宋" w:cs="宋体" w:hint="eastAsia"/>
                <w:kern w:val="0"/>
                <w:sz w:val="24"/>
                <w:szCs w:val="24"/>
              </w:rPr>
              <w:t>的合同结算审定资料。</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④甲乙双方确认项目整体验收证明。</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⑤甲方认为的其他资料。</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10.5本项目无质保金。质保期满，甲方对乙方进行履约考核后，如存在违约情况，甲方可从履约保证金款项中直接扣除违约金。</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10.6支付期间乙方有违约情况，甲方可在当期的支付款项中直接扣除违约金，如当期支付款不足，则可在下期的支付款项中扣除。</w:t>
            </w:r>
          </w:p>
          <w:p w:rsidR="00BD2ACF" w:rsidRPr="003D33AB" w:rsidRDefault="00BD2ACF" w:rsidP="00BD2ACF">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10.7支付的货币应以人民币支付，但不限于银行转账、汇票、国内信用证等支付形式。</w:t>
            </w:r>
          </w:p>
          <w:p w:rsidR="00BD2ACF" w:rsidRPr="003D33AB" w:rsidRDefault="00BD2ACF" w:rsidP="00BD2ACF">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10.8 项目实施各阶段的业务需</w:t>
            </w:r>
            <w:r w:rsidRPr="003D33AB">
              <w:rPr>
                <w:rFonts w:ascii="仿宋" w:eastAsia="仿宋" w:hAnsi="仿宋" w:cs="宋体" w:hint="eastAsia"/>
                <w:b/>
                <w:kern w:val="0"/>
                <w:sz w:val="24"/>
                <w:szCs w:val="24"/>
              </w:rPr>
              <w:lastRenderedPageBreak/>
              <w:t>求内容按合同条款第12条所述。</w:t>
            </w:r>
          </w:p>
        </w:tc>
      </w:tr>
      <w:tr w:rsidR="003D33AB" w:rsidRPr="003D33AB" w:rsidTr="006E6CB0">
        <w:trPr>
          <w:jc w:val="center"/>
        </w:trPr>
        <w:tc>
          <w:tcPr>
            <w:tcW w:w="237" w:type="pct"/>
            <w:vMerge/>
            <w:vAlign w:val="center"/>
          </w:tcPr>
          <w:p w:rsidR="00644B4B" w:rsidRPr="003D33AB" w:rsidRDefault="00644B4B" w:rsidP="00B93116">
            <w:pPr>
              <w:widowControl/>
              <w:jc w:val="center"/>
              <w:rPr>
                <w:rFonts w:ascii="仿宋" w:eastAsia="仿宋" w:hAnsi="仿宋" w:cs="宋体"/>
                <w:kern w:val="0"/>
                <w:sz w:val="24"/>
                <w:szCs w:val="24"/>
              </w:rPr>
            </w:pPr>
          </w:p>
        </w:tc>
        <w:tc>
          <w:tcPr>
            <w:tcW w:w="575" w:type="pct"/>
            <w:vMerge/>
            <w:vAlign w:val="center"/>
          </w:tcPr>
          <w:p w:rsidR="00644B4B" w:rsidRPr="003D33AB" w:rsidRDefault="00644B4B" w:rsidP="009B6879">
            <w:pPr>
              <w:widowControl/>
              <w:jc w:val="center"/>
              <w:rPr>
                <w:rFonts w:ascii="仿宋" w:eastAsia="仿宋" w:hAnsi="仿宋" w:cs="宋体"/>
                <w:kern w:val="0"/>
                <w:sz w:val="24"/>
                <w:szCs w:val="24"/>
              </w:rPr>
            </w:pPr>
          </w:p>
        </w:tc>
        <w:tc>
          <w:tcPr>
            <w:tcW w:w="2094" w:type="pct"/>
            <w:vAlign w:val="center"/>
          </w:tcPr>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w:t>
            </w:r>
            <w:r w:rsidRPr="003D33AB">
              <w:rPr>
                <w:rFonts w:ascii="仿宋" w:eastAsia="仿宋" w:hAnsi="仿宋" w:cs="宋体" w:hint="eastAsia"/>
                <w:b/>
                <w:kern w:val="0"/>
                <w:sz w:val="24"/>
                <w:szCs w:val="24"/>
              </w:rPr>
              <w:tab/>
              <w:t>项目验收标准</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12.1 本项目实施范围涵盖南宁轨道交通集团本部、二级子公司暂定9家及三级子公司暂定12家。</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12.2第一阶段验收：实现集团本部需求功能，系统上线试运行3个月，且系统稳定、安全运行，保持良好状态。</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12.3第二阶段验收：实现集团二级子公司需求功能，系统上线试运行3个月，且系统稳定、安全运行，保持良好状态。</w:t>
            </w:r>
          </w:p>
          <w:p w:rsidR="00644B4B" w:rsidRPr="003D33AB" w:rsidRDefault="00644B4B" w:rsidP="00644B4B">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12.4第三阶段验收：实现集团三级子公司需求功能，系统上线试运行3个月，且系统稳定、安全运行，保持良好状态。</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12.5 整体验收：各阶段均完成验收，且验收期间系统稳定、安全运行，保持良好状态，并完成所有知识、文档的移交以及项目各项培训工作。</w:t>
            </w:r>
          </w:p>
        </w:tc>
        <w:tc>
          <w:tcPr>
            <w:tcW w:w="2094" w:type="pct"/>
            <w:vAlign w:val="center"/>
          </w:tcPr>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w:t>
            </w:r>
            <w:r w:rsidRPr="003D33AB">
              <w:rPr>
                <w:rFonts w:ascii="仿宋" w:eastAsia="仿宋" w:hAnsi="仿宋" w:cs="宋体" w:hint="eastAsia"/>
                <w:b/>
                <w:kern w:val="0"/>
                <w:sz w:val="24"/>
                <w:szCs w:val="24"/>
              </w:rPr>
              <w:tab/>
            </w:r>
            <w:r w:rsidR="004D47AD" w:rsidRPr="003D33AB">
              <w:rPr>
                <w:rFonts w:ascii="仿宋" w:eastAsia="仿宋" w:hAnsi="仿宋" w:cs="宋体" w:hint="eastAsia"/>
                <w:b/>
                <w:kern w:val="0"/>
                <w:sz w:val="24"/>
                <w:szCs w:val="24"/>
              </w:rPr>
              <w:t>项目阶段及验收标准</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12.1 本项目实施范围各阶段均需涵盖南宁轨道交通集团本部、二级子公司暂定9家及三级子公司暂定12家。</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12.2第一阶段验收：实现组织、岗位、编制、员工、</w:t>
            </w:r>
            <w:proofErr w:type="gramStart"/>
            <w:r w:rsidRPr="003D33AB">
              <w:rPr>
                <w:rFonts w:ascii="仿宋" w:eastAsia="仿宋" w:hAnsi="仿宋" w:cs="宋体" w:hint="eastAsia"/>
                <w:b/>
                <w:kern w:val="0"/>
                <w:sz w:val="24"/>
                <w:szCs w:val="24"/>
              </w:rPr>
              <w:t>假勤等</w:t>
            </w:r>
            <w:proofErr w:type="gramEnd"/>
            <w:r w:rsidRPr="003D33AB">
              <w:rPr>
                <w:rFonts w:ascii="仿宋" w:eastAsia="仿宋" w:hAnsi="仿宋" w:cs="宋体" w:hint="eastAsia"/>
                <w:b/>
                <w:kern w:val="0"/>
                <w:sz w:val="24"/>
                <w:szCs w:val="24"/>
              </w:rPr>
              <w:t>管理模块（暂定）。系统上线试运行3个月，且系统稳定、安全运行，保持良好状态。</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12.3第二阶段验收：实现绩效、薪酬、薪酬体系与工资总额、合同、干部等管理模块（暂定）。系统上线试运行3个月，且系统稳定、安全运行，保持良好状态。</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12.4第三阶段验收：实现招聘、培训等管理模块（暂定），系统上线试运行3个月，且系统稳定、安全运行，保持良好状态。</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12.5</w:t>
            </w:r>
            <w:proofErr w:type="gramStart"/>
            <w:r w:rsidRPr="003D33AB">
              <w:rPr>
                <w:rFonts w:ascii="仿宋" w:eastAsia="仿宋" w:hAnsi="仿宋" w:cs="宋体" w:hint="eastAsia"/>
                <w:b/>
                <w:kern w:val="0"/>
                <w:sz w:val="24"/>
                <w:szCs w:val="24"/>
              </w:rPr>
              <w:t>各</w:t>
            </w:r>
            <w:proofErr w:type="gramEnd"/>
            <w:r w:rsidRPr="003D33AB">
              <w:rPr>
                <w:rFonts w:ascii="仿宋" w:eastAsia="仿宋" w:hAnsi="仿宋" w:cs="宋体" w:hint="eastAsia"/>
                <w:b/>
                <w:kern w:val="0"/>
                <w:sz w:val="24"/>
                <w:szCs w:val="24"/>
              </w:rPr>
              <w:t>阶段同步实施对应的报表及功能平台、自助服务、系统基础管理、接口集成等需求功能，并纳入各阶段验收审查。</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12.6 整体验收：各阶段均完成验收，且验收期间系统稳定、安全运行，保持良好状态，并完成所有知识、文档的移交以及项目各项培训工作。</w:t>
            </w:r>
          </w:p>
          <w:p w:rsidR="00644B4B" w:rsidRPr="003D33AB" w:rsidRDefault="00644B4B" w:rsidP="00644B4B">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12.7</w:t>
            </w:r>
            <w:proofErr w:type="gramStart"/>
            <w:r w:rsidR="004D47AD" w:rsidRPr="003D33AB">
              <w:rPr>
                <w:rFonts w:ascii="仿宋" w:eastAsia="仿宋" w:hAnsi="仿宋" w:cs="宋体" w:hint="eastAsia"/>
                <w:b/>
                <w:kern w:val="0"/>
                <w:sz w:val="24"/>
                <w:szCs w:val="24"/>
              </w:rPr>
              <w:t>各</w:t>
            </w:r>
            <w:proofErr w:type="gramEnd"/>
            <w:r w:rsidR="004D47AD" w:rsidRPr="003D33AB">
              <w:rPr>
                <w:rFonts w:ascii="仿宋" w:eastAsia="仿宋" w:hAnsi="仿宋" w:cs="宋体" w:hint="eastAsia"/>
                <w:b/>
                <w:kern w:val="0"/>
                <w:sz w:val="24"/>
                <w:szCs w:val="24"/>
              </w:rPr>
              <w:t>阶段实施的业务管理模块及对应的报表及功能平台、自助服务、系统基础管理、接口集成等需求功能应在项目设计联络会时进一步明确。</w:t>
            </w:r>
          </w:p>
        </w:tc>
      </w:tr>
      <w:tr w:rsidR="003D33AB" w:rsidRPr="003D33AB" w:rsidTr="006E6CB0">
        <w:trPr>
          <w:jc w:val="center"/>
        </w:trPr>
        <w:tc>
          <w:tcPr>
            <w:tcW w:w="237" w:type="pct"/>
            <w:vMerge/>
            <w:vAlign w:val="center"/>
          </w:tcPr>
          <w:p w:rsidR="00644B4B" w:rsidRPr="003D33AB" w:rsidRDefault="00644B4B" w:rsidP="00B93116">
            <w:pPr>
              <w:widowControl/>
              <w:jc w:val="center"/>
              <w:rPr>
                <w:rFonts w:ascii="仿宋" w:eastAsia="仿宋" w:hAnsi="仿宋" w:cs="宋体"/>
                <w:kern w:val="0"/>
                <w:sz w:val="24"/>
                <w:szCs w:val="24"/>
              </w:rPr>
            </w:pPr>
          </w:p>
        </w:tc>
        <w:tc>
          <w:tcPr>
            <w:tcW w:w="575" w:type="pct"/>
            <w:vMerge/>
            <w:vAlign w:val="center"/>
          </w:tcPr>
          <w:p w:rsidR="00644B4B" w:rsidRPr="003D33AB" w:rsidRDefault="00644B4B" w:rsidP="009B6879">
            <w:pPr>
              <w:widowControl/>
              <w:jc w:val="center"/>
              <w:rPr>
                <w:rFonts w:ascii="仿宋" w:eastAsia="仿宋" w:hAnsi="仿宋" w:cs="宋体"/>
                <w:kern w:val="0"/>
                <w:sz w:val="24"/>
                <w:szCs w:val="24"/>
              </w:rPr>
            </w:pPr>
          </w:p>
        </w:tc>
        <w:tc>
          <w:tcPr>
            <w:tcW w:w="2094" w:type="pct"/>
            <w:vAlign w:val="center"/>
          </w:tcPr>
          <w:p w:rsidR="00644B4B" w:rsidRPr="003D33AB" w:rsidRDefault="00F225F0" w:rsidP="00854246">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19.</w:t>
            </w:r>
            <w:r w:rsidRPr="003D33AB">
              <w:rPr>
                <w:rFonts w:ascii="仿宋" w:eastAsia="仿宋" w:hAnsi="仿宋" w:cs="宋体" w:hint="eastAsia"/>
                <w:b/>
                <w:kern w:val="0"/>
                <w:sz w:val="24"/>
                <w:szCs w:val="24"/>
              </w:rPr>
              <w:tab/>
              <w:t>乙方履约展期</w:t>
            </w:r>
          </w:p>
          <w:p w:rsidR="00F225F0" w:rsidRPr="003D33AB" w:rsidRDefault="00F225F0"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F225F0" w:rsidRPr="003D33AB" w:rsidRDefault="00F225F0"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19.2.1合同条款第17条所述之不可抗力；</w:t>
            </w:r>
          </w:p>
          <w:p w:rsidR="00F225F0" w:rsidRPr="003D33AB" w:rsidRDefault="00F225F0"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tc>
        <w:tc>
          <w:tcPr>
            <w:tcW w:w="2094" w:type="pct"/>
            <w:vAlign w:val="center"/>
          </w:tcPr>
          <w:p w:rsidR="00F225F0" w:rsidRPr="003D33AB" w:rsidRDefault="00F225F0" w:rsidP="00F225F0">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19.</w:t>
            </w:r>
            <w:r w:rsidRPr="003D33AB">
              <w:rPr>
                <w:rFonts w:ascii="仿宋" w:eastAsia="仿宋" w:hAnsi="仿宋" w:cs="宋体" w:hint="eastAsia"/>
                <w:b/>
                <w:kern w:val="0"/>
                <w:sz w:val="24"/>
                <w:szCs w:val="24"/>
              </w:rPr>
              <w:tab/>
              <w:t>乙方履约展期</w:t>
            </w:r>
          </w:p>
          <w:p w:rsidR="00F225F0" w:rsidRPr="003D33AB" w:rsidRDefault="00F225F0" w:rsidP="00F225F0">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F225F0" w:rsidRPr="003D33AB" w:rsidRDefault="00F225F0" w:rsidP="00F225F0">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19.2.1合同条款第</w:t>
            </w:r>
            <w:r w:rsidRPr="003D33AB">
              <w:rPr>
                <w:rFonts w:ascii="仿宋" w:eastAsia="仿宋" w:hAnsi="仿宋" w:cs="宋体" w:hint="eastAsia"/>
                <w:b/>
                <w:kern w:val="0"/>
                <w:sz w:val="24"/>
                <w:szCs w:val="24"/>
              </w:rPr>
              <w:t>18</w:t>
            </w:r>
            <w:r w:rsidRPr="003D33AB">
              <w:rPr>
                <w:rFonts w:ascii="仿宋" w:eastAsia="仿宋" w:hAnsi="仿宋" w:cs="宋体" w:hint="eastAsia"/>
                <w:kern w:val="0"/>
                <w:sz w:val="24"/>
                <w:szCs w:val="24"/>
              </w:rPr>
              <w:t>条所述之不可抗力；</w:t>
            </w:r>
          </w:p>
          <w:p w:rsidR="00644B4B" w:rsidRPr="003D33AB" w:rsidRDefault="00F225F0" w:rsidP="00F225F0">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w:t>
            </w:r>
          </w:p>
        </w:tc>
      </w:tr>
      <w:tr w:rsidR="003D33AB" w:rsidRPr="003D33AB" w:rsidTr="006E6CB0">
        <w:trPr>
          <w:jc w:val="center"/>
        </w:trPr>
        <w:tc>
          <w:tcPr>
            <w:tcW w:w="237" w:type="pct"/>
            <w:vMerge/>
            <w:vAlign w:val="center"/>
          </w:tcPr>
          <w:p w:rsidR="00F225F0" w:rsidRPr="003D33AB" w:rsidRDefault="00F225F0" w:rsidP="00B93116">
            <w:pPr>
              <w:widowControl/>
              <w:jc w:val="center"/>
              <w:rPr>
                <w:rFonts w:ascii="仿宋" w:eastAsia="仿宋" w:hAnsi="仿宋" w:cs="宋体"/>
                <w:kern w:val="0"/>
                <w:sz w:val="24"/>
                <w:szCs w:val="24"/>
              </w:rPr>
            </w:pPr>
          </w:p>
        </w:tc>
        <w:tc>
          <w:tcPr>
            <w:tcW w:w="575" w:type="pct"/>
            <w:vMerge/>
            <w:vAlign w:val="center"/>
          </w:tcPr>
          <w:p w:rsidR="00F225F0" w:rsidRPr="003D33AB" w:rsidRDefault="00F225F0" w:rsidP="009B6879">
            <w:pPr>
              <w:widowControl/>
              <w:jc w:val="center"/>
              <w:rPr>
                <w:rFonts w:ascii="仿宋" w:eastAsia="仿宋" w:hAnsi="仿宋" w:cs="宋体"/>
                <w:kern w:val="0"/>
                <w:sz w:val="24"/>
                <w:szCs w:val="24"/>
              </w:rPr>
            </w:pPr>
          </w:p>
        </w:tc>
        <w:tc>
          <w:tcPr>
            <w:tcW w:w="2094" w:type="pct"/>
            <w:vAlign w:val="center"/>
          </w:tcPr>
          <w:p w:rsidR="00F225F0" w:rsidRPr="003D33AB" w:rsidRDefault="00F225F0" w:rsidP="00854246">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20.</w:t>
            </w:r>
            <w:r w:rsidRPr="003D33AB">
              <w:rPr>
                <w:rFonts w:ascii="仿宋" w:eastAsia="仿宋" w:hAnsi="仿宋" w:cs="宋体" w:hint="eastAsia"/>
                <w:b/>
                <w:kern w:val="0"/>
                <w:sz w:val="24"/>
                <w:szCs w:val="24"/>
              </w:rPr>
              <w:tab/>
              <w:t>索赔与赔偿</w:t>
            </w:r>
          </w:p>
          <w:p w:rsidR="00D4683A" w:rsidRPr="003D33AB" w:rsidRDefault="00D4683A"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20.1除按合同条款第17条所述之不可抗力以及甲方签发的延期执行合同指令外，乙方不能在合同规定的工期内提供服务，甲</w:t>
            </w:r>
            <w:r w:rsidRPr="003D33AB">
              <w:rPr>
                <w:rFonts w:ascii="仿宋" w:eastAsia="仿宋" w:hAnsi="仿宋" w:cs="宋体" w:hint="eastAsia"/>
                <w:kern w:val="0"/>
                <w:sz w:val="24"/>
                <w:szCs w:val="24"/>
              </w:rPr>
              <w:lastRenderedPageBreak/>
              <w:t>方在不违背其它补救措施的前提下，按合同条款中规定的比例扣除合同价款，作为损失补偿，直至合同条款中规定的最高比例。当扣款达到最高比例时，甲方有权按第16条合同解除和终止条款终止合同。</w:t>
            </w:r>
          </w:p>
          <w:p w:rsidR="00D4683A" w:rsidRPr="003D33AB" w:rsidRDefault="00D4683A"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20.11.2未按合同约定更换项目团队人员的，人员考核规定：</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在合同履行期间，未经业主书面同意，乙方擅自更换以下人员的课以以下违约金：项目经理2万元/人次，其它项目组成员2000元/人次。</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在合同履行期间，乙方申请更换项目组成员须经业主书面同意，且更换人员必须在资历（资历是指被更换人员的学历、资格条件、职称、业绩经验）和能力等方面与前任相当或优于，不予处罚。</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业主要求更换乙方项目组成员的，乙方应按业主要求时限整改，时限内整改满足业主要求的不予处罚；超出时限仍不能满足业主要求的视为乙方违约，课以2000元/天/人次违约金。</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按照本款（2）的情形，更换的人员未到任前，视为乙方违约，并课以以下违约金：项目经理5000元/天，其它项目组成员500元/天。</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20.11.3当实施处罚时，业主有权在履约担保和合同进度款中扣除相应的违约金。乙方还应按照广西区、南宁市或发包人制定的设计考核办法执行。</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注：有驻场办公要求的人员未按业主要求驻场，并且也未经业主书面同意不在南宁市办公，也视为离岗。</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20.11.4违反保密条款的，承担甲方因此受到的所有直接损失。</w:t>
            </w:r>
          </w:p>
          <w:p w:rsidR="005F5F04" w:rsidRPr="003D33AB" w:rsidRDefault="005F5F04" w:rsidP="005F5F04">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lastRenderedPageBreak/>
              <w:t>20.11.5违反合同其他约定且在甲方书面提示之后同一违约行为仍未进行改进的，应按合同总额的千分之五/次支付违约金；违约金处罚后同一违约行为仍未进行改进的，甲方有权单方解除合同并要求乙方退还全部已收款项。</w:t>
            </w:r>
          </w:p>
          <w:p w:rsidR="00D4683A" w:rsidRPr="003D33AB" w:rsidRDefault="005F5F04" w:rsidP="005F5F04">
            <w:pPr>
              <w:widowControl/>
              <w:jc w:val="left"/>
              <w:rPr>
                <w:rFonts w:ascii="仿宋" w:eastAsia="仿宋" w:hAnsi="仿宋" w:cs="宋体"/>
                <w:b/>
                <w:kern w:val="0"/>
                <w:sz w:val="24"/>
                <w:szCs w:val="24"/>
              </w:rPr>
            </w:pPr>
            <w:r w:rsidRPr="003D33AB">
              <w:rPr>
                <w:rFonts w:ascii="仿宋" w:eastAsia="仿宋" w:hAnsi="仿宋" w:cs="宋体" w:hint="eastAsia"/>
                <w:kern w:val="0"/>
                <w:sz w:val="24"/>
                <w:szCs w:val="24"/>
              </w:rPr>
              <w:t>20.11.6根本性违约且导致合同不能继续履行的，甲方有权单方解除合同并要求乙方退还全部已收款项。</w:t>
            </w:r>
          </w:p>
        </w:tc>
        <w:tc>
          <w:tcPr>
            <w:tcW w:w="2094" w:type="pct"/>
            <w:vAlign w:val="center"/>
          </w:tcPr>
          <w:p w:rsidR="00D4683A" w:rsidRPr="003D33AB" w:rsidRDefault="00D4683A" w:rsidP="00D4683A">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lastRenderedPageBreak/>
              <w:t>20.</w:t>
            </w:r>
            <w:r w:rsidRPr="003D33AB">
              <w:rPr>
                <w:rFonts w:ascii="仿宋" w:eastAsia="仿宋" w:hAnsi="仿宋" w:cs="宋体" w:hint="eastAsia"/>
                <w:b/>
                <w:kern w:val="0"/>
                <w:sz w:val="24"/>
                <w:szCs w:val="24"/>
              </w:rPr>
              <w:tab/>
              <w:t>索赔与赔偿</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20.1除按合同条款第</w:t>
            </w:r>
            <w:r w:rsidRPr="003D33AB">
              <w:rPr>
                <w:rFonts w:ascii="仿宋" w:eastAsia="仿宋" w:hAnsi="仿宋" w:cs="宋体" w:hint="eastAsia"/>
                <w:b/>
                <w:kern w:val="0"/>
                <w:sz w:val="24"/>
                <w:szCs w:val="24"/>
              </w:rPr>
              <w:t>18</w:t>
            </w:r>
            <w:r w:rsidRPr="003D33AB">
              <w:rPr>
                <w:rFonts w:ascii="仿宋" w:eastAsia="仿宋" w:hAnsi="仿宋" w:cs="宋体" w:hint="eastAsia"/>
                <w:kern w:val="0"/>
                <w:sz w:val="24"/>
                <w:szCs w:val="24"/>
              </w:rPr>
              <w:t>条所述之不可抗力以及甲方签发的延期执行合同指令外，乙方不能在合同规定的工期内提供服务，甲</w:t>
            </w:r>
            <w:r w:rsidRPr="003D33AB">
              <w:rPr>
                <w:rFonts w:ascii="仿宋" w:eastAsia="仿宋" w:hAnsi="仿宋" w:cs="宋体" w:hint="eastAsia"/>
                <w:kern w:val="0"/>
                <w:sz w:val="24"/>
                <w:szCs w:val="24"/>
              </w:rPr>
              <w:lastRenderedPageBreak/>
              <w:t>方在不违背其它补救措施的前提下，按合同条款中规定的比例扣除合同价款，作为损失补偿，直至合同条款中规定的最高比例。当扣款达到最高比例时，甲方有权按第</w:t>
            </w:r>
            <w:r w:rsidRPr="003D33AB">
              <w:rPr>
                <w:rFonts w:ascii="仿宋" w:eastAsia="仿宋" w:hAnsi="仿宋" w:cs="宋体" w:hint="eastAsia"/>
                <w:b/>
                <w:kern w:val="0"/>
                <w:sz w:val="24"/>
                <w:szCs w:val="24"/>
              </w:rPr>
              <w:t>17</w:t>
            </w:r>
            <w:r w:rsidRPr="003D33AB">
              <w:rPr>
                <w:rFonts w:ascii="仿宋" w:eastAsia="仿宋" w:hAnsi="仿宋" w:cs="宋体" w:hint="eastAsia"/>
                <w:kern w:val="0"/>
                <w:sz w:val="24"/>
                <w:szCs w:val="24"/>
              </w:rPr>
              <w:t>条合同解除和终止条款终止合同。</w:t>
            </w:r>
          </w:p>
          <w:p w:rsidR="00F225F0"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20.11.2未按合同约定更换项目团队人员的，人员考核规定：</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b/>
                <w:kern w:val="0"/>
                <w:sz w:val="24"/>
                <w:szCs w:val="24"/>
              </w:rPr>
              <w:t>（1）</w:t>
            </w:r>
            <w:r w:rsidRPr="003D33AB">
              <w:rPr>
                <w:rFonts w:ascii="仿宋" w:eastAsia="仿宋" w:hAnsi="仿宋" w:cs="宋体" w:hint="eastAsia"/>
                <w:kern w:val="0"/>
                <w:sz w:val="24"/>
                <w:szCs w:val="24"/>
              </w:rPr>
              <w:t>在合同履行期间，未经业主书面同意，乙方擅自更换以下人员的课以以下违约金：项目经理2万元/人次，其它项目组成员2000元/人次。</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b/>
                <w:kern w:val="0"/>
                <w:sz w:val="24"/>
                <w:szCs w:val="24"/>
              </w:rPr>
              <w:t>（2）</w:t>
            </w:r>
            <w:r w:rsidRPr="003D33AB">
              <w:rPr>
                <w:rFonts w:ascii="仿宋" w:eastAsia="仿宋" w:hAnsi="仿宋" w:cs="宋体" w:hint="eastAsia"/>
                <w:kern w:val="0"/>
                <w:sz w:val="24"/>
                <w:szCs w:val="24"/>
              </w:rPr>
              <w:t>在合同履行期间，乙方申请更换项目组成员须经业主书面同意，且更换人员必须在资历（资历是指被更换人员的学历、资格条件、职称、业绩经验）和能力等方面与前任相当或优于，不予处罚。</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b/>
                <w:kern w:val="0"/>
                <w:sz w:val="24"/>
                <w:szCs w:val="24"/>
              </w:rPr>
              <w:t>（3）</w:t>
            </w:r>
            <w:r w:rsidRPr="003D33AB">
              <w:rPr>
                <w:rFonts w:ascii="仿宋" w:eastAsia="仿宋" w:hAnsi="仿宋" w:cs="宋体" w:hint="eastAsia"/>
                <w:kern w:val="0"/>
                <w:sz w:val="24"/>
                <w:szCs w:val="24"/>
              </w:rPr>
              <w:t>业主要求更换乙方项目组成员的，乙方应按业主要求时限整改，时限内整改满足业主要求的不予处罚；超出时限仍不能满足业主要求的视为乙方违约，课以2000元/天/人次违约金。</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b/>
                <w:kern w:val="0"/>
                <w:sz w:val="24"/>
                <w:szCs w:val="24"/>
              </w:rPr>
              <w:t>（4）</w:t>
            </w:r>
            <w:r w:rsidR="00861543" w:rsidRPr="003D33AB">
              <w:rPr>
                <w:rFonts w:ascii="仿宋" w:eastAsia="仿宋" w:hAnsi="仿宋" w:cs="宋体" w:hint="eastAsia"/>
                <w:kern w:val="0"/>
                <w:sz w:val="24"/>
                <w:szCs w:val="24"/>
              </w:rPr>
              <w:t>按照本款（2）的情形，更换的人员</w:t>
            </w:r>
            <w:r w:rsidR="00861543" w:rsidRPr="003D33AB">
              <w:rPr>
                <w:rFonts w:ascii="仿宋" w:eastAsia="仿宋" w:hAnsi="仿宋" w:cs="宋体" w:hint="eastAsia"/>
                <w:b/>
                <w:kern w:val="0"/>
                <w:sz w:val="24"/>
                <w:szCs w:val="24"/>
              </w:rPr>
              <w:t>未按业主要求时限到任</w:t>
            </w:r>
            <w:r w:rsidR="00861543" w:rsidRPr="003D33AB">
              <w:rPr>
                <w:rFonts w:ascii="仿宋" w:eastAsia="仿宋" w:hAnsi="仿宋" w:cs="宋体" w:hint="eastAsia"/>
                <w:kern w:val="0"/>
                <w:sz w:val="24"/>
                <w:szCs w:val="24"/>
              </w:rPr>
              <w:t>，视为乙方违约，并课以以下违约金：项目经理5000元/天，其它项目组成员500元/天。</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20.11.3当实施处罚时，业主有权在履约担保和合同进度款中扣除相应的违约金。乙方还应按照广西区、南宁市或发包人制定的设计考核办法执行。</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注：有驻场办公要求的人员未按业主要求驻场，并且也未经业主书面同意不在南宁市办公，也视为离岗。</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20.11.4违反保密条款的，承担甲方因此受到的所有直接损失。</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lastRenderedPageBreak/>
              <w:t>20.11.5违反合同其他约定且在甲方书面提示之后同一违约行为仍未进行改进的，应按合同总额的千分之五/次支付违约金；违约金处罚后同一违约行为仍未进行改进的，甲方有权单方解除合同并要求乙方退还全部已收款项。</w:t>
            </w:r>
          </w:p>
          <w:p w:rsidR="00D4683A" w:rsidRPr="003D33AB" w:rsidRDefault="00D4683A" w:rsidP="00D4683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20.11.6根本性违约且导致合同不能继续履行的，甲方有权单方解除合同并要求乙方退还全部已收款项。</w:t>
            </w:r>
          </w:p>
          <w:p w:rsidR="00D4683A" w:rsidRPr="003D33AB" w:rsidRDefault="00D4683A" w:rsidP="00D4683A">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20.11.7项目任一个阶段连续两次未通过验收或确认，或</w:t>
            </w:r>
            <w:proofErr w:type="gramStart"/>
            <w:r w:rsidRPr="003D33AB">
              <w:rPr>
                <w:rFonts w:ascii="仿宋" w:eastAsia="仿宋" w:hAnsi="仿宋" w:cs="宋体" w:hint="eastAsia"/>
                <w:b/>
                <w:kern w:val="0"/>
                <w:sz w:val="24"/>
                <w:szCs w:val="24"/>
              </w:rPr>
              <w:t>经提出</w:t>
            </w:r>
            <w:proofErr w:type="gramEnd"/>
            <w:r w:rsidRPr="003D33AB">
              <w:rPr>
                <w:rFonts w:ascii="仿宋" w:eastAsia="仿宋" w:hAnsi="仿宋" w:cs="宋体" w:hint="eastAsia"/>
                <w:b/>
                <w:kern w:val="0"/>
                <w:sz w:val="24"/>
                <w:szCs w:val="24"/>
              </w:rPr>
              <w:t>调整、修改意见后仍不能通过的，甲方均有权解除本合同。如甲方行使合同解除权的，乙方此前已实际完成的项目实施工作，按实际验收或已获确认的项目成果计费结算，如甲方已支付合同金额超过实际结算金额，乙方须退回超出部分金额。甲方不需再对乙方承担任何其他支付责任，亦无须承担任何违约责任。</w:t>
            </w:r>
          </w:p>
          <w:p w:rsidR="00D4683A" w:rsidRPr="003D33AB" w:rsidRDefault="00D4683A" w:rsidP="00D4683A">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20.11.8如甲方行使合同解除权的，乙方除被没收履约保证金后，还应按本合同含税总金额的20%向甲方支付解约违约金。</w:t>
            </w:r>
          </w:p>
        </w:tc>
      </w:tr>
      <w:tr w:rsidR="003D33AB" w:rsidRPr="003D33AB" w:rsidTr="006E6CB0">
        <w:trPr>
          <w:jc w:val="center"/>
        </w:trPr>
        <w:tc>
          <w:tcPr>
            <w:tcW w:w="237" w:type="pct"/>
            <w:vMerge/>
            <w:vAlign w:val="center"/>
          </w:tcPr>
          <w:p w:rsidR="007B3951" w:rsidRPr="003D33AB" w:rsidRDefault="007B3951" w:rsidP="00B93116">
            <w:pPr>
              <w:widowControl/>
              <w:jc w:val="center"/>
              <w:rPr>
                <w:rFonts w:ascii="仿宋" w:eastAsia="仿宋" w:hAnsi="仿宋" w:cs="宋体"/>
                <w:kern w:val="0"/>
                <w:sz w:val="24"/>
                <w:szCs w:val="24"/>
              </w:rPr>
            </w:pPr>
          </w:p>
        </w:tc>
        <w:tc>
          <w:tcPr>
            <w:tcW w:w="575" w:type="pct"/>
            <w:vMerge/>
            <w:vAlign w:val="center"/>
          </w:tcPr>
          <w:p w:rsidR="007B3951" w:rsidRPr="003D33AB" w:rsidRDefault="007B3951" w:rsidP="009B6879">
            <w:pPr>
              <w:widowControl/>
              <w:jc w:val="center"/>
              <w:rPr>
                <w:rFonts w:ascii="仿宋" w:eastAsia="仿宋" w:hAnsi="仿宋" w:cs="宋体"/>
                <w:kern w:val="0"/>
                <w:sz w:val="24"/>
                <w:szCs w:val="24"/>
              </w:rPr>
            </w:pPr>
          </w:p>
        </w:tc>
        <w:tc>
          <w:tcPr>
            <w:tcW w:w="2094" w:type="pct"/>
            <w:vAlign w:val="center"/>
          </w:tcPr>
          <w:p w:rsidR="007B3951" w:rsidRPr="003D33AB" w:rsidRDefault="00861543" w:rsidP="00854246">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31.</w:t>
            </w:r>
            <w:r w:rsidRPr="003D33AB">
              <w:rPr>
                <w:rFonts w:ascii="仿宋" w:eastAsia="仿宋" w:hAnsi="仿宋" w:cs="宋体" w:hint="eastAsia"/>
                <w:b/>
                <w:kern w:val="0"/>
                <w:sz w:val="24"/>
                <w:szCs w:val="24"/>
              </w:rPr>
              <w:tab/>
              <w:t>其它</w:t>
            </w:r>
          </w:p>
          <w:p w:rsidR="00861543" w:rsidRPr="003D33AB" w:rsidRDefault="00861543"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861543" w:rsidRPr="003D33AB" w:rsidRDefault="0020277E" w:rsidP="00854246">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31.10.5乙方需提供本项目实施系统的有偿运</w:t>
            </w:r>
            <w:proofErr w:type="gramStart"/>
            <w:r w:rsidRPr="003D33AB">
              <w:rPr>
                <w:rFonts w:ascii="仿宋" w:eastAsia="仿宋" w:hAnsi="仿宋" w:cs="宋体" w:hint="eastAsia"/>
                <w:kern w:val="0"/>
                <w:sz w:val="24"/>
                <w:szCs w:val="24"/>
              </w:rPr>
              <w:t>维费用</w:t>
            </w:r>
            <w:proofErr w:type="gramEnd"/>
            <w:r w:rsidRPr="003D33AB">
              <w:rPr>
                <w:rFonts w:ascii="仿宋" w:eastAsia="仿宋" w:hAnsi="仿宋" w:cs="宋体" w:hint="eastAsia"/>
                <w:kern w:val="0"/>
                <w:sz w:val="24"/>
                <w:szCs w:val="24"/>
              </w:rPr>
              <w:t>标准，每年运</w:t>
            </w:r>
            <w:proofErr w:type="gramStart"/>
            <w:r w:rsidRPr="003D33AB">
              <w:rPr>
                <w:rFonts w:ascii="仿宋" w:eastAsia="仿宋" w:hAnsi="仿宋" w:cs="宋体" w:hint="eastAsia"/>
                <w:kern w:val="0"/>
                <w:sz w:val="24"/>
                <w:szCs w:val="24"/>
              </w:rPr>
              <w:t>维费用</w:t>
            </w:r>
            <w:proofErr w:type="gramEnd"/>
            <w:r w:rsidRPr="003D33AB">
              <w:rPr>
                <w:rFonts w:ascii="仿宋" w:eastAsia="仿宋" w:hAnsi="仿宋" w:cs="宋体" w:hint="eastAsia"/>
                <w:kern w:val="0"/>
                <w:sz w:val="24"/>
                <w:szCs w:val="24"/>
              </w:rPr>
              <w:t>标准不应高于本合同金额的10%，并承诺免费质保期结束后，甲方可以此运</w:t>
            </w:r>
            <w:proofErr w:type="gramStart"/>
            <w:r w:rsidRPr="003D33AB">
              <w:rPr>
                <w:rFonts w:ascii="仿宋" w:eastAsia="仿宋" w:hAnsi="仿宋" w:cs="宋体" w:hint="eastAsia"/>
                <w:kern w:val="0"/>
                <w:sz w:val="24"/>
                <w:szCs w:val="24"/>
              </w:rPr>
              <w:t>维费用</w:t>
            </w:r>
            <w:proofErr w:type="gramEnd"/>
            <w:r w:rsidRPr="003D33AB">
              <w:rPr>
                <w:rFonts w:ascii="仿宋" w:eastAsia="仿宋" w:hAnsi="仿宋" w:cs="宋体" w:hint="eastAsia"/>
                <w:kern w:val="0"/>
                <w:sz w:val="24"/>
                <w:szCs w:val="24"/>
              </w:rPr>
              <w:t>标准采购乙方的运维服务。</w:t>
            </w:r>
          </w:p>
        </w:tc>
        <w:tc>
          <w:tcPr>
            <w:tcW w:w="2094" w:type="pct"/>
            <w:vAlign w:val="center"/>
          </w:tcPr>
          <w:p w:rsidR="0020277E" w:rsidRPr="003D33AB" w:rsidRDefault="0020277E" w:rsidP="0020277E">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31.</w:t>
            </w:r>
            <w:r w:rsidRPr="003D33AB">
              <w:rPr>
                <w:rFonts w:ascii="仿宋" w:eastAsia="仿宋" w:hAnsi="仿宋" w:cs="宋体" w:hint="eastAsia"/>
                <w:b/>
                <w:kern w:val="0"/>
                <w:sz w:val="24"/>
                <w:szCs w:val="24"/>
              </w:rPr>
              <w:tab/>
              <w:t>其它</w:t>
            </w:r>
          </w:p>
          <w:p w:rsidR="0020277E" w:rsidRPr="003D33AB" w:rsidRDefault="0020277E" w:rsidP="00B154BA">
            <w:pPr>
              <w:widowControl/>
              <w:jc w:val="left"/>
              <w:rPr>
                <w:rFonts w:ascii="仿宋" w:eastAsia="仿宋" w:hAnsi="仿宋" w:cs="宋体"/>
                <w:kern w:val="0"/>
                <w:sz w:val="24"/>
                <w:szCs w:val="24"/>
              </w:rPr>
            </w:pPr>
            <w:r w:rsidRPr="003D33AB">
              <w:rPr>
                <w:rFonts w:ascii="仿宋" w:eastAsia="仿宋" w:hAnsi="仿宋" w:cs="宋体" w:hint="eastAsia"/>
                <w:kern w:val="0"/>
                <w:sz w:val="24"/>
                <w:szCs w:val="24"/>
              </w:rPr>
              <w:t>……</w:t>
            </w:r>
          </w:p>
          <w:p w:rsidR="007B3951" w:rsidRPr="003D33AB" w:rsidRDefault="0020277E" w:rsidP="00B154BA">
            <w:pPr>
              <w:widowControl/>
              <w:jc w:val="left"/>
              <w:rPr>
                <w:rFonts w:ascii="仿宋" w:eastAsia="仿宋" w:hAnsi="仿宋" w:cs="宋体"/>
                <w:b/>
                <w:kern w:val="0"/>
                <w:sz w:val="24"/>
                <w:szCs w:val="24"/>
              </w:rPr>
            </w:pPr>
            <w:r w:rsidRPr="003D33AB">
              <w:rPr>
                <w:rFonts w:ascii="仿宋" w:eastAsia="仿宋" w:hAnsi="仿宋" w:hint="eastAsia"/>
                <w:sz w:val="24"/>
                <w:szCs w:val="24"/>
              </w:rPr>
              <w:t>31.10.5乙方需提供本项目实施系统的有偿运</w:t>
            </w:r>
            <w:proofErr w:type="gramStart"/>
            <w:r w:rsidRPr="003D33AB">
              <w:rPr>
                <w:rFonts w:ascii="仿宋" w:eastAsia="仿宋" w:hAnsi="仿宋" w:hint="eastAsia"/>
                <w:sz w:val="24"/>
                <w:szCs w:val="24"/>
              </w:rPr>
              <w:t>维费用</w:t>
            </w:r>
            <w:proofErr w:type="gramEnd"/>
            <w:r w:rsidRPr="003D33AB">
              <w:rPr>
                <w:rFonts w:ascii="仿宋" w:eastAsia="仿宋" w:hAnsi="仿宋" w:hint="eastAsia"/>
                <w:sz w:val="24"/>
                <w:szCs w:val="24"/>
              </w:rPr>
              <w:t>标准</w:t>
            </w:r>
            <w:r w:rsidRPr="003D33AB">
              <w:rPr>
                <w:rFonts w:ascii="仿宋" w:eastAsia="仿宋" w:hAnsi="仿宋" w:hint="eastAsia"/>
                <w:b/>
                <w:sz w:val="24"/>
                <w:szCs w:val="24"/>
              </w:rPr>
              <w:t>（不低于项目质保期服务标准）</w:t>
            </w:r>
            <w:r w:rsidRPr="003D33AB">
              <w:rPr>
                <w:rFonts w:ascii="仿宋" w:eastAsia="仿宋" w:hAnsi="仿宋" w:hint="eastAsia"/>
                <w:sz w:val="24"/>
                <w:szCs w:val="24"/>
              </w:rPr>
              <w:t>，每年运</w:t>
            </w:r>
            <w:proofErr w:type="gramStart"/>
            <w:r w:rsidRPr="003D33AB">
              <w:rPr>
                <w:rFonts w:ascii="仿宋" w:eastAsia="仿宋" w:hAnsi="仿宋" w:hint="eastAsia"/>
                <w:sz w:val="24"/>
                <w:szCs w:val="24"/>
              </w:rPr>
              <w:t>维费用</w:t>
            </w:r>
            <w:proofErr w:type="gramEnd"/>
            <w:r w:rsidRPr="003D33AB">
              <w:rPr>
                <w:rFonts w:ascii="仿宋" w:eastAsia="仿宋" w:hAnsi="仿宋" w:hint="eastAsia"/>
                <w:sz w:val="24"/>
                <w:szCs w:val="24"/>
              </w:rPr>
              <w:t>标准不应高于本合同金额的10%，</w:t>
            </w:r>
            <w:r w:rsidRPr="003D33AB">
              <w:rPr>
                <w:rFonts w:ascii="仿宋" w:eastAsia="仿宋" w:hAnsi="仿宋" w:hint="eastAsia"/>
                <w:b/>
                <w:sz w:val="24"/>
                <w:szCs w:val="24"/>
              </w:rPr>
              <w:t>且应包含配套系统软件的中间件、报表软件及第三方产品（如属付费产品）运</w:t>
            </w:r>
            <w:proofErr w:type="gramStart"/>
            <w:r w:rsidRPr="003D33AB">
              <w:rPr>
                <w:rFonts w:ascii="仿宋" w:eastAsia="仿宋" w:hAnsi="仿宋" w:hint="eastAsia"/>
                <w:b/>
                <w:sz w:val="24"/>
                <w:szCs w:val="24"/>
              </w:rPr>
              <w:t>维期间</w:t>
            </w:r>
            <w:proofErr w:type="gramEnd"/>
            <w:r w:rsidRPr="003D33AB">
              <w:rPr>
                <w:rFonts w:ascii="仿宋" w:eastAsia="仿宋" w:hAnsi="仿宋" w:hint="eastAsia"/>
                <w:b/>
                <w:sz w:val="24"/>
                <w:szCs w:val="24"/>
              </w:rPr>
              <w:t>的授权费用。乙方</w:t>
            </w:r>
            <w:r w:rsidRPr="003D33AB">
              <w:rPr>
                <w:rFonts w:ascii="仿宋" w:eastAsia="仿宋" w:hAnsi="仿宋" w:hint="eastAsia"/>
                <w:sz w:val="24"/>
                <w:szCs w:val="24"/>
              </w:rPr>
              <w:t>承诺免费质保期结束后，甲方可以此运</w:t>
            </w:r>
            <w:proofErr w:type="gramStart"/>
            <w:r w:rsidRPr="003D33AB">
              <w:rPr>
                <w:rFonts w:ascii="仿宋" w:eastAsia="仿宋" w:hAnsi="仿宋" w:hint="eastAsia"/>
                <w:sz w:val="24"/>
                <w:szCs w:val="24"/>
              </w:rPr>
              <w:t>维费用</w:t>
            </w:r>
            <w:proofErr w:type="gramEnd"/>
            <w:r w:rsidRPr="003D33AB">
              <w:rPr>
                <w:rFonts w:ascii="仿宋" w:eastAsia="仿宋" w:hAnsi="仿宋" w:hint="eastAsia"/>
                <w:sz w:val="24"/>
                <w:szCs w:val="24"/>
              </w:rPr>
              <w:t>标准采购乙方的运维服务。</w:t>
            </w:r>
          </w:p>
        </w:tc>
      </w:tr>
      <w:tr w:rsidR="003D33AB" w:rsidRPr="003D33AB" w:rsidTr="002E7C87">
        <w:trPr>
          <w:jc w:val="center"/>
        </w:trPr>
        <w:tc>
          <w:tcPr>
            <w:tcW w:w="237" w:type="pct"/>
            <w:vAlign w:val="center"/>
          </w:tcPr>
          <w:p w:rsidR="002E7C87" w:rsidRPr="003D33AB" w:rsidRDefault="000C7746" w:rsidP="00F55E8A">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6</w:t>
            </w:r>
          </w:p>
        </w:tc>
        <w:tc>
          <w:tcPr>
            <w:tcW w:w="575" w:type="pct"/>
            <w:vAlign w:val="center"/>
          </w:tcPr>
          <w:p w:rsidR="002E7C87" w:rsidRPr="003D33AB" w:rsidRDefault="002E7C87" w:rsidP="00F55E8A">
            <w:pPr>
              <w:widowControl/>
              <w:jc w:val="center"/>
              <w:rPr>
                <w:rFonts w:ascii="仿宋" w:eastAsia="仿宋" w:hAnsi="仿宋" w:cs="宋体"/>
                <w:kern w:val="0"/>
                <w:sz w:val="24"/>
                <w:szCs w:val="24"/>
              </w:rPr>
            </w:pPr>
            <w:r w:rsidRPr="003D33AB">
              <w:rPr>
                <w:rFonts w:ascii="仿宋" w:eastAsia="仿宋" w:hAnsi="仿宋" w:cs="宋体" w:hint="eastAsia"/>
                <w:kern w:val="0"/>
                <w:sz w:val="24"/>
                <w:szCs w:val="24"/>
              </w:rPr>
              <w:t>招标</w:t>
            </w:r>
            <w:r w:rsidRPr="003D33AB">
              <w:rPr>
                <w:rFonts w:ascii="仿宋" w:eastAsia="仿宋" w:hAnsi="仿宋" w:cs="宋体"/>
                <w:kern w:val="0"/>
                <w:sz w:val="24"/>
                <w:szCs w:val="24"/>
              </w:rPr>
              <w:t>文件第</w:t>
            </w:r>
            <w:r w:rsidRPr="003D33AB">
              <w:rPr>
                <w:rFonts w:ascii="仿宋" w:eastAsia="仿宋" w:hAnsi="仿宋" w:cs="宋体" w:hint="eastAsia"/>
                <w:kern w:val="0"/>
                <w:sz w:val="24"/>
                <w:szCs w:val="24"/>
              </w:rPr>
              <w:t>五章</w:t>
            </w:r>
            <w:r w:rsidRPr="003D33AB">
              <w:rPr>
                <w:rFonts w:ascii="仿宋" w:eastAsia="仿宋" w:hAnsi="仿宋" w:hint="eastAsia"/>
                <w:sz w:val="24"/>
                <w:szCs w:val="24"/>
              </w:rPr>
              <w:t>用户需求书</w:t>
            </w:r>
          </w:p>
        </w:tc>
        <w:tc>
          <w:tcPr>
            <w:tcW w:w="4188" w:type="pct"/>
            <w:gridSpan w:val="2"/>
            <w:vAlign w:val="center"/>
          </w:tcPr>
          <w:p w:rsidR="002E7C87" w:rsidRPr="003D33AB" w:rsidRDefault="002E7C87" w:rsidP="00FE447C">
            <w:pPr>
              <w:widowControl/>
              <w:jc w:val="left"/>
              <w:rPr>
                <w:rFonts w:ascii="仿宋" w:eastAsia="仿宋" w:hAnsi="仿宋" w:cs="宋体"/>
                <w:b/>
                <w:kern w:val="0"/>
                <w:sz w:val="24"/>
                <w:szCs w:val="24"/>
              </w:rPr>
            </w:pPr>
            <w:r w:rsidRPr="003D33AB">
              <w:rPr>
                <w:rFonts w:ascii="仿宋" w:eastAsia="仿宋" w:hAnsi="仿宋" w:cs="宋体" w:hint="eastAsia"/>
                <w:b/>
                <w:kern w:val="0"/>
                <w:sz w:val="24"/>
                <w:szCs w:val="24"/>
              </w:rPr>
              <w:t>本章节更正内容过长，具体详见全国公共资源交易平台（广西.南宁）（http://ggzy.jgswj.gxzf.gov.cn/nnggzy/）系统，投标人可通过登陆全国公共资源交易平台（广西.南宁）（http://ggzy.jgswj.gxzf.gov.cn/nnggzy/）后下载招标文件（变</w:t>
            </w:r>
            <w:r w:rsidRPr="003D33AB">
              <w:rPr>
                <w:rFonts w:ascii="仿宋" w:eastAsia="仿宋" w:hAnsi="仿宋" w:cs="宋体" w:hint="eastAsia"/>
                <w:b/>
                <w:kern w:val="0"/>
                <w:sz w:val="24"/>
                <w:szCs w:val="24"/>
              </w:rPr>
              <w:lastRenderedPageBreak/>
              <w:t>更）及相关资料。</w:t>
            </w:r>
          </w:p>
        </w:tc>
      </w:tr>
    </w:tbl>
    <w:bookmarkEnd w:id="9"/>
    <w:p w:rsidR="004D64B4" w:rsidRPr="003D33AB" w:rsidRDefault="00713151" w:rsidP="000D6DC0">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lastRenderedPageBreak/>
        <w:t>其余内容不变，</w:t>
      </w:r>
      <w:r w:rsidR="004D64B4" w:rsidRPr="003D33AB">
        <w:rPr>
          <w:rFonts w:ascii="仿宋" w:eastAsia="仿宋" w:hAnsi="仿宋" w:cs="宋体" w:hint="eastAsia"/>
          <w:kern w:val="0"/>
          <w:sz w:val="28"/>
          <w:szCs w:val="28"/>
        </w:rPr>
        <w:t>特此公告</w:t>
      </w:r>
      <w:r w:rsidRPr="003D33AB">
        <w:rPr>
          <w:rFonts w:ascii="仿宋" w:eastAsia="仿宋" w:hAnsi="仿宋" w:cs="宋体" w:hint="eastAsia"/>
          <w:kern w:val="0"/>
          <w:sz w:val="28"/>
          <w:szCs w:val="28"/>
        </w:rPr>
        <w:t>！</w:t>
      </w:r>
    </w:p>
    <w:p w:rsidR="002175F2" w:rsidRPr="003D33AB" w:rsidRDefault="002175F2" w:rsidP="00986FA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四</w:t>
      </w:r>
      <w:r w:rsidRPr="003D33AB">
        <w:rPr>
          <w:rFonts w:ascii="仿宋" w:eastAsia="仿宋" w:hAnsi="仿宋" w:cs="宋体"/>
          <w:kern w:val="0"/>
          <w:sz w:val="28"/>
          <w:szCs w:val="28"/>
        </w:rPr>
        <w:t>、</w:t>
      </w:r>
      <w:r w:rsidRPr="003D33AB">
        <w:rPr>
          <w:rFonts w:ascii="仿宋" w:eastAsia="仿宋" w:hAnsi="仿宋" w:cs="宋体" w:hint="eastAsia"/>
          <w:kern w:val="0"/>
          <w:sz w:val="28"/>
          <w:szCs w:val="28"/>
        </w:rPr>
        <w:t>联系方式</w:t>
      </w:r>
    </w:p>
    <w:p w:rsidR="002E799F" w:rsidRPr="003D33AB" w:rsidRDefault="002E799F" w:rsidP="002E799F">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名</w:t>
      </w:r>
      <w:r w:rsidR="007F5438" w:rsidRPr="003D33AB">
        <w:rPr>
          <w:rFonts w:ascii="仿宋" w:eastAsia="仿宋" w:hAnsi="仿宋" w:cs="宋体" w:hint="eastAsia"/>
          <w:kern w:val="0"/>
          <w:sz w:val="28"/>
          <w:szCs w:val="28"/>
        </w:rPr>
        <w:t xml:space="preserve">  </w:t>
      </w:r>
      <w:r w:rsidRPr="003D33AB">
        <w:rPr>
          <w:rFonts w:ascii="仿宋" w:eastAsia="仿宋" w:hAnsi="仿宋" w:cs="宋体" w:hint="eastAsia"/>
          <w:kern w:val="0"/>
          <w:sz w:val="28"/>
          <w:szCs w:val="28"/>
        </w:rPr>
        <w:t>称：</w:t>
      </w:r>
      <w:r w:rsidR="007F5438" w:rsidRPr="003D33AB">
        <w:rPr>
          <w:rFonts w:ascii="仿宋" w:eastAsia="仿宋" w:hAnsi="仿宋" w:cs="宋体" w:hint="eastAsia"/>
          <w:kern w:val="0"/>
          <w:sz w:val="28"/>
          <w:szCs w:val="28"/>
        </w:rPr>
        <w:t>南宁轨道交通集团有限责任公司</w:t>
      </w:r>
    </w:p>
    <w:p w:rsidR="002E799F" w:rsidRPr="003D33AB" w:rsidRDefault="002E799F" w:rsidP="002E799F">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地</w:t>
      </w:r>
      <w:r w:rsidR="007F5438" w:rsidRPr="003D33AB">
        <w:rPr>
          <w:rFonts w:ascii="仿宋" w:eastAsia="仿宋" w:hAnsi="仿宋" w:cs="宋体" w:hint="eastAsia"/>
          <w:kern w:val="0"/>
          <w:sz w:val="28"/>
          <w:szCs w:val="28"/>
        </w:rPr>
        <w:t xml:space="preserve">  </w:t>
      </w:r>
      <w:r w:rsidRPr="003D33AB">
        <w:rPr>
          <w:rFonts w:ascii="仿宋" w:eastAsia="仿宋" w:hAnsi="仿宋" w:cs="宋体" w:hint="eastAsia"/>
          <w:kern w:val="0"/>
          <w:sz w:val="28"/>
          <w:szCs w:val="28"/>
        </w:rPr>
        <w:t>址：</w:t>
      </w:r>
      <w:r w:rsidR="007F5438" w:rsidRPr="003D33AB">
        <w:rPr>
          <w:rFonts w:ascii="仿宋" w:eastAsia="仿宋" w:hAnsi="仿宋" w:cs="宋体" w:hint="eastAsia"/>
          <w:kern w:val="0"/>
          <w:sz w:val="28"/>
          <w:szCs w:val="28"/>
        </w:rPr>
        <w:t>南宁市</w:t>
      </w:r>
      <w:proofErr w:type="gramStart"/>
      <w:r w:rsidR="007F5438" w:rsidRPr="003D33AB">
        <w:rPr>
          <w:rFonts w:ascii="仿宋" w:eastAsia="仿宋" w:hAnsi="仿宋" w:cs="宋体" w:hint="eastAsia"/>
          <w:kern w:val="0"/>
          <w:sz w:val="28"/>
          <w:szCs w:val="28"/>
        </w:rPr>
        <w:t>青秀</w:t>
      </w:r>
      <w:proofErr w:type="gramEnd"/>
      <w:r w:rsidR="007F5438" w:rsidRPr="003D33AB">
        <w:rPr>
          <w:rFonts w:ascii="仿宋" w:eastAsia="仿宋" w:hAnsi="仿宋" w:cs="宋体" w:hint="eastAsia"/>
          <w:kern w:val="0"/>
          <w:sz w:val="28"/>
          <w:szCs w:val="28"/>
        </w:rPr>
        <w:t>区云景路69号</w:t>
      </w:r>
    </w:p>
    <w:p w:rsidR="002E799F" w:rsidRPr="003D33AB" w:rsidRDefault="002E799F" w:rsidP="002E799F">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联系人：</w:t>
      </w:r>
      <w:r w:rsidR="007F5438" w:rsidRPr="003D33AB">
        <w:rPr>
          <w:rFonts w:ascii="仿宋" w:eastAsia="仿宋" w:hAnsi="仿宋" w:cs="宋体" w:hint="eastAsia"/>
          <w:kern w:val="0"/>
          <w:sz w:val="28"/>
          <w:szCs w:val="28"/>
        </w:rPr>
        <w:t>陆工</w:t>
      </w:r>
    </w:p>
    <w:p w:rsidR="002E799F" w:rsidRPr="003D33AB" w:rsidRDefault="002E799F" w:rsidP="002E799F">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电</w:t>
      </w:r>
      <w:r w:rsidR="007F5438" w:rsidRPr="003D33AB">
        <w:rPr>
          <w:rFonts w:ascii="仿宋" w:eastAsia="仿宋" w:hAnsi="仿宋" w:cs="宋体" w:hint="eastAsia"/>
          <w:kern w:val="0"/>
          <w:sz w:val="28"/>
          <w:szCs w:val="28"/>
        </w:rPr>
        <w:t xml:space="preserve">  </w:t>
      </w:r>
      <w:r w:rsidRPr="003D33AB">
        <w:rPr>
          <w:rFonts w:ascii="仿宋" w:eastAsia="仿宋" w:hAnsi="仿宋" w:cs="宋体" w:hint="eastAsia"/>
          <w:kern w:val="0"/>
          <w:sz w:val="28"/>
          <w:szCs w:val="28"/>
        </w:rPr>
        <w:t>话：</w:t>
      </w:r>
      <w:r w:rsidR="007F5438" w:rsidRPr="003D33AB">
        <w:rPr>
          <w:rFonts w:ascii="仿宋" w:eastAsia="仿宋" w:hAnsi="仿宋" w:cs="宋体"/>
          <w:kern w:val="0"/>
          <w:sz w:val="28"/>
          <w:szCs w:val="28"/>
        </w:rPr>
        <w:t>0771-2338658</w:t>
      </w:r>
    </w:p>
    <w:p w:rsidR="00986FA9" w:rsidRPr="003D33AB" w:rsidRDefault="00986FA9" w:rsidP="002E799F">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招标代理机构名称：</w:t>
      </w:r>
      <w:proofErr w:type="gramStart"/>
      <w:r w:rsidRPr="003D33AB">
        <w:rPr>
          <w:rFonts w:ascii="仿宋" w:eastAsia="仿宋" w:hAnsi="仿宋" w:cs="宋体" w:hint="eastAsia"/>
          <w:kern w:val="0"/>
          <w:sz w:val="28"/>
          <w:szCs w:val="28"/>
        </w:rPr>
        <w:t>公诚管理</w:t>
      </w:r>
      <w:proofErr w:type="gramEnd"/>
      <w:r w:rsidRPr="003D33AB">
        <w:rPr>
          <w:rFonts w:ascii="仿宋" w:eastAsia="仿宋" w:hAnsi="仿宋" w:cs="宋体" w:hint="eastAsia"/>
          <w:kern w:val="0"/>
          <w:sz w:val="28"/>
          <w:szCs w:val="28"/>
        </w:rPr>
        <w:t>咨询有限公司</w:t>
      </w:r>
    </w:p>
    <w:p w:rsidR="00986FA9" w:rsidRPr="003D33AB" w:rsidRDefault="00986FA9" w:rsidP="00986FA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地址：广西南宁市</w:t>
      </w:r>
      <w:proofErr w:type="gramStart"/>
      <w:r w:rsidRPr="003D33AB">
        <w:rPr>
          <w:rFonts w:ascii="仿宋" w:eastAsia="仿宋" w:hAnsi="仿宋" w:cs="宋体" w:hint="eastAsia"/>
          <w:kern w:val="0"/>
          <w:sz w:val="28"/>
          <w:szCs w:val="28"/>
        </w:rPr>
        <w:t>青秀</w:t>
      </w:r>
      <w:proofErr w:type="gramEnd"/>
      <w:r w:rsidRPr="003D33AB">
        <w:rPr>
          <w:rFonts w:ascii="仿宋" w:eastAsia="仿宋" w:hAnsi="仿宋" w:cs="宋体" w:hint="eastAsia"/>
          <w:kern w:val="0"/>
          <w:sz w:val="28"/>
          <w:szCs w:val="28"/>
        </w:rPr>
        <w:t>区金湖北路52-1号东方曼哈顿25楼</w:t>
      </w:r>
    </w:p>
    <w:p w:rsidR="00986FA9" w:rsidRPr="003D33AB" w:rsidRDefault="00986FA9" w:rsidP="00986FA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联系人：</w:t>
      </w:r>
      <w:r w:rsidR="003D2771" w:rsidRPr="003D33AB">
        <w:rPr>
          <w:rFonts w:ascii="仿宋" w:eastAsia="仿宋" w:hAnsi="仿宋" w:cs="宋体" w:hint="eastAsia"/>
          <w:kern w:val="0"/>
          <w:sz w:val="28"/>
          <w:szCs w:val="28"/>
        </w:rPr>
        <w:t>劳德/</w:t>
      </w:r>
      <w:proofErr w:type="gramStart"/>
      <w:r w:rsidR="003D2771" w:rsidRPr="003D33AB">
        <w:rPr>
          <w:rFonts w:ascii="仿宋" w:eastAsia="仿宋" w:hAnsi="仿宋" w:cs="宋体" w:hint="eastAsia"/>
          <w:kern w:val="0"/>
          <w:sz w:val="28"/>
          <w:szCs w:val="28"/>
        </w:rPr>
        <w:t>卢</w:t>
      </w:r>
      <w:proofErr w:type="gramEnd"/>
      <w:r w:rsidR="003D2771" w:rsidRPr="003D33AB">
        <w:rPr>
          <w:rFonts w:ascii="仿宋" w:eastAsia="仿宋" w:hAnsi="仿宋" w:cs="宋体" w:hint="eastAsia"/>
          <w:kern w:val="0"/>
          <w:sz w:val="28"/>
          <w:szCs w:val="28"/>
        </w:rPr>
        <w:t>玥/王鹏程</w:t>
      </w:r>
    </w:p>
    <w:p w:rsidR="00986FA9" w:rsidRPr="003D33AB" w:rsidRDefault="00986FA9" w:rsidP="00986FA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电话：077</w:t>
      </w:r>
      <w:bookmarkStart w:id="10" w:name="_GoBack"/>
      <w:bookmarkEnd w:id="10"/>
      <w:r w:rsidRPr="003D33AB">
        <w:rPr>
          <w:rFonts w:ascii="仿宋" w:eastAsia="仿宋" w:hAnsi="仿宋" w:cs="宋体" w:hint="eastAsia"/>
          <w:kern w:val="0"/>
          <w:sz w:val="28"/>
          <w:szCs w:val="28"/>
        </w:rPr>
        <w:t>1-5583003/15778096455</w:t>
      </w:r>
    </w:p>
    <w:p w:rsidR="002175F2" w:rsidRPr="003D33AB" w:rsidRDefault="00986FA9" w:rsidP="00986FA9">
      <w:pPr>
        <w:widowControl/>
        <w:spacing w:line="360" w:lineRule="exact"/>
        <w:ind w:firstLineChars="200" w:firstLine="560"/>
        <w:jc w:val="left"/>
        <w:rPr>
          <w:rFonts w:ascii="仿宋" w:eastAsia="仿宋" w:hAnsi="仿宋" w:cs="宋体"/>
          <w:kern w:val="0"/>
          <w:sz w:val="28"/>
          <w:szCs w:val="28"/>
        </w:rPr>
      </w:pPr>
      <w:r w:rsidRPr="003D33AB">
        <w:rPr>
          <w:rFonts w:ascii="仿宋" w:eastAsia="仿宋" w:hAnsi="仿宋" w:cs="宋体" w:hint="eastAsia"/>
          <w:kern w:val="0"/>
          <w:sz w:val="28"/>
          <w:szCs w:val="28"/>
        </w:rPr>
        <w:t>电子邮箱：gcgxjkzb@163.com</w:t>
      </w:r>
    </w:p>
    <w:p w:rsidR="00497BF5" w:rsidRPr="003D33AB" w:rsidRDefault="00497BF5" w:rsidP="00986FA9">
      <w:pPr>
        <w:widowControl/>
        <w:spacing w:line="360" w:lineRule="exact"/>
        <w:ind w:firstLineChars="200" w:firstLine="560"/>
        <w:jc w:val="left"/>
        <w:rPr>
          <w:rFonts w:ascii="仿宋" w:eastAsia="仿宋" w:hAnsi="仿宋" w:cs="宋体"/>
          <w:kern w:val="0"/>
          <w:sz w:val="28"/>
          <w:szCs w:val="28"/>
        </w:rPr>
      </w:pPr>
    </w:p>
    <w:p w:rsidR="004D64B4" w:rsidRPr="003D33AB" w:rsidRDefault="004D64B4" w:rsidP="00986FA9">
      <w:pPr>
        <w:widowControl/>
        <w:spacing w:line="360" w:lineRule="auto"/>
        <w:ind w:firstLineChars="200" w:firstLine="560"/>
        <w:jc w:val="right"/>
        <w:rPr>
          <w:rFonts w:ascii="仿宋" w:eastAsia="仿宋" w:hAnsi="仿宋" w:cs="宋体"/>
          <w:kern w:val="0"/>
          <w:sz w:val="28"/>
          <w:szCs w:val="28"/>
        </w:rPr>
      </w:pPr>
      <w:r w:rsidRPr="003D33AB">
        <w:rPr>
          <w:rFonts w:ascii="仿宋" w:eastAsia="仿宋" w:hAnsi="仿宋" w:cs="宋体" w:hint="eastAsia"/>
          <w:kern w:val="0"/>
          <w:sz w:val="28"/>
          <w:szCs w:val="28"/>
        </w:rPr>
        <w:t>招标人：</w:t>
      </w:r>
      <w:r w:rsidR="003D2771" w:rsidRPr="003D33AB">
        <w:rPr>
          <w:rFonts w:ascii="仿宋" w:eastAsia="仿宋" w:hAnsi="仿宋" w:cs="宋体" w:hint="eastAsia"/>
          <w:kern w:val="0"/>
          <w:sz w:val="28"/>
          <w:szCs w:val="28"/>
        </w:rPr>
        <w:t>南宁轨道交通集团有限责任公司</w:t>
      </w:r>
    </w:p>
    <w:p w:rsidR="004D64B4" w:rsidRPr="003D33AB" w:rsidRDefault="004D64B4" w:rsidP="00986FA9">
      <w:pPr>
        <w:widowControl/>
        <w:spacing w:line="360" w:lineRule="auto"/>
        <w:ind w:firstLineChars="200" w:firstLine="560"/>
        <w:jc w:val="right"/>
        <w:rPr>
          <w:rFonts w:ascii="仿宋" w:eastAsia="仿宋" w:hAnsi="仿宋" w:cs="宋体"/>
          <w:kern w:val="0"/>
          <w:sz w:val="28"/>
          <w:szCs w:val="28"/>
        </w:rPr>
      </w:pPr>
      <w:r w:rsidRPr="003D33AB">
        <w:rPr>
          <w:rFonts w:ascii="仿宋" w:eastAsia="仿宋" w:hAnsi="仿宋" w:cs="宋体" w:hint="eastAsia"/>
          <w:kern w:val="0"/>
          <w:sz w:val="28"/>
          <w:szCs w:val="28"/>
        </w:rPr>
        <w:t>招标代理机构：</w:t>
      </w:r>
      <w:proofErr w:type="gramStart"/>
      <w:r w:rsidR="008C5CE3" w:rsidRPr="003D33AB">
        <w:rPr>
          <w:rFonts w:ascii="仿宋" w:eastAsia="仿宋" w:hAnsi="仿宋" w:cs="宋体" w:hint="eastAsia"/>
          <w:kern w:val="0"/>
          <w:sz w:val="28"/>
          <w:szCs w:val="28"/>
        </w:rPr>
        <w:t>公诚管理</w:t>
      </w:r>
      <w:proofErr w:type="gramEnd"/>
      <w:r w:rsidR="008C5CE3" w:rsidRPr="003D33AB">
        <w:rPr>
          <w:rFonts w:ascii="仿宋" w:eastAsia="仿宋" w:hAnsi="仿宋" w:cs="宋体"/>
          <w:kern w:val="0"/>
          <w:sz w:val="28"/>
          <w:szCs w:val="28"/>
        </w:rPr>
        <w:t>咨询有限公司</w:t>
      </w:r>
    </w:p>
    <w:p w:rsidR="004D64B4" w:rsidRPr="003D33AB" w:rsidRDefault="00BF08E1" w:rsidP="00986FA9">
      <w:pPr>
        <w:widowControl/>
        <w:spacing w:line="360" w:lineRule="auto"/>
        <w:ind w:firstLineChars="200" w:firstLine="560"/>
        <w:jc w:val="right"/>
        <w:rPr>
          <w:rFonts w:ascii="仿宋" w:eastAsia="仿宋" w:hAnsi="仿宋" w:cs="宋体"/>
          <w:kern w:val="0"/>
          <w:sz w:val="28"/>
          <w:szCs w:val="28"/>
        </w:rPr>
      </w:pPr>
      <w:r w:rsidRPr="003D33AB">
        <w:rPr>
          <w:rFonts w:ascii="仿宋" w:eastAsia="仿宋" w:hAnsi="仿宋" w:cs="宋体" w:hint="eastAsia"/>
          <w:kern w:val="0"/>
          <w:sz w:val="28"/>
          <w:szCs w:val="28"/>
        </w:rPr>
        <w:t xml:space="preserve">   </w:t>
      </w:r>
      <w:r w:rsidR="0083004C" w:rsidRPr="003D33AB">
        <w:rPr>
          <w:rFonts w:ascii="仿宋" w:eastAsia="仿宋" w:hAnsi="仿宋" w:cs="宋体" w:hint="eastAsia"/>
          <w:kern w:val="0"/>
          <w:sz w:val="28"/>
          <w:szCs w:val="28"/>
        </w:rPr>
        <w:t xml:space="preserve">   </w:t>
      </w:r>
      <w:r w:rsidR="00663F1E" w:rsidRPr="003D33AB">
        <w:rPr>
          <w:rFonts w:ascii="仿宋" w:eastAsia="仿宋" w:hAnsi="仿宋" w:cs="宋体" w:hint="eastAsia"/>
          <w:kern w:val="0"/>
          <w:sz w:val="28"/>
          <w:szCs w:val="28"/>
        </w:rPr>
        <w:t>202</w:t>
      </w:r>
      <w:r w:rsidR="00986FA9" w:rsidRPr="003D33AB">
        <w:rPr>
          <w:rFonts w:ascii="仿宋" w:eastAsia="仿宋" w:hAnsi="仿宋" w:cs="宋体" w:hint="eastAsia"/>
          <w:kern w:val="0"/>
          <w:sz w:val="28"/>
          <w:szCs w:val="28"/>
        </w:rPr>
        <w:t>3</w:t>
      </w:r>
      <w:r w:rsidR="004D64B4" w:rsidRPr="003D33AB">
        <w:rPr>
          <w:rFonts w:ascii="仿宋" w:eastAsia="仿宋" w:hAnsi="仿宋" w:cs="宋体" w:hint="eastAsia"/>
          <w:kern w:val="0"/>
          <w:sz w:val="28"/>
          <w:szCs w:val="28"/>
        </w:rPr>
        <w:t>年</w:t>
      </w:r>
      <w:r w:rsidR="007C591A" w:rsidRPr="003D33AB">
        <w:rPr>
          <w:rFonts w:ascii="仿宋" w:eastAsia="仿宋" w:hAnsi="仿宋" w:cs="宋体" w:hint="eastAsia"/>
          <w:kern w:val="0"/>
          <w:sz w:val="28"/>
          <w:szCs w:val="28"/>
        </w:rPr>
        <w:t>12</w:t>
      </w:r>
      <w:r w:rsidR="004D64B4" w:rsidRPr="003D33AB">
        <w:rPr>
          <w:rFonts w:ascii="仿宋" w:eastAsia="仿宋" w:hAnsi="仿宋" w:cs="宋体" w:hint="eastAsia"/>
          <w:kern w:val="0"/>
          <w:sz w:val="28"/>
          <w:szCs w:val="28"/>
        </w:rPr>
        <w:t>月</w:t>
      </w:r>
      <w:r w:rsidR="007C591A" w:rsidRPr="003D33AB">
        <w:rPr>
          <w:rFonts w:ascii="仿宋" w:eastAsia="仿宋" w:hAnsi="仿宋" w:cs="宋体" w:hint="eastAsia"/>
          <w:kern w:val="0"/>
          <w:sz w:val="28"/>
          <w:szCs w:val="28"/>
        </w:rPr>
        <w:t>1</w:t>
      </w:r>
      <w:r w:rsidR="00811FD1">
        <w:rPr>
          <w:rFonts w:ascii="仿宋" w:eastAsia="仿宋" w:hAnsi="仿宋" w:cs="宋体" w:hint="eastAsia"/>
          <w:kern w:val="0"/>
          <w:sz w:val="28"/>
          <w:szCs w:val="28"/>
        </w:rPr>
        <w:t>5</w:t>
      </w:r>
      <w:r w:rsidR="004D64B4" w:rsidRPr="003D33AB">
        <w:rPr>
          <w:rFonts w:ascii="仿宋" w:eastAsia="仿宋" w:hAnsi="仿宋" w:cs="宋体" w:hint="eastAsia"/>
          <w:kern w:val="0"/>
          <w:sz w:val="28"/>
          <w:szCs w:val="28"/>
        </w:rPr>
        <w:t>日</w:t>
      </w:r>
      <w:bookmarkEnd w:id="0"/>
      <w:bookmarkEnd w:id="1"/>
      <w:bookmarkEnd w:id="2"/>
      <w:bookmarkEnd w:id="3"/>
      <w:bookmarkEnd w:id="4"/>
      <w:bookmarkEnd w:id="5"/>
      <w:bookmarkEnd w:id="6"/>
      <w:bookmarkEnd w:id="7"/>
      <w:bookmarkEnd w:id="8"/>
    </w:p>
    <w:sectPr w:rsidR="004D64B4" w:rsidRPr="003D3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F5" w:rsidRDefault="00B116F5" w:rsidP="00AC32C0">
      <w:r>
        <w:separator/>
      </w:r>
    </w:p>
  </w:endnote>
  <w:endnote w:type="continuationSeparator" w:id="0">
    <w:p w:rsidR="00B116F5" w:rsidRDefault="00B116F5" w:rsidP="00AC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F5" w:rsidRDefault="00B116F5" w:rsidP="00AC32C0">
      <w:r>
        <w:separator/>
      </w:r>
    </w:p>
  </w:footnote>
  <w:footnote w:type="continuationSeparator" w:id="0">
    <w:p w:rsidR="00B116F5" w:rsidRDefault="00B116F5" w:rsidP="00AC3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B4"/>
    <w:rsid w:val="00011E2A"/>
    <w:rsid w:val="00016D81"/>
    <w:rsid w:val="00030889"/>
    <w:rsid w:val="00030D07"/>
    <w:rsid w:val="000356EB"/>
    <w:rsid w:val="00044960"/>
    <w:rsid w:val="0004591D"/>
    <w:rsid w:val="00046AD1"/>
    <w:rsid w:val="00060DCC"/>
    <w:rsid w:val="00060F44"/>
    <w:rsid w:val="000633CF"/>
    <w:rsid w:val="00064C9C"/>
    <w:rsid w:val="000663D2"/>
    <w:rsid w:val="00067E97"/>
    <w:rsid w:val="000757FC"/>
    <w:rsid w:val="00084923"/>
    <w:rsid w:val="00085221"/>
    <w:rsid w:val="000A65F3"/>
    <w:rsid w:val="000B012A"/>
    <w:rsid w:val="000B4EEA"/>
    <w:rsid w:val="000C344F"/>
    <w:rsid w:val="000C6A7E"/>
    <w:rsid w:val="000C7746"/>
    <w:rsid w:val="000D6DC0"/>
    <w:rsid w:val="000F12CD"/>
    <w:rsid w:val="000F489E"/>
    <w:rsid w:val="001137DF"/>
    <w:rsid w:val="00116578"/>
    <w:rsid w:val="00131574"/>
    <w:rsid w:val="00135A0C"/>
    <w:rsid w:val="00136FBD"/>
    <w:rsid w:val="0014165B"/>
    <w:rsid w:val="001463DF"/>
    <w:rsid w:val="00171579"/>
    <w:rsid w:val="001B1C00"/>
    <w:rsid w:val="001B2B78"/>
    <w:rsid w:val="001B77DC"/>
    <w:rsid w:val="001C068D"/>
    <w:rsid w:val="001C4299"/>
    <w:rsid w:val="001C76C4"/>
    <w:rsid w:val="001F3EC4"/>
    <w:rsid w:val="001F4095"/>
    <w:rsid w:val="001F6959"/>
    <w:rsid w:val="0020277E"/>
    <w:rsid w:val="0020474C"/>
    <w:rsid w:val="00213395"/>
    <w:rsid w:val="00214956"/>
    <w:rsid w:val="002175F2"/>
    <w:rsid w:val="00217DFD"/>
    <w:rsid w:val="002227F0"/>
    <w:rsid w:val="002254A1"/>
    <w:rsid w:val="00225E26"/>
    <w:rsid w:val="002368F5"/>
    <w:rsid w:val="002577C3"/>
    <w:rsid w:val="00262DAA"/>
    <w:rsid w:val="00263623"/>
    <w:rsid w:val="00265845"/>
    <w:rsid w:val="00280288"/>
    <w:rsid w:val="00284201"/>
    <w:rsid w:val="00296371"/>
    <w:rsid w:val="002965FA"/>
    <w:rsid w:val="002A6EAF"/>
    <w:rsid w:val="002B24C4"/>
    <w:rsid w:val="002B365C"/>
    <w:rsid w:val="002C1B5B"/>
    <w:rsid w:val="002D11A4"/>
    <w:rsid w:val="002D2B7F"/>
    <w:rsid w:val="002E0CC5"/>
    <w:rsid w:val="002E18E1"/>
    <w:rsid w:val="002E799F"/>
    <w:rsid w:val="002E7C87"/>
    <w:rsid w:val="002F0A47"/>
    <w:rsid w:val="002F2C43"/>
    <w:rsid w:val="002F3E2C"/>
    <w:rsid w:val="00301DFA"/>
    <w:rsid w:val="00312355"/>
    <w:rsid w:val="0031380A"/>
    <w:rsid w:val="00333950"/>
    <w:rsid w:val="00347E9C"/>
    <w:rsid w:val="00352A16"/>
    <w:rsid w:val="00354EB8"/>
    <w:rsid w:val="00361AD5"/>
    <w:rsid w:val="00374095"/>
    <w:rsid w:val="00381568"/>
    <w:rsid w:val="0039013B"/>
    <w:rsid w:val="00392F0E"/>
    <w:rsid w:val="003939D9"/>
    <w:rsid w:val="003B7065"/>
    <w:rsid w:val="003C2C31"/>
    <w:rsid w:val="003D2771"/>
    <w:rsid w:val="003D2D1F"/>
    <w:rsid w:val="003D33AB"/>
    <w:rsid w:val="003D5F12"/>
    <w:rsid w:val="003E5DE1"/>
    <w:rsid w:val="003F2679"/>
    <w:rsid w:val="003F7A4B"/>
    <w:rsid w:val="00406479"/>
    <w:rsid w:val="00414D38"/>
    <w:rsid w:val="00420EB5"/>
    <w:rsid w:val="00427486"/>
    <w:rsid w:val="00437E6D"/>
    <w:rsid w:val="0046368D"/>
    <w:rsid w:val="00464C8B"/>
    <w:rsid w:val="0047093F"/>
    <w:rsid w:val="00480FB8"/>
    <w:rsid w:val="00483405"/>
    <w:rsid w:val="0048362F"/>
    <w:rsid w:val="00483DF4"/>
    <w:rsid w:val="0049723E"/>
    <w:rsid w:val="00497BF5"/>
    <w:rsid w:val="004A2FC0"/>
    <w:rsid w:val="004A762D"/>
    <w:rsid w:val="004B518D"/>
    <w:rsid w:val="004B5843"/>
    <w:rsid w:val="004B7F76"/>
    <w:rsid w:val="004C2EF0"/>
    <w:rsid w:val="004C62D6"/>
    <w:rsid w:val="004D47AD"/>
    <w:rsid w:val="004D4B83"/>
    <w:rsid w:val="004D639E"/>
    <w:rsid w:val="004D6488"/>
    <w:rsid w:val="004D64B4"/>
    <w:rsid w:val="004E6584"/>
    <w:rsid w:val="004F4061"/>
    <w:rsid w:val="004F6E23"/>
    <w:rsid w:val="0050296C"/>
    <w:rsid w:val="005053BF"/>
    <w:rsid w:val="00513C50"/>
    <w:rsid w:val="00521450"/>
    <w:rsid w:val="00524707"/>
    <w:rsid w:val="00524D07"/>
    <w:rsid w:val="005376C0"/>
    <w:rsid w:val="00540B05"/>
    <w:rsid w:val="0054104C"/>
    <w:rsid w:val="0054285E"/>
    <w:rsid w:val="005545BE"/>
    <w:rsid w:val="0055643E"/>
    <w:rsid w:val="005649A8"/>
    <w:rsid w:val="00576822"/>
    <w:rsid w:val="00587DF3"/>
    <w:rsid w:val="00591997"/>
    <w:rsid w:val="00592F52"/>
    <w:rsid w:val="00595611"/>
    <w:rsid w:val="0059684D"/>
    <w:rsid w:val="005A28F3"/>
    <w:rsid w:val="005C6D28"/>
    <w:rsid w:val="005C7724"/>
    <w:rsid w:val="005D61BB"/>
    <w:rsid w:val="005D6F1D"/>
    <w:rsid w:val="005E59E5"/>
    <w:rsid w:val="005E77E6"/>
    <w:rsid w:val="005F41C0"/>
    <w:rsid w:val="005F5F04"/>
    <w:rsid w:val="006039A2"/>
    <w:rsid w:val="00611DBE"/>
    <w:rsid w:val="006168A2"/>
    <w:rsid w:val="006175BE"/>
    <w:rsid w:val="006258E2"/>
    <w:rsid w:val="00634475"/>
    <w:rsid w:val="0063465D"/>
    <w:rsid w:val="00644B4B"/>
    <w:rsid w:val="00663F1E"/>
    <w:rsid w:val="00672E5C"/>
    <w:rsid w:val="006746FE"/>
    <w:rsid w:val="00680171"/>
    <w:rsid w:val="00685D16"/>
    <w:rsid w:val="0069168D"/>
    <w:rsid w:val="00694B6E"/>
    <w:rsid w:val="0069560B"/>
    <w:rsid w:val="006A28E1"/>
    <w:rsid w:val="006B016A"/>
    <w:rsid w:val="006B3B7D"/>
    <w:rsid w:val="006C1C20"/>
    <w:rsid w:val="006C77D8"/>
    <w:rsid w:val="006D7F15"/>
    <w:rsid w:val="006E6CB0"/>
    <w:rsid w:val="00702151"/>
    <w:rsid w:val="00703F4C"/>
    <w:rsid w:val="007052BE"/>
    <w:rsid w:val="00713151"/>
    <w:rsid w:val="0071579B"/>
    <w:rsid w:val="007303FA"/>
    <w:rsid w:val="00736AAF"/>
    <w:rsid w:val="00737907"/>
    <w:rsid w:val="00740E02"/>
    <w:rsid w:val="007420EB"/>
    <w:rsid w:val="00747FAE"/>
    <w:rsid w:val="0075715C"/>
    <w:rsid w:val="00761C3E"/>
    <w:rsid w:val="007632CF"/>
    <w:rsid w:val="007641E8"/>
    <w:rsid w:val="00764AA4"/>
    <w:rsid w:val="007752CC"/>
    <w:rsid w:val="00785AD1"/>
    <w:rsid w:val="00786826"/>
    <w:rsid w:val="00790EBC"/>
    <w:rsid w:val="0079266F"/>
    <w:rsid w:val="00796AED"/>
    <w:rsid w:val="007A6A41"/>
    <w:rsid w:val="007B3951"/>
    <w:rsid w:val="007C0401"/>
    <w:rsid w:val="007C0950"/>
    <w:rsid w:val="007C3542"/>
    <w:rsid w:val="007C591A"/>
    <w:rsid w:val="007D5B3E"/>
    <w:rsid w:val="007D6A86"/>
    <w:rsid w:val="007E5534"/>
    <w:rsid w:val="007F2CE7"/>
    <w:rsid w:val="007F5438"/>
    <w:rsid w:val="008023D2"/>
    <w:rsid w:val="0080396F"/>
    <w:rsid w:val="00805F27"/>
    <w:rsid w:val="00811FD1"/>
    <w:rsid w:val="008158C2"/>
    <w:rsid w:val="0081708B"/>
    <w:rsid w:val="008173F2"/>
    <w:rsid w:val="00826706"/>
    <w:rsid w:val="0083004C"/>
    <w:rsid w:val="00852AD5"/>
    <w:rsid w:val="00854246"/>
    <w:rsid w:val="00860AF5"/>
    <w:rsid w:val="00861543"/>
    <w:rsid w:val="0086216A"/>
    <w:rsid w:val="0086756D"/>
    <w:rsid w:val="00873263"/>
    <w:rsid w:val="008754DE"/>
    <w:rsid w:val="0089049A"/>
    <w:rsid w:val="008969F3"/>
    <w:rsid w:val="008A73B5"/>
    <w:rsid w:val="008C4C82"/>
    <w:rsid w:val="008C5CE3"/>
    <w:rsid w:val="008D0303"/>
    <w:rsid w:val="008D429F"/>
    <w:rsid w:val="008D6250"/>
    <w:rsid w:val="008D6E2D"/>
    <w:rsid w:val="008D7AC8"/>
    <w:rsid w:val="0090578B"/>
    <w:rsid w:val="009065A4"/>
    <w:rsid w:val="00906EFD"/>
    <w:rsid w:val="0094158D"/>
    <w:rsid w:val="00943148"/>
    <w:rsid w:val="0095242D"/>
    <w:rsid w:val="00956057"/>
    <w:rsid w:val="00960FB5"/>
    <w:rsid w:val="00970CB3"/>
    <w:rsid w:val="00976215"/>
    <w:rsid w:val="009772A7"/>
    <w:rsid w:val="00986C43"/>
    <w:rsid w:val="00986FA9"/>
    <w:rsid w:val="0099675E"/>
    <w:rsid w:val="009B2B1E"/>
    <w:rsid w:val="009B3CFA"/>
    <w:rsid w:val="009B643D"/>
    <w:rsid w:val="009B6879"/>
    <w:rsid w:val="009D46A5"/>
    <w:rsid w:val="009D53B8"/>
    <w:rsid w:val="009D6EAA"/>
    <w:rsid w:val="009D799B"/>
    <w:rsid w:val="009E006A"/>
    <w:rsid w:val="009E5888"/>
    <w:rsid w:val="00A07A8C"/>
    <w:rsid w:val="00A379DA"/>
    <w:rsid w:val="00A438B5"/>
    <w:rsid w:val="00A52B43"/>
    <w:rsid w:val="00A5695C"/>
    <w:rsid w:val="00A65E30"/>
    <w:rsid w:val="00A70DB4"/>
    <w:rsid w:val="00A7539B"/>
    <w:rsid w:val="00A918A7"/>
    <w:rsid w:val="00A92A17"/>
    <w:rsid w:val="00AA2AC0"/>
    <w:rsid w:val="00AA71FB"/>
    <w:rsid w:val="00AB42F1"/>
    <w:rsid w:val="00AC32C0"/>
    <w:rsid w:val="00AC4611"/>
    <w:rsid w:val="00AC6515"/>
    <w:rsid w:val="00AF5470"/>
    <w:rsid w:val="00B016D4"/>
    <w:rsid w:val="00B068D8"/>
    <w:rsid w:val="00B113B3"/>
    <w:rsid w:val="00B116F5"/>
    <w:rsid w:val="00B154BA"/>
    <w:rsid w:val="00B21FFF"/>
    <w:rsid w:val="00B2659B"/>
    <w:rsid w:val="00B34653"/>
    <w:rsid w:val="00B34B21"/>
    <w:rsid w:val="00B35680"/>
    <w:rsid w:val="00B43AFA"/>
    <w:rsid w:val="00B50C34"/>
    <w:rsid w:val="00B51948"/>
    <w:rsid w:val="00B60EC2"/>
    <w:rsid w:val="00B70331"/>
    <w:rsid w:val="00B74E55"/>
    <w:rsid w:val="00B81891"/>
    <w:rsid w:val="00B81DEA"/>
    <w:rsid w:val="00B91D24"/>
    <w:rsid w:val="00B9272E"/>
    <w:rsid w:val="00B93116"/>
    <w:rsid w:val="00BA04D0"/>
    <w:rsid w:val="00BA1442"/>
    <w:rsid w:val="00BB0A26"/>
    <w:rsid w:val="00BB1222"/>
    <w:rsid w:val="00BB5385"/>
    <w:rsid w:val="00BC24F9"/>
    <w:rsid w:val="00BD1620"/>
    <w:rsid w:val="00BD2ACF"/>
    <w:rsid w:val="00BF08E1"/>
    <w:rsid w:val="00BF13D1"/>
    <w:rsid w:val="00BF4C0D"/>
    <w:rsid w:val="00C006C1"/>
    <w:rsid w:val="00C036B0"/>
    <w:rsid w:val="00C0493D"/>
    <w:rsid w:val="00C13278"/>
    <w:rsid w:val="00C16188"/>
    <w:rsid w:val="00C1707F"/>
    <w:rsid w:val="00C236AA"/>
    <w:rsid w:val="00C2446E"/>
    <w:rsid w:val="00C3332B"/>
    <w:rsid w:val="00C40946"/>
    <w:rsid w:val="00C43292"/>
    <w:rsid w:val="00C43D54"/>
    <w:rsid w:val="00C471EF"/>
    <w:rsid w:val="00C479BF"/>
    <w:rsid w:val="00C5377A"/>
    <w:rsid w:val="00C62208"/>
    <w:rsid w:val="00C77EA9"/>
    <w:rsid w:val="00C902FB"/>
    <w:rsid w:val="00C91E1C"/>
    <w:rsid w:val="00C93573"/>
    <w:rsid w:val="00C969A6"/>
    <w:rsid w:val="00C97D76"/>
    <w:rsid w:val="00CB4213"/>
    <w:rsid w:val="00CB7FFB"/>
    <w:rsid w:val="00CC3BAA"/>
    <w:rsid w:val="00CD0A18"/>
    <w:rsid w:val="00CD3D5E"/>
    <w:rsid w:val="00CD75B5"/>
    <w:rsid w:val="00D005E1"/>
    <w:rsid w:val="00D02BEA"/>
    <w:rsid w:val="00D040F9"/>
    <w:rsid w:val="00D04DB8"/>
    <w:rsid w:val="00D05343"/>
    <w:rsid w:val="00D115A0"/>
    <w:rsid w:val="00D16A4A"/>
    <w:rsid w:val="00D23FAB"/>
    <w:rsid w:val="00D2449B"/>
    <w:rsid w:val="00D2725A"/>
    <w:rsid w:val="00D34225"/>
    <w:rsid w:val="00D448FA"/>
    <w:rsid w:val="00D45BBB"/>
    <w:rsid w:val="00D4683A"/>
    <w:rsid w:val="00D62CB4"/>
    <w:rsid w:val="00D807B9"/>
    <w:rsid w:val="00D84C99"/>
    <w:rsid w:val="00D91782"/>
    <w:rsid w:val="00DA1048"/>
    <w:rsid w:val="00DA7058"/>
    <w:rsid w:val="00DB221B"/>
    <w:rsid w:val="00DB74C8"/>
    <w:rsid w:val="00DC0510"/>
    <w:rsid w:val="00DC26BA"/>
    <w:rsid w:val="00DD2BBA"/>
    <w:rsid w:val="00DE0A5D"/>
    <w:rsid w:val="00DE64E4"/>
    <w:rsid w:val="00DF3999"/>
    <w:rsid w:val="00E00561"/>
    <w:rsid w:val="00E01F60"/>
    <w:rsid w:val="00E1416E"/>
    <w:rsid w:val="00E164E0"/>
    <w:rsid w:val="00E277C6"/>
    <w:rsid w:val="00E31219"/>
    <w:rsid w:val="00E31618"/>
    <w:rsid w:val="00E3350A"/>
    <w:rsid w:val="00E53238"/>
    <w:rsid w:val="00E61F7D"/>
    <w:rsid w:val="00E63F77"/>
    <w:rsid w:val="00E65623"/>
    <w:rsid w:val="00E7598B"/>
    <w:rsid w:val="00E76A96"/>
    <w:rsid w:val="00E8533B"/>
    <w:rsid w:val="00E91EFB"/>
    <w:rsid w:val="00E942AA"/>
    <w:rsid w:val="00EB40D5"/>
    <w:rsid w:val="00EE4633"/>
    <w:rsid w:val="00EF60C2"/>
    <w:rsid w:val="00F1255B"/>
    <w:rsid w:val="00F14EAA"/>
    <w:rsid w:val="00F154EF"/>
    <w:rsid w:val="00F17336"/>
    <w:rsid w:val="00F225F0"/>
    <w:rsid w:val="00F33D9A"/>
    <w:rsid w:val="00F50394"/>
    <w:rsid w:val="00F52563"/>
    <w:rsid w:val="00F54461"/>
    <w:rsid w:val="00F56DA4"/>
    <w:rsid w:val="00F60440"/>
    <w:rsid w:val="00F707D4"/>
    <w:rsid w:val="00F71CBA"/>
    <w:rsid w:val="00F7518C"/>
    <w:rsid w:val="00F80447"/>
    <w:rsid w:val="00F87B0E"/>
    <w:rsid w:val="00F90F2D"/>
    <w:rsid w:val="00F93C60"/>
    <w:rsid w:val="00F94247"/>
    <w:rsid w:val="00F9474C"/>
    <w:rsid w:val="00FA35D5"/>
    <w:rsid w:val="00FB2C00"/>
    <w:rsid w:val="00FB3D7A"/>
    <w:rsid w:val="00FC233D"/>
    <w:rsid w:val="00FC3D04"/>
    <w:rsid w:val="00FC5F13"/>
    <w:rsid w:val="00FC653F"/>
    <w:rsid w:val="00FD0782"/>
    <w:rsid w:val="00FD3CBE"/>
    <w:rsid w:val="00FE447C"/>
    <w:rsid w:val="00FE6E56"/>
    <w:rsid w:val="00FF1413"/>
    <w:rsid w:val="00FF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4B4"/>
    <w:rPr>
      <w:color w:val="0000FF"/>
      <w:u w:val="single"/>
    </w:rPr>
  </w:style>
  <w:style w:type="paragraph" w:styleId="a4">
    <w:name w:val="header"/>
    <w:basedOn w:val="a"/>
    <w:link w:val="Char"/>
    <w:uiPriority w:val="99"/>
    <w:unhideWhenUsed/>
    <w:rsid w:val="00AC3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2C0"/>
    <w:rPr>
      <w:sz w:val="18"/>
      <w:szCs w:val="18"/>
    </w:rPr>
  </w:style>
  <w:style w:type="paragraph" w:styleId="a5">
    <w:name w:val="footer"/>
    <w:basedOn w:val="a"/>
    <w:link w:val="Char0"/>
    <w:uiPriority w:val="99"/>
    <w:unhideWhenUsed/>
    <w:rsid w:val="00AC32C0"/>
    <w:pPr>
      <w:tabs>
        <w:tab w:val="center" w:pos="4153"/>
        <w:tab w:val="right" w:pos="8306"/>
      </w:tabs>
      <w:snapToGrid w:val="0"/>
      <w:jc w:val="left"/>
    </w:pPr>
    <w:rPr>
      <w:sz w:val="18"/>
      <w:szCs w:val="18"/>
    </w:rPr>
  </w:style>
  <w:style w:type="character" w:customStyle="1" w:styleId="Char0">
    <w:name w:val="页脚 Char"/>
    <w:basedOn w:val="a0"/>
    <w:link w:val="a5"/>
    <w:uiPriority w:val="99"/>
    <w:rsid w:val="00AC32C0"/>
    <w:rPr>
      <w:sz w:val="18"/>
      <w:szCs w:val="18"/>
    </w:rPr>
  </w:style>
  <w:style w:type="table" w:styleId="a6">
    <w:name w:val="Table Grid"/>
    <w:basedOn w:val="a1"/>
    <w:uiPriority w:val="39"/>
    <w:rsid w:val="00E1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675E"/>
    <w:rPr>
      <w:sz w:val="21"/>
      <w:szCs w:val="21"/>
    </w:rPr>
  </w:style>
  <w:style w:type="paragraph" w:styleId="a8">
    <w:name w:val="annotation text"/>
    <w:basedOn w:val="a"/>
    <w:link w:val="Char1"/>
    <w:uiPriority w:val="99"/>
    <w:semiHidden/>
    <w:unhideWhenUsed/>
    <w:rsid w:val="0099675E"/>
    <w:pPr>
      <w:jc w:val="left"/>
    </w:pPr>
  </w:style>
  <w:style w:type="character" w:customStyle="1" w:styleId="Char1">
    <w:name w:val="批注文字 Char"/>
    <w:basedOn w:val="a0"/>
    <w:link w:val="a8"/>
    <w:uiPriority w:val="99"/>
    <w:semiHidden/>
    <w:rsid w:val="0099675E"/>
  </w:style>
  <w:style w:type="paragraph" w:styleId="a9">
    <w:name w:val="annotation subject"/>
    <w:basedOn w:val="a8"/>
    <w:next w:val="a8"/>
    <w:link w:val="Char2"/>
    <w:uiPriority w:val="99"/>
    <w:semiHidden/>
    <w:unhideWhenUsed/>
    <w:rsid w:val="0099675E"/>
    <w:rPr>
      <w:b/>
      <w:bCs/>
    </w:rPr>
  </w:style>
  <w:style w:type="character" w:customStyle="1" w:styleId="Char2">
    <w:name w:val="批注主题 Char"/>
    <w:basedOn w:val="Char1"/>
    <w:link w:val="a9"/>
    <w:uiPriority w:val="99"/>
    <w:semiHidden/>
    <w:rsid w:val="0099675E"/>
    <w:rPr>
      <w:b/>
      <w:bCs/>
    </w:rPr>
  </w:style>
  <w:style w:type="paragraph" w:styleId="aa">
    <w:name w:val="Balloon Text"/>
    <w:basedOn w:val="a"/>
    <w:link w:val="Char3"/>
    <w:uiPriority w:val="99"/>
    <w:semiHidden/>
    <w:unhideWhenUsed/>
    <w:rsid w:val="0099675E"/>
    <w:rPr>
      <w:sz w:val="18"/>
      <w:szCs w:val="18"/>
    </w:rPr>
  </w:style>
  <w:style w:type="character" w:customStyle="1" w:styleId="Char3">
    <w:name w:val="批注框文本 Char"/>
    <w:basedOn w:val="a0"/>
    <w:link w:val="aa"/>
    <w:uiPriority w:val="99"/>
    <w:semiHidden/>
    <w:rsid w:val="0099675E"/>
    <w:rPr>
      <w:sz w:val="18"/>
      <w:szCs w:val="18"/>
    </w:rPr>
  </w:style>
  <w:style w:type="paragraph" w:customStyle="1" w:styleId="Default">
    <w:name w:val="Default"/>
    <w:rsid w:val="004D4B83"/>
    <w:pPr>
      <w:widowControl w:val="0"/>
      <w:autoSpaceDE w:val="0"/>
      <w:autoSpaceDN w:val="0"/>
      <w:adjustRightInd w:val="0"/>
    </w:pPr>
    <w:rPr>
      <w:rFonts w:ascii="宋体" w:hAnsi="宋体" w:cs="宋体"/>
      <w:color w:val="000000"/>
      <w:kern w:val="0"/>
      <w:sz w:val="24"/>
      <w:szCs w:val="24"/>
    </w:rPr>
  </w:style>
  <w:style w:type="paragraph" w:customStyle="1" w:styleId="Normal1">
    <w:name w:val="Normal_1"/>
    <w:qFormat/>
    <w:rsid w:val="00C036B0"/>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4B4"/>
    <w:rPr>
      <w:color w:val="0000FF"/>
      <w:u w:val="single"/>
    </w:rPr>
  </w:style>
  <w:style w:type="paragraph" w:styleId="a4">
    <w:name w:val="header"/>
    <w:basedOn w:val="a"/>
    <w:link w:val="Char"/>
    <w:uiPriority w:val="99"/>
    <w:unhideWhenUsed/>
    <w:rsid w:val="00AC3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2C0"/>
    <w:rPr>
      <w:sz w:val="18"/>
      <w:szCs w:val="18"/>
    </w:rPr>
  </w:style>
  <w:style w:type="paragraph" w:styleId="a5">
    <w:name w:val="footer"/>
    <w:basedOn w:val="a"/>
    <w:link w:val="Char0"/>
    <w:uiPriority w:val="99"/>
    <w:unhideWhenUsed/>
    <w:rsid w:val="00AC32C0"/>
    <w:pPr>
      <w:tabs>
        <w:tab w:val="center" w:pos="4153"/>
        <w:tab w:val="right" w:pos="8306"/>
      </w:tabs>
      <w:snapToGrid w:val="0"/>
      <w:jc w:val="left"/>
    </w:pPr>
    <w:rPr>
      <w:sz w:val="18"/>
      <w:szCs w:val="18"/>
    </w:rPr>
  </w:style>
  <w:style w:type="character" w:customStyle="1" w:styleId="Char0">
    <w:name w:val="页脚 Char"/>
    <w:basedOn w:val="a0"/>
    <w:link w:val="a5"/>
    <w:uiPriority w:val="99"/>
    <w:rsid w:val="00AC32C0"/>
    <w:rPr>
      <w:sz w:val="18"/>
      <w:szCs w:val="18"/>
    </w:rPr>
  </w:style>
  <w:style w:type="table" w:styleId="a6">
    <w:name w:val="Table Grid"/>
    <w:basedOn w:val="a1"/>
    <w:uiPriority w:val="39"/>
    <w:rsid w:val="00E1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675E"/>
    <w:rPr>
      <w:sz w:val="21"/>
      <w:szCs w:val="21"/>
    </w:rPr>
  </w:style>
  <w:style w:type="paragraph" w:styleId="a8">
    <w:name w:val="annotation text"/>
    <w:basedOn w:val="a"/>
    <w:link w:val="Char1"/>
    <w:uiPriority w:val="99"/>
    <w:semiHidden/>
    <w:unhideWhenUsed/>
    <w:rsid w:val="0099675E"/>
    <w:pPr>
      <w:jc w:val="left"/>
    </w:pPr>
  </w:style>
  <w:style w:type="character" w:customStyle="1" w:styleId="Char1">
    <w:name w:val="批注文字 Char"/>
    <w:basedOn w:val="a0"/>
    <w:link w:val="a8"/>
    <w:uiPriority w:val="99"/>
    <w:semiHidden/>
    <w:rsid w:val="0099675E"/>
  </w:style>
  <w:style w:type="paragraph" w:styleId="a9">
    <w:name w:val="annotation subject"/>
    <w:basedOn w:val="a8"/>
    <w:next w:val="a8"/>
    <w:link w:val="Char2"/>
    <w:uiPriority w:val="99"/>
    <w:semiHidden/>
    <w:unhideWhenUsed/>
    <w:rsid w:val="0099675E"/>
    <w:rPr>
      <w:b/>
      <w:bCs/>
    </w:rPr>
  </w:style>
  <w:style w:type="character" w:customStyle="1" w:styleId="Char2">
    <w:name w:val="批注主题 Char"/>
    <w:basedOn w:val="Char1"/>
    <w:link w:val="a9"/>
    <w:uiPriority w:val="99"/>
    <w:semiHidden/>
    <w:rsid w:val="0099675E"/>
    <w:rPr>
      <w:b/>
      <w:bCs/>
    </w:rPr>
  </w:style>
  <w:style w:type="paragraph" w:styleId="aa">
    <w:name w:val="Balloon Text"/>
    <w:basedOn w:val="a"/>
    <w:link w:val="Char3"/>
    <w:uiPriority w:val="99"/>
    <w:semiHidden/>
    <w:unhideWhenUsed/>
    <w:rsid w:val="0099675E"/>
    <w:rPr>
      <w:sz w:val="18"/>
      <w:szCs w:val="18"/>
    </w:rPr>
  </w:style>
  <w:style w:type="character" w:customStyle="1" w:styleId="Char3">
    <w:name w:val="批注框文本 Char"/>
    <w:basedOn w:val="a0"/>
    <w:link w:val="aa"/>
    <w:uiPriority w:val="99"/>
    <w:semiHidden/>
    <w:rsid w:val="0099675E"/>
    <w:rPr>
      <w:sz w:val="18"/>
      <w:szCs w:val="18"/>
    </w:rPr>
  </w:style>
  <w:style w:type="paragraph" w:customStyle="1" w:styleId="Default">
    <w:name w:val="Default"/>
    <w:rsid w:val="004D4B83"/>
    <w:pPr>
      <w:widowControl w:val="0"/>
      <w:autoSpaceDE w:val="0"/>
      <w:autoSpaceDN w:val="0"/>
      <w:adjustRightInd w:val="0"/>
    </w:pPr>
    <w:rPr>
      <w:rFonts w:ascii="宋体" w:hAnsi="宋体" w:cs="宋体"/>
      <w:color w:val="000000"/>
      <w:kern w:val="0"/>
      <w:sz w:val="24"/>
      <w:szCs w:val="24"/>
    </w:rPr>
  </w:style>
  <w:style w:type="paragraph" w:customStyle="1" w:styleId="Normal1">
    <w:name w:val="Normal_1"/>
    <w:qFormat/>
    <w:rsid w:val="00C036B0"/>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8010">
      <w:bodyDiv w:val="1"/>
      <w:marLeft w:val="0"/>
      <w:marRight w:val="0"/>
      <w:marTop w:val="0"/>
      <w:marBottom w:val="0"/>
      <w:divBdr>
        <w:top w:val="none" w:sz="0" w:space="0" w:color="auto"/>
        <w:left w:val="none" w:sz="0" w:space="0" w:color="auto"/>
        <w:bottom w:val="none" w:sz="0" w:space="0" w:color="auto"/>
        <w:right w:val="none" w:sz="0" w:space="0" w:color="auto"/>
      </w:divBdr>
      <w:divsChild>
        <w:div w:id="209539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6B77-4413-4B35-ADE1-AF910F67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11</Pages>
  <Words>1561</Words>
  <Characters>8902</Characters>
  <Application>Microsoft Office Word</Application>
  <DocSecurity>0</DocSecurity>
  <Lines>74</Lines>
  <Paragraphs>20</Paragraphs>
  <ScaleCrop>false</ScaleCrop>
  <Company>Microsoft</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149</cp:revision>
  <cp:lastPrinted>2023-12-14T09:32:00Z</cp:lastPrinted>
  <dcterms:created xsi:type="dcterms:W3CDTF">2021-02-21T09:53:00Z</dcterms:created>
  <dcterms:modified xsi:type="dcterms:W3CDTF">2023-12-14T09:32:00Z</dcterms:modified>
</cp:coreProperties>
</file>