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60" w:lineRule="exact"/>
        <w:jc w:val="left"/>
        <w:textAlignment w:val="auto"/>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eastAsia="zh-CN"/>
        </w:rPr>
        <w:t>附件</w:t>
      </w:r>
      <w:r>
        <w:rPr>
          <w:rFonts w:hint="eastAsia" w:ascii="宋体" w:hAnsi="宋体" w:eastAsia="宋体" w:cs="宋体"/>
          <w:b w:val="0"/>
          <w:bCs w:val="0"/>
          <w:sz w:val="30"/>
          <w:szCs w:val="30"/>
          <w:lang w:val="en-US" w:eastAsia="zh-CN"/>
        </w:rPr>
        <w:t>3：</w:t>
      </w:r>
    </w:p>
    <w:p>
      <w:pPr>
        <w:keepNext w:val="0"/>
        <w:keepLines w:val="0"/>
        <w:pageBreakBefore w:val="0"/>
        <w:widowControl w:val="0"/>
        <w:kinsoku/>
        <w:wordWrap/>
        <w:overflowPunct/>
        <w:topLinePunct w:val="0"/>
        <w:autoSpaceDE/>
        <w:autoSpaceDN/>
        <w:bidi w:val="0"/>
        <w:adjustRightInd w:val="0"/>
        <w:snapToGrid w:val="0"/>
        <w:spacing w:line="460" w:lineRule="exact"/>
        <w:jc w:val="left"/>
        <w:textAlignment w:val="auto"/>
        <w:rPr>
          <w:rFonts w:hint="eastAsia" w:ascii="宋体" w:hAnsi="宋体" w:eastAsia="宋体" w:cs="宋体"/>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南宁邕城公共交通有限公司工会委员会202</w:t>
      </w:r>
      <w:r>
        <w:rPr>
          <w:rFonts w:hint="eastAsia" w:ascii="仿宋" w:hAnsi="仿宋" w:eastAsia="仿宋" w:cs="仿宋"/>
          <w:b/>
          <w:bCs/>
          <w:sz w:val="36"/>
          <w:szCs w:val="36"/>
          <w:lang w:val="en-US" w:eastAsia="zh-CN"/>
        </w:rPr>
        <w:t>4</w:t>
      </w:r>
      <w:r>
        <w:rPr>
          <w:rFonts w:hint="eastAsia" w:ascii="仿宋" w:hAnsi="仿宋" w:eastAsia="仿宋" w:cs="仿宋"/>
          <w:b/>
          <w:bCs/>
          <w:sz w:val="36"/>
          <w:szCs w:val="36"/>
        </w:rPr>
        <w:t>年</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工会会员</w:t>
      </w:r>
      <w:r>
        <w:rPr>
          <w:rFonts w:hint="eastAsia" w:ascii="仿宋" w:hAnsi="仿宋" w:eastAsia="仿宋" w:cs="仿宋"/>
          <w:b/>
          <w:bCs/>
          <w:sz w:val="36"/>
          <w:szCs w:val="36"/>
          <w:lang w:val="en-US" w:eastAsia="zh-CN"/>
        </w:rPr>
        <w:t>春节</w:t>
      </w:r>
      <w:r>
        <w:rPr>
          <w:rFonts w:hint="eastAsia" w:ascii="仿宋" w:hAnsi="仿宋" w:eastAsia="仿宋" w:cs="仿宋"/>
          <w:b/>
          <w:bCs/>
          <w:sz w:val="36"/>
          <w:szCs w:val="36"/>
        </w:rPr>
        <w:t>问品</w:t>
      </w:r>
      <w:r>
        <w:rPr>
          <w:rFonts w:hint="eastAsia" w:ascii="仿宋" w:hAnsi="仿宋" w:eastAsia="仿宋" w:cs="仿宋"/>
          <w:b/>
          <w:bCs/>
          <w:color w:val="000000" w:themeColor="text1"/>
          <w:sz w:val="36"/>
          <w:szCs w:val="36"/>
          <w14:textFill>
            <w14:solidFill>
              <w14:schemeClr w14:val="tx1"/>
            </w14:solidFill>
          </w14:textFill>
        </w:rPr>
        <w:t>采购</w:t>
      </w:r>
      <w:r>
        <w:rPr>
          <w:rFonts w:hint="eastAsia" w:ascii="仿宋" w:hAnsi="仿宋" w:eastAsia="仿宋" w:cs="仿宋"/>
          <w:b/>
          <w:bCs/>
          <w:sz w:val="36"/>
          <w:szCs w:val="36"/>
        </w:rPr>
        <w:t>合同</w:t>
      </w:r>
    </w:p>
    <w:p>
      <w:pPr>
        <w:keepNext w:val="0"/>
        <w:keepLines w:val="0"/>
        <w:pageBreakBefore w:val="0"/>
        <w:kinsoku/>
        <w:wordWrap/>
        <w:overflowPunct/>
        <w:topLinePunct w:val="0"/>
        <w:bidi w:val="0"/>
        <w:spacing w:line="440" w:lineRule="exact"/>
        <w:rPr>
          <w:rFonts w:hint="eastAsia" w:ascii="仿宋" w:hAnsi="仿宋" w:eastAsia="仿宋" w:cs="仿宋"/>
          <w:b/>
          <w:bCs/>
          <w:sz w:val="30"/>
          <w:szCs w:val="30"/>
        </w:rPr>
      </w:pPr>
    </w:p>
    <w:p>
      <w:pPr>
        <w:keepNext w:val="0"/>
        <w:keepLines w:val="0"/>
        <w:pageBreakBefore w:val="0"/>
        <w:kinsoku/>
        <w:wordWrap/>
        <w:overflowPunct/>
        <w:topLinePunct w:val="0"/>
        <w:bidi w:val="0"/>
        <w:spacing w:line="440" w:lineRule="exact"/>
        <w:rPr>
          <w:rFonts w:hint="eastAsia" w:ascii="仿宋" w:hAnsi="仿宋" w:eastAsia="仿宋" w:cs="仿宋"/>
          <w:b/>
          <w:bCs/>
          <w:sz w:val="30"/>
          <w:szCs w:val="30"/>
        </w:rPr>
      </w:pPr>
      <w:r>
        <w:rPr>
          <w:rFonts w:hint="eastAsia" w:ascii="仿宋" w:hAnsi="仿宋" w:eastAsia="仿宋" w:cs="仿宋"/>
          <w:b/>
          <w:bCs/>
          <w:sz w:val="30"/>
          <w:szCs w:val="30"/>
        </w:rPr>
        <w:t>甲方（需方）：南宁邕城公共交通有限公司工会委员会</w:t>
      </w:r>
    </w:p>
    <w:p>
      <w:pPr>
        <w:keepNext w:val="0"/>
        <w:keepLines w:val="0"/>
        <w:pageBreakBefore w:val="0"/>
        <w:kinsoku/>
        <w:wordWrap/>
        <w:overflowPunct/>
        <w:topLinePunct w:val="0"/>
        <w:bidi w:val="0"/>
        <w:spacing w:line="440" w:lineRule="exact"/>
        <w:rPr>
          <w:rFonts w:hint="eastAsia" w:ascii="仿宋" w:hAnsi="仿宋" w:eastAsia="仿宋" w:cs="仿宋"/>
          <w:b/>
          <w:bCs/>
          <w:sz w:val="30"/>
          <w:szCs w:val="30"/>
        </w:rPr>
      </w:pPr>
    </w:p>
    <w:p>
      <w:pPr>
        <w:keepNext w:val="0"/>
        <w:keepLines w:val="0"/>
        <w:pageBreakBefore w:val="0"/>
        <w:kinsoku/>
        <w:wordWrap/>
        <w:overflowPunct/>
        <w:topLinePunct w:val="0"/>
        <w:bidi w:val="0"/>
        <w:spacing w:line="440" w:lineRule="exact"/>
        <w:rPr>
          <w:rFonts w:hint="eastAsia" w:ascii="仿宋" w:hAnsi="仿宋" w:eastAsia="仿宋" w:cs="仿宋"/>
          <w:b/>
          <w:sz w:val="30"/>
          <w:szCs w:val="30"/>
        </w:rPr>
      </w:pPr>
      <w:r>
        <w:rPr>
          <w:rFonts w:hint="eastAsia" w:ascii="仿宋" w:hAnsi="仿宋" w:eastAsia="仿宋" w:cs="仿宋"/>
          <w:b/>
          <w:bCs/>
          <w:sz w:val="30"/>
          <w:szCs w:val="30"/>
        </w:rPr>
        <w:t>乙方（供方）：</w:t>
      </w:r>
    </w:p>
    <w:p>
      <w:pPr>
        <w:keepNext w:val="0"/>
        <w:keepLines w:val="0"/>
        <w:pageBreakBefore w:val="0"/>
        <w:kinsoku/>
        <w:wordWrap/>
        <w:overflowPunct/>
        <w:topLinePunct w:val="0"/>
        <w:bidi w:val="0"/>
        <w:spacing w:line="440" w:lineRule="exact"/>
        <w:rPr>
          <w:rFonts w:hint="eastAsia" w:ascii="仿宋" w:hAnsi="仿宋" w:eastAsia="仿宋" w:cs="仿宋"/>
          <w:b/>
          <w:sz w:val="30"/>
          <w:szCs w:val="30"/>
        </w:rPr>
      </w:pPr>
    </w:p>
    <w:p>
      <w:pPr>
        <w:pStyle w:val="2"/>
        <w:keepNext w:val="0"/>
        <w:keepLines w:val="0"/>
        <w:pageBreakBefore w:val="0"/>
        <w:kinsoku/>
        <w:wordWrap/>
        <w:overflowPunct/>
        <w:topLinePunct w:val="0"/>
        <w:bidi w:val="0"/>
        <w:spacing w:line="4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经过公开询比价，确定</w:t>
      </w:r>
      <w:r>
        <w:rPr>
          <w:rFonts w:hint="eastAsia" w:ascii="仿宋" w:hAnsi="仿宋" w:eastAsia="仿宋" w:cs="仿宋"/>
          <w:sz w:val="30"/>
          <w:szCs w:val="30"/>
          <w:u w:val="single"/>
        </w:rPr>
        <w:t xml:space="preserve">                    </w:t>
      </w:r>
      <w:r>
        <w:rPr>
          <w:rFonts w:hint="eastAsia" w:ascii="仿宋" w:hAnsi="仿宋" w:eastAsia="仿宋" w:cs="仿宋"/>
          <w:sz w:val="30"/>
          <w:szCs w:val="30"/>
        </w:rPr>
        <w:t>为本次采购供货单位，为了便于甲、乙双方的合作，特订立本合同。</w:t>
      </w:r>
    </w:p>
    <w:p>
      <w:pPr>
        <w:keepNext w:val="0"/>
        <w:keepLines w:val="0"/>
        <w:pageBreakBefore w:val="0"/>
        <w:kinsoku/>
        <w:wordWrap/>
        <w:overflowPunct/>
        <w:topLinePunct w:val="0"/>
        <w:bidi w:val="0"/>
        <w:adjustRightInd w:val="0"/>
        <w:snapToGrid w:val="0"/>
        <w:spacing w:line="440" w:lineRule="exact"/>
        <w:ind w:firstLine="600" w:firstLineChars="200"/>
        <w:rPr>
          <w:rFonts w:hint="eastAsia" w:ascii="黑体" w:hAnsi="黑体" w:eastAsia="黑体" w:cs="黑体"/>
          <w:b w:val="0"/>
          <w:bCs w:val="0"/>
          <w:sz w:val="30"/>
          <w:szCs w:val="30"/>
        </w:rPr>
      </w:pPr>
      <w:r>
        <w:rPr>
          <w:rFonts w:hint="eastAsia" w:ascii="黑体" w:hAnsi="黑体" w:eastAsia="黑体" w:cs="黑体"/>
          <w:b w:val="0"/>
          <w:bCs w:val="0"/>
          <w:sz w:val="30"/>
          <w:szCs w:val="30"/>
        </w:rPr>
        <w:t>一、订货</w:t>
      </w:r>
    </w:p>
    <w:p>
      <w:pPr>
        <w:keepNext w:val="0"/>
        <w:keepLines w:val="0"/>
        <w:pageBreakBefore w:val="0"/>
        <w:kinsoku/>
        <w:wordWrap/>
        <w:overflowPunct/>
        <w:topLinePunct w:val="0"/>
        <w:bidi w:val="0"/>
        <w:adjustRightInd w:val="0"/>
        <w:snapToGrid w:val="0"/>
        <w:spacing w:line="4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w:t>
      </w:r>
      <w:r>
        <w:rPr>
          <w:rFonts w:hint="eastAsia" w:ascii="仿宋" w:hAnsi="仿宋" w:eastAsia="仿宋" w:cs="仿宋"/>
          <w:sz w:val="30"/>
          <w:szCs w:val="30"/>
        </w:rPr>
        <w:t>甲方根据需求向乙方订购商品，如下：</w:t>
      </w:r>
    </w:p>
    <w:tbl>
      <w:tblPr>
        <w:tblStyle w:val="6"/>
        <w:tblW w:w="9931" w:type="dxa"/>
        <w:tblInd w:w="93" w:type="dxa"/>
        <w:tblLayout w:type="fixed"/>
        <w:tblCellMar>
          <w:top w:w="0" w:type="dxa"/>
          <w:left w:w="108" w:type="dxa"/>
          <w:bottom w:w="0" w:type="dxa"/>
          <w:right w:w="108" w:type="dxa"/>
        </w:tblCellMar>
      </w:tblPr>
      <w:tblGrid>
        <w:gridCol w:w="651"/>
        <w:gridCol w:w="1811"/>
        <w:gridCol w:w="1064"/>
        <w:gridCol w:w="1283"/>
        <w:gridCol w:w="1342"/>
        <w:gridCol w:w="1244"/>
        <w:gridCol w:w="1126"/>
        <w:gridCol w:w="1410"/>
      </w:tblGrid>
      <w:tr>
        <w:tblPrEx>
          <w:tblCellMar>
            <w:top w:w="0" w:type="dxa"/>
            <w:left w:w="108" w:type="dxa"/>
            <w:bottom w:w="0" w:type="dxa"/>
            <w:right w:w="108" w:type="dxa"/>
          </w:tblCellMar>
        </w:tblPrEx>
        <w:trPr>
          <w:trHeight w:val="678" w:hRule="atLeast"/>
        </w:trPr>
        <w:tc>
          <w:tcPr>
            <w:tcW w:w="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rPr>
                <w:rFonts w:hint="eastAsia" w:ascii="仿宋" w:hAnsi="仿宋" w:eastAsia="仿宋" w:cs="仿宋"/>
                <w:b/>
                <w:bCs/>
                <w:kern w:val="0"/>
                <w:sz w:val="30"/>
                <w:szCs w:val="30"/>
                <w:lang w:eastAsia="zh-CN"/>
              </w:rPr>
            </w:pPr>
            <w:r>
              <w:rPr>
                <w:rFonts w:hint="eastAsia" w:ascii="仿宋" w:hAnsi="仿宋" w:eastAsia="仿宋" w:cs="仿宋"/>
                <w:b/>
                <w:bCs/>
                <w:kern w:val="0"/>
                <w:sz w:val="30"/>
                <w:szCs w:val="30"/>
                <w:lang w:val="en-US" w:eastAsia="zh-CN"/>
              </w:rPr>
              <w:t>序号</w:t>
            </w:r>
          </w:p>
        </w:tc>
        <w:tc>
          <w:tcPr>
            <w:tcW w:w="181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rPr>
                <w:rFonts w:hint="eastAsia" w:ascii="仿宋" w:hAnsi="仿宋" w:eastAsia="仿宋" w:cs="仿宋"/>
                <w:b/>
                <w:bCs/>
                <w:kern w:val="0"/>
                <w:sz w:val="30"/>
                <w:szCs w:val="30"/>
              </w:rPr>
            </w:pPr>
            <w:r>
              <w:rPr>
                <w:rFonts w:hint="eastAsia" w:ascii="仿宋" w:hAnsi="仿宋" w:eastAsia="仿宋" w:cs="仿宋"/>
                <w:b/>
                <w:bCs/>
                <w:kern w:val="0"/>
                <w:sz w:val="30"/>
                <w:szCs w:val="30"/>
              </w:rPr>
              <w:t>商品名称</w:t>
            </w: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rPr>
                <w:rFonts w:hint="eastAsia" w:ascii="仿宋" w:hAnsi="仿宋" w:eastAsia="仿宋" w:cs="仿宋"/>
                <w:b/>
                <w:bCs/>
                <w:kern w:val="0"/>
                <w:sz w:val="30"/>
                <w:szCs w:val="30"/>
              </w:rPr>
            </w:pPr>
            <w:r>
              <w:rPr>
                <w:rFonts w:hint="eastAsia" w:ascii="仿宋" w:hAnsi="仿宋" w:eastAsia="仿宋" w:cs="仿宋"/>
                <w:b/>
                <w:bCs/>
                <w:kern w:val="0"/>
                <w:sz w:val="30"/>
                <w:szCs w:val="30"/>
              </w:rPr>
              <w:t>规格参数</w:t>
            </w: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rPr>
                <w:rFonts w:hint="eastAsia" w:ascii="仿宋" w:hAnsi="仿宋" w:eastAsia="仿宋" w:cs="仿宋"/>
                <w:b/>
                <w:bCs/>
                <w:kern w:val="0"/>
                <w:sz w:val="30"/>
                <w:szCs w:val="30"/>
              </w:rPr>
            </w:pPr>
            <w:r>
              <w:rPr>
                <w:rFonts w:hint="eastAsia" w:ascii="仿宋" w:hAnsi="仿宋" w:eastAsia="仿宋" w:cs="仿宋"/>
                <w:b/>
                <w:bCs/>
                <w:kern w:val="0"/>
                <w:sz w:val="30"/>
                <w:szCs w:val="30"/>
              </w:rPr>
              <w:t>单位</w:t>
            </w:r>
          </w:p>
        </w:tc>
        <w:tc>
          <w:tcPr>
            <w:tcW w:w="13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rPr>
                <w:rFonts w:hint="eastAsia" w:ascii="仿宋" w:hAnsi="仿宋" w:eastAsia="仿宋" w:cs="仿宋"/>
                <w:b/>
                <w:bCs/>
                <w:kern w:val="0"/>
                <w:sz w:val="30"/>
                <w:szCs w:val="30"/>
              </w:rPr>
            </w:pPr>
            <w:r>
              <w:rPr>
                <w:rFonts w:hint="eastAsia" w:ascii="仿宋" w:hAnsi="仿宋" w:eastAsia="仿宋" w:cs="仿宋"/>
                <w:b/>
                <w:bCs/>
                <w:kern w:val="0"/>
                <w:sz w:val="30"/>
                <w:szCs w:val="30"/>
              </w:rPr>
              <w:t>数量</w:t>
            </w: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rPr>
                <w:rFonts w:hint="eastAsia" w:ascii="仿宋" w:hAnsi="仿宋" w:eastAsia="仿宋" w:cs="仿宋"/>
                <w:b/>
                <w:bCs/>
                <w:kern w:val="0"/>
                <w:sz w:val="30"/>
                <w:szCs w:val="30"/>
              </w:rPr>
            </w:pPr>
            <w:r>
              <w:rPr>
                <w:rFonts w:hint="eastAsia" w:ascii="仿宋" w:hAnsi="仿宋" w:eastAsia="仿宋" w:cs="仿宋"/>
                <w:b/>
                <w:bCs/>
                <w:kern w:val="0"/>
                <w:sz w:val="30"/>
                <w:szCs w:val="30"/>
              </w:rPr>
              <w:t>品牌</w:t>
            </w:r>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rPr>
                <w:rFonts w:hint="eastAsia" w:ascii="仿宋" w:hAnsi="仿宋" w:eastAsia="仿宋" w:cs="仿宋"/>
                <w:b/>
                <w:bCs/>
                <w:kern w:val="0"/>
                <w:sz w:val="30"/>
                <w:szCs w:val="30"/>
                <w:lang w:eastAsia="zh-CN"/>
              </w:rPr>
            </w:pPr>
            <w:r>
              <w:rPr>
                <w:rFonts w:hint="eastAsia" w:ascii="仿宋" w:hAnsi="仿宋" w:eastAsia="仿宋" w:cs="仿宋"/>
                <w:b/>
                <w:bCs/>
                <w:kern w:val="0"/>
                <w:sz w:val="30"/>
                <w:szCs w:val="30"/>
              </w:rPr>
              <w:t>含税单价</w:t>
            </w:r>
            <w:r>
              <w:rPr>
                <w:rFonts w:hint="eastAsia" w:ascii="仿宋" w:hAnsi="仿宋" w:eastAsia="仿宋" w:cs="仿宋"/>
                <w:b/>
                <w:bCs/>
                <w:kern w:val="0"/>
                <w:sz w:val="30"/>
                <w:szCs w:val="30"/>
                <w:lang w:eastAsia="zh-CN"/>
              </w:rPr>
              <w:t>（</w:t>
            </w:r>
            <w:r>
              <w:rPr>
                <w:rFonts w:hint="eastAsia" w:ascii="仿宋" w:hAnsi="仿宋" w:eastAsia="仿宋" w:cs="仿宋"/>
                <w:b/>
                <w:bCs/>
                <w:kern w:val="0"/>
                <w:sz w:val="30"/>
                <w:szCs w:val="30"/>
                <w:lang w:val="en-US" w:eastAsia="zh-CN"/>
              </w:rPr>
              <w:t>元</w:t>
            </w:r>
            <w:r>
              <w:rPr>
                <w:rFonts w:hint="eastAsia" w:ascii="仿宋" w:hAnsi="仿宋" w:eastAsia="仿宋" w:cs="仿宋"/>
                <w:b/>
                <w:bCs/>
                <w:kern w:val="0"/>
                <w:sz w:val="30"/>
                <w:szCs w:val="30"/>
                <w:lang w:eastAsia="zh-CN"/>
              </w:rPr>
              <w:t>）</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rPr>
                <w:rFonts w:hint="eastAsia" w:ascii="仿宋" w:hAnsi="仿宋" w:eastAsia="仿宋" w:cs="仿宋"/>
                <w:b/>
                <w:bCs/>
                <w:kern w:val="0"/>
                <w:sz w:val="30"/>
                <w:szCs w:val="30"/>
              </w:rPr>
            </w:pPr>
            <w:r>
              <w:rPr>
                <w:rFonts w:hint="eastAsia" w:ascii="仿宋" w:hAnsi="仿宋" w:eastAsia="仿宋" w:cs="仿宋"/>
                <w:b/>
                <w:bCs/>
                <w:kern w:val="0"/>
                <w:sz w:val="30"/>
                <w:szCs w:val="30"/>
              </w:rPr>
              <w:t>含税合价（元）</w:t>
            </w:r>
          </w:p>
        </w:tc>
      </w:tr>
      <w:tr>
        <w:tblPrEx>
          <w:tblCellMar>
            <w:top w:w="0" w:type="dxa"/>
            <w:left w:w="108" w:type="dxa"/>
            <w:bottom w:w="0" w:type="dxa"/>
            <w:right w:w="108" w:type="dxa"/>
          </w:tblCellMar>
        </w:tblPrEx>
        <w:trPr>
          <w:trHeight w:val="357" w:hRule="atLeast"/>
        </w:trPr>
        <w:tc>
          <w:tcPr>
            <w:tcW w:w="6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eastAsia"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1</w:t>
            </w:r>
          </w:p>
        </w:tc>
        <w:tc>
          <w:tcPr>
            <w:tcW w:w="1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eastAsia" w:ascii="仿宋" w:hAnsi="仿宋" w:eastAsia="仿宋" w:cs="仿宋"/>
                <w:color w:val="000000"/>
                <w:kern w:val="0"/>
                <w:sz w:val="30"/>
                <w:szCs w:val="30"/>
                <w:lang w:bidi="ar"/>
              </w:rPr>
            </w:pP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jc w:val="center"/>
              <w:textAlignment w:val="center"/>
              <w:rPr>
                <w:rFonts w:hint="eastAsia" w:ascii="仿宋" w:hAnsi="仿宋" w:eastAsia="仿宋" w:cs="仿宋"/>
                <w:color w:val="000000"/>
                <w:kern w:val="0"/>
                <w:sz w:val="30"/>
                <w:szCs w:val="30"/>
                <w:lang w:val="en-US" w:eastAsia="zh-CN" w:bidi="ar"/>
              </w:rPr>
            </w:pP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eastAsia" w:ascii="仿宋" w:hAnsi="仿宋" w:eastAsia="仿宋" w:cs="仿宋"/>
                <w:color w:val="000000"/>
                <w:kern w:val="0"/>
                <w:sz w:val="30"/>
                <w:szCs w:val="30"/>
                <w:lang w:val="en-US" w:eastAsia="zh-CN" w:bidi="ar"/>
              </w:rPr>
            </w:pPr>
          </w:p>
        </w:tc>
        <w:tc>
          <w:tcPr>
            <w:tcW w:w="13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default" w:ascii="仿宋" w:hAnsi="仿宋" w:eastAsia="仿宋" w:cs="仿宋"/>
                <w:color w:val="000000"/>
                <w:kern w:val="0"/>
                <w:sz w:val="30"/>
                <w:szCs w:val="30"/>
                <w:lang w:val="en-US" w:eastAsia="zh-CN" w:bidi="ar"/>
              </w:rPr>
            </w:pP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eastAsia" w:ascii="仿宋" w:hAnsi="仿宋" w:eastAsia="仿宋" w:cs="仿宋"/>
                <w:color w:val="000000"/>
                <w:kern w:val="0"/>
                <w:sz w:val="30"/>
                <w:szCs w:val="30"/>
                <w:lang w:val="en-US" w:eastAsia="zh-CN" w:bidi="ar"/>
              </w:rPr>
            </w:pPr>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eastAsia" w:ascii="仿宋" w:hAnsi="仿宋" w:eastAsia="仿宋" w:cs="仿宋"/>
                <w:color w:val="000000"/>
                <w:kern w:val="0"/>
                <w:sz w:val="30"/>
                <w:szCs w:val="30"/>
                <w:lang w:bidi="ar"/>
              </w:rPr>
            </w:pP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right"/>
              <w:textAlignment w:val="center"/>
              <w:rPr>
                <w:rFonts w:hint="eastAsia" w:ascii="仿宋" w:hAnsi="仿宋" w:eastAsia="仿宋" w:cs="仿宋"/>
                <w:color w:val="000000"/>
                <w:kern w:val="0"/>
                <w:sz w:val="30"/>
                <w:szCs w:val="30"/>
                <w:lang w:bidi="ar"/>
              </w:rPr>
            </w:pPr>
          </w:p>
        </w:tc>
      </w:tr>
      <w:tr>
        <w:tblPrEx>
          <w:tblCellMar>
            <w:top w:w="0" w:type="dxa"/>
            <w:left w:w="108" w:type="dxa"/>
            <w:bottom w:w="0" w:type="dxa"/>
            <w:right w:w="108" w:type="dxa"/>
          </w:tblCellMar>
        </w:tblPrEx>
        <w:trPr>
          <w:trHeight w:val="357" w:hRule="atLeast"/>
        </w:trPr>
        <w:tc>
          <w:tcPr>
            <w:tcW w:w="6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eastAsia"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2</w:t>
            </w:r>
          </w:p>
        </w:tc>
        <w:tc>
          <w:tcPr>
            <w:tcW w:w="1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eastAsia" w:ascii="仿宋" w:hAnsi="仿宋" w:eastAsia="仿宋" w:cs="仿宋"/>
                <w:color w:val="000000"/>
                <w:kern w:val="0"/>
                <w:sz w:val="30"/>
                <w:szCs w:val="30"/>
                <w:lang w:bidi="ar"/>
              </w:rPr>
            </w:pP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jc w:val="center"/>
              <w:textAlignment w:val="center"/>
              <w:rPr>
                <w:rFonts w:hint="eastAsia" w:ascii="仿宋" w:hAnsi="仿宋" w:eastAsia="仿宋" w:cs="仿宋"/>
                <w:color w:val="000000"/>
                <w:kern w:val="0"/>
                <w:sz w:val="30"/>
                <w:szCs w:val="30"/>
                <w:lang w:val="en-US" w:eastAsia="zh-CN" w:bidi="ar"/>
              </w:rPr>
            </w:pP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eastAsia" w:ascii="仿宋" w:hAnsi="仿宋" w:eastAsia="仿宋" w:cs="仿宋"/>
                <w:color w:val="000000"/>
                <w:kern w:val="0"/>
                <w:sz w:val="30"/>
                <w:szCs w:val="30"/>
                <w:lang w:val="en-US" w:eastAsia="zh-CN" w:bidi="ar"/>
              </w:rPr>
            </w:pPr>
          </w:p>
        </w:tc>
        <w:tc>
          <w:tcPr>
            <w:tcW w:w="13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default" w:ascii="仿宋" w:hAnsi="仿宋" w:eastAsia="仿宋" w:cs="仿宋"/>
                <w:color w:val="000000"/>
                <w:kern w:val="0"/>
                <w:sz w:val="30"/>
                <w:szCs w:val="30"/>
                <w:lang w:val="en-US" w:eastAsia="zh-CN" w:bidi="ar"/>
              </w:rPr>
            </w:pP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eastAsia" w:ascii="仿宋" w:hAnsi="仿宋" w:eastAsia="仿宋" w:cs="仿宋"/>
                <w:color w:val="000000"/>
                <w:kern w:val="0"/>
                <w:sz w:val="30"/>
                <w:szCs w:val="30"/>
                <w:lang w:bidi="ar"/>
              </w:rPr>
            </w:pPr>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eastAsia" w:ascii="仿宋" w:hAnsi="仿宋" w:eastAsia="仿宋" w:cs="仿宋"/>
                <w:color w:val="000000"/>
                <w:kern w:val="0"/>
                <w:sz w:val="30"/>
                <w:szCs w:val="30"/>
                <w:lang w:bidi="ar"/>
              </w:rPr>
            </w:pP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right"/>
              <w:textAlignment w:val="center"/>
              <w:rPr>
                <w:rFonts w:hint="eastAsia" w:ascii="仿宋" w:hAnsi="仿宋" w:eastAsia="仿宋" w:cs="仿宋"/>
                <w:color w:val="000000"/>
                <w:kern w:val="0"/>
                <w:sz w:val="30"/>
                <w:szCs w:val="30"/>
                <w:lang w:bidi="ar"/>
              </w:rPr>
            </w:pPr>
          </w:p>
        </w:tc>
      </w:tr>
      <w:tr>
        <w:tblPrEx>
          <w:tblCellMar>
            <w:top w:w="0" w:type="dxa"/>
            <w:left w:w="108" w:type="dxa"/>
            <w:bottom w:w="0" w:type="dxa"/>
            <w:right w:w="108" w:type="dxa"/>
          </w:tblCellMar>
        </w:tblPrEx>
        <w:trPr>
          <w:trHeight w:val="357" w:hRule="atLeast"/>
        </w:trPr>
        <w:tc>
          <w:tcPr>
            <w:tcW w:w="6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eastAsia"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3</w:t>
            </w:r>
          </w:p>
        </w:tc>
        <w:tc>
          <w:tcPr>
            <w:tcW w:w="1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eastAsia" w:ascii="仿宋" w:hAnsi="仿宋" w:eastAsia="仿宋" w:cs="仿宋"/>
                <w:color w:val="000000"/>
                <w:kern w:val="0"/>
                <w:sz w:val="30"/>
                <w:szCs w:val="30"/>
                <w:lang w:bidi="ar"/>
              </w:rPr>
            </w:pP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jc w:val="center"/>
              <w:textAlignment w:val="center"/>
              <w:rPr>
                <w:rFonts w:hint="eastAsia" w:ascii="仿宋" w:hAnsi="仿宋" w:eastAsia="仿宋" w:cs="仿宋"/>
                <w:color w:val="000000"/>
                <w:kern w:val="0"/>
                <w:sz w:val="30"/>
                <w:szCs w:val="30"/>
                <w:lang w:val="en-US" w:eastAsia="zh-CN" w:bidi="ar"/>
              </w:rPr>
            </w:pP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eastAsia" w:ascii="仿宋" w:hAnsi="仿宋" w:eastAsia="仿宋" w:cs="仿宋"/>
                <w:color w:val="000000"/>
                <w:kern w:val="0"/>
                <w:sz w:val="30"/>
                <w:szCs w:val="30"/>
                <w:lang w:val="en-US" w:eastAsia="zh-CN" w:bidi="ar"/>
              </w:rPr>
            </w:pPr>
          </w:p>
        </w:tc>
        <w:tc>
          <w:tcPr>
            <w:tcW w:w="13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default" w:ascii="仿宋" w:hAnsi="仿宋" w:eastAsia="仿宋" w:cs="仿宋"/>
                <w:color w:val="000000"/>
                <w:kern w:val="0"/>
                <w:sz w:val="30"/>
                <w:szCs w:val="30"/>
                <w:lang w:val="en-US" w:eastAsia="zh-CN" w:bidi="ar"/>
              </w:rPr>
            </w:pP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eastAsia" w:ascii="仿宋" w:hAnsi="仿宋" w:eastAsia="仿宋" w:cs="仿宋"/>
                <w:color w:val="000000"/>
                <w:kern w:val="0"/>
                <w:sz w:val="30"/>
                <w:szCs w:val="30"/>
                <w:lang w:eastAsia="zh-CN" w:bidi="ar"/>
              </w:rPr>
            </w:pPr>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eastAsia" w:ascii="仿宋" w:hAnsi="仿宋" w:eastAsia="仿宋" w:cs="仿宋"/>
                <w:color w:val="000000"/>
                <w:kern w:val="0"/>
                <w:sz w:val="30"/>
                <w:szCs w:val="30"/>
                <w:lang w:bidi="ar"/>
              </w:rPr>
            </w:pP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right"/>
              <w:textAlignment w:val="center"/>
              <w:rPr>
                <w:rFonts w:hint="eastAsia" w:ascii="仿宋" w:hAnsi="仿宋" w:eastAsia="仿宋" w:cs="仿宋"/>
                <w:color w:val="000000"/>
                <w:kern w:val="0"/>
                <w:sz w:val="30"/>
                <w:szCs w:val="30"/>
                <w:lang w:bidi="ar"/>
              </w:rPr>
            </w:pPr>
          </w:p>
        </w:tc>
      </w:tr>
      <w:tr>
        <w:tblPrEx>
          <w:tblCellMar>
            <w:top w:w="0" w:type="dxa"/>
            <w:left w:w="108" w:type="dxa"/>
            <w:bottom w:w="0" w:type="dxa"/>
            <w:right w:w="108" w:type="dxa"/>
          </w:tblCellMar>
        </w:tblPrEx>
        <w:trPr>
          <w:trHeight w:val="357" w:hRule="atLeast"/>
        </w:trPr>
        <w:tc>
          <w:tcPr>
            <w:tcW w:w="6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4</w:t>
            </w:r>
          </w:p>
        </w:tc>
        <w:tc>
          <w:tcPr>
            <w:tcW w:w="1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eastAsia" w:ascii="仿宋" w:hAnsi="仿宋" w:eastAsia="仿宋" w:cs="仿宋"/>
                <w:color w:val="000000"/>
                <w:kern w:val="0"/>
                <w:sz w:val="30"/>
                <w:szCs w:val="30"/>
                <w:lang w:bidi="ar"/>
              </w:rPr>
            </w:pP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jc w:val="center"/>
              <w:textAlignment w:val="center"/>
              <w:rPr>
                <w:rFonts w:hint="eastAsia" w:ascii="仿宋" w:hAnsi="仿宋" w:eastAsia="仿宋" w:cs="仿宋"/>
                <w:color w:val="000000"/>
                <w:kern w:val="0"/>
                <w:sz w:val="30"/>
                <w:szCs w:val="30"/>
                <w:lang w:val="en-US" w:eastAsia="zh-CN" w:bidi="ar"/>
              </w:rPr>
            </w:pP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default" w:ascii="仿宋" w:hAnsi="仿宋" w:eastAsia="仿宋" w:cs="仿宋"/>
                <w:color w:val="000000"/>
                <w:kern w:val="0"/>
                <w:sz w:val="30"/>
                <w:szCs w:val="30"/>
                <w:lang w:val="en-US" w:eastAsia="zh-CN" w:bidi="ar"/>
              </w:rPr>
            </w:pPr>
          </w:p>
        </w:tc>
        <w:tc>
          <w:tcPr>
            <w:tcW w:w="13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default" w:ascii="仿宋" w:hAnsi="仿宋" w:eastAsia="仿宋" w:cs="仿宋"/>
                <w:color w:val="000000"/>
                <w:kern w:val="0"/>
                <w:sz w:val="30"/>
                <w:szCs w:val="30"/>
                <w:lang w:val="en-US" w:eastAsia="zh-CN" w:bidi="ar"/>
              </w:rPr>
            </w:pP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default" w:ascii="仿宋" w:hAnsi="仿宋" w:eastAsia="仿宋" w:cs="仿宋"/>
                <w:color w:val="000000"/>
                <w:kern w:val="0"/>
                <w:sz w:val="30"/>
                <w:szCs w:val="30"/>
                <w:lang w:val="en-US" w:eastAsia="zh-CN" w:bidi="ar"/>
              </w:rPr>
            </w:pPr>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eastAsia" w:ascii="仿宋" w:hAnsi="仿宋" w:eastAsia="仿宋" w:cs="仿宋"/>
                <w:color w:val="000000"/>
                <w:kern w:val="0"/>
                <w:sz w:val="30"/>
                <w:szCs w:val="30"/>
                <w:lang w:bidi="ar"/>
              </w:rPr>
            </w:pP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right"/>
              <w:textAlignment w:val="center"/>
              <w:rPr>
                <w:rFonts w:hint="eastAsia" w:ascii="仿宋" w:hAnsi="仿宋" w:eastAsia="仿宋" w:cs="仿宋"/>
                <w:color w:val="000000"/>
                <w:kern w:val="0"/>
                <w:sz w:val="30"/>
                <w:szCs w:val="30"/>
                <w:lang w:bidi="ar"/>
              </w:rPr>
            </w:pPr>
          </w:p>
        </w:tc>
      </w:tr>
      <w:tr>
        <w:tblPrEx>
          <w:tblCellMar>
            <w:top w:w="0" w:type="dxa"/>
            <w:left w:w="108" w:type="dxa"/>
            <w:bottom w:w="0" w:type="dxa"/>
            <w:right w:w="108" w:type="dxa"/>
          </w:tblCellMar>
        </w:tblPrEx>
        <w:trPr>
          <w:trHeight w:val="357" w:hRule="atLeast"/>
        </w:trPr>
        <w:tc>
          <w:tcPr>
            <w:tcW w:w="6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default"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5</w:t>
            </w:r>
          </w:p>
        </w:tc>
        <w:tc>
          <w:tcPr>
            <w:tcW w:w="1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eastAsia" w:ascii="仿宋" w:hAnsi="仿宋" w:eastAsia="仿宋" w:cs="仿宋"/>
                <w:color w:val="000000"/>
                <w:kern w:val="0"/>
                <w:sz w:val="30"/>
                <w:szCs w:val="30"/>
                <w:lang w:bidi="ar"/>
              </w:rPr>
            </w:pP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jc w:val="center"/>
              <w:textAlignment w:val="center"/>
              <w:rPr>
                <w:rFonts w:hint="eastAsia" w:ascii="仿宋" w:hAnsi="仿宋" w:eastAsia="仿宋" w:cs="仿宋"/>
                <w:color w:val="000000"/>
                <w:kern w:val="0"/>
                <w:sz w:val="30"/>
                <w:szCs w:val="30"/>
                <w:lang w:val="en-US" w:eastAsia="zh-CN" w:bidi="ar"/>
              </w:rPr>
            </w:pP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default" w:ascii="仿宋" w:hAnsi="仿宋" w:eastAsia="仿宋" w:cs="仿宋"/>
                <w:color w:val="000000"/>
                <w:kern w:val="0"/>
                <w:sz w:val="30"/>
                <w:szCs w:val="30"/>
                <w:lang w:val="en-US" w:eastAsia="zh-CN" w:bidi="ar"/>
              </w:rPr>
            </w:pPr>
          </w:p>
        </w:tc>
        <w:tc>
          <w:tcPr>
            <w:tcW w:w="13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default" w:ascii="仿宋" w:hAnsi="仿宋" w:eastAsia="仿宋" w:cs="仿宋"/>
                <w:color w:val="000000"/>
                <w:kern w:val="0"/>
                <w:sz w:val="30"/>
                <w:szCs w:val="30"/>
                <w:lang w:val="en-US" w:eastAsia="zh-CN" w:bidi="ar"/>
              </w:rPr>
            </w:pP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default" w:ascii="仿宋" w:hAnsi="仿宋" w:eastAsia="仿宋" w:cs="仿宋"/>
                <w:color w:val="000000"/>
                <w:kern w:val="0"/>
                <w:sz w:val="30"/>
                <w:szCs w:val="30"/>
                <w:lang w:val="en-US" w:eastAsia="zh-CN" w:bidi="ar"/>
              </w:rPr>
            </w:pPr>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eastAsia" w:ascii="仿宋" w:hAnsi="仿宋" w:eastAsia="仿宋" w:cs="仿宋"/>
                <w:color w:val="000000"/>
                <w:kern w:val="0"/>
                <w:sz w:val="30"/>
                <w:szCs w:val="30"/>
                <w:lang w:bidi="ar"/>
              </w:rPr>
            </w:pP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jc w:val="right"/>
              <w:textAlignment w:val="center"/>
              <w:rPr>
                <w:rFonts w:hint="eastAsia" w:ascii="仿宋" w:hAnsi="仿宋" w:eastAsia="仿宋" w:cs="仿宋"/>
                <w:color w:val="000000"/>
                <w:kern w:val="0"/>
                <w:sz w:val="30"/>
                <w:szCs w:val="30"/>
                <w:lang w:bidi="ar"/>
              </w:rPr>
            </w:pPr>
          </w:p>
        </w:tc>
      </w:tr>
      <w:tr>
        <w:tblPrEx>
          <w:tblCellMar>
            <w:top w:w="0" w:type="dxa"/>
            <w:left w:w="108" w:type="dxa"/>
            <w:bottom w:w="0" w:type="dxa"/>
            <w:right w:w="108" w:type="dxa"/>
          </w:tblCellMar>
        </w:tblPrEx>
        <w:trPr>
          <w:trHeight w:val="246" w:hRule="atLeast"/>
        </w:trPr>
        <w:tc>
          <w:tcPr>
            <w:tcW w:w="8521" w:type="dxa"/>
            <w:gridSpan w:val="7"/>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line="440" w:lineRule="exact"/>
              <w:jc w:val="center"/>
              <w:rPr>
                <w:rFonts w:hint="eastAsia" w:ascii="仿宋" w:hAnsi="仿宋" w:eastAsia="仿宋" w:cs="仿宋"/>
                <w:kern w:val="0"/>
                <w:sz w:val="30"/>
                <w:szCs w:val="30"/>
              </w:rPr>
            </w:pPr>
            <w:r>
              <w:rPr>
                <w:rFonts w:hint="eastAsia" w:ascii="仿宋" w:hAnsi="仿宋" w:eastAsia="仿宋" w:cs="仿宋"/>
                <w:kern w:val="0"/>
                <w:sz w:val="30"/>
                <w:szCs w:val="30"/>
              </w:rPr>
              <w:t>合计：</w:t>
            </w:r>
          </w:p>
        </w:tc>
        <w:tc>
          <w:tcPr>
            <w:tcW w:w="1410"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440" w:lineRule="exact"/>
              <w:jc w:val="right"/>
              <w:rPr>
                <w:rFonts w:hint="eastAsia" w:ascii="仿宋" w:hAnsi="仿宋" w:eastAsia="仿宋" w:cs="仿宋"/>
                <w:kern w:val="0"/>
                <w:sz w:val="30"/>
                <w:szCs w:val="30"/>
              </w:rPr>
            </w:pPr>
          </w:p>
        </w:tc>
      </w:tr>
    </w:tbl>
    <w:p>
      <w:pPr>
        <w:keepNext w:val="0"/>
        <w:keepLines w:val="0"/>
        <w:pageBreakBefore w:val="0"/>
        <w:kinsoku/>
        <w:wordWrap/>
        <w:overflowPunct/>
        <w:topLinePunct w:val="0"/>
        <w:bidi w:val="0"/>
        <w:adjustRightInd w:val="0"/>
        <w:snapToGrid w:val="0"/>
        <w:spacing w:line="440" w:lineRule="exact"/>
        <w:ind w:firstLine="600" w:firstLineChars="200"/>
        <w:rPr>
          <w:rFonts w:hint="eastAsia" w:ascii="仿宋" w:hAnsi="仿宋" w:eastAsia="仿宋" w:cs="仿宋"/>
          <w:sz w:val="30"/>
          <w:szCs w:val="30"/>
        </w:rPr>
      </w:pPr>
    </w:p>
    <w:p>
      <w:pPr>
        <w:keepNext w:val="0"/>
        <w:keepLines w:val="0"/>
        <w:pageBreakBefore w:val="0"/>
        <w:kinsoku/>
        <w:wordWrap/>
        <w:overflowPunct/>
        <w:topLinePunct w:val="0"/>
        <w:bidi w:val="0"/>
        <w:adjustRightInd w:val="0"/>
        <w:snapToGrid w:val="0"/>
        <w:spacing w:line="440" w:lineRule="exact"/>
        <w:rPr>
          <w:rFonts w:hint="eastAsia" w:ascii="仿宋" w:hAnsi="仿宋" w:eastAsia="仿宋" w:cs="仿宋"/>
          <w:sz w:val="30"/>
          <w:szCs w:val="30"/>
        </w:rPr>
      </w:pPr>
      <w:r>
        <w:rPr>
          <w:rFonts w:hint="eastAsia" w:ascii="仿宋" w:hAnsi="仿宋" w:eastAsia="仿宋" w:cs="仿宋"/>
          <w:sz w:val="30"/>
          <w:szCs w:val="30"/>
        </w:rPr>
        <w:t>以上报价包含：税金（乙方向甲方开据有效的增值税普通发票）、包装、运输、装卸、保险等所有费用。</w:t>
      </w:r>
    </w:p>
    <w:p>
      <w:pPr>
        <w:keepNext w:val="0"/>
        <w:keepLines w:val="0"/>
        <w:pageBreakBefore w:val="0"/>
        <w:kinsoku/>
        <w:wordWrap/>
        <w:overflowPunct/>
        <w:topLinePunct w:val="0"/>
        <w:bidi w:val="0"/>
        <w:adjustRightInd w:val="0"/>
        <w:snapToGrid w:val="0"/>
        <w:spacing w:line="4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w:t>
      </w:r>
      <w:r>
        <w:rPr>
          <w:rFonts w:hint="eastAsia" w:ascii="仿宋" w:hAnsi="仿宋" w:eastAsia="仿宋" w:cs="仿宋"/>
          <w:sz w:val="30"/>
          <w:szCs w:val="30"/>
        </w:rPr>
        <w:t>甲、乙双方对商品的价格应负有保密的义务。</w:t>
      </w:r>
    </w:p>
    <w:p>
      <w:pPr>
        <w:keepNext w:val="0"/>
        <w:keepLines w:val="0"/>
        <w:pageBreakBefore w:val="0"/>
        <w:kinsoku/>
        <w:wordWrap/>
        <w:overflowPunct/>
        <w:topLinePunct w:val="0"/>
        <w:bidi w:val="0"/>
        <w:adjustRightInd w:val="0"/>
        <w:snapToGrid w:val="0"/>
        <w:spacing w:line="4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eastAsia="zh-CN"/>
        </w:rPr>
        <w:t>.</w:t>
      </w:r>
      <w:r>
        <w:rPr>
          <w:rFonts w:hint="eastAsia" w:ascii="仿宋" w:hAnsi="仿宋" w:eastAsia="仿宋" w:cs="仿宋"/>
          <w:sz w:val="30"/>
          <w:szCs w:val="30"/>
        </w:rPr>
        <w:t>乙方严格按照甲方订购商品的名称、规格、品牌、价格供货。</w:t>
      </w:r>
    </w:p>
    <w:p>
      <w:pPr>
        <w:keepNext w:val="0"/>
        <w:keepLines w:val="0"/>
        <w:pageBreakBefore w:val="0"/>
        <w:kinsoku/>
        <w:wordWrap/>
        <w:overflowPunct/>
        <w:topLinePunct w:val="0"/>
        <w:bidi w:val="0"/>
        <w:adjustRightInd w:val="0"/>
        <w:snapToGrid w:val="0"/>
        <w:spacing w:line="440" w:lineRule="exact"/>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rPr>
        <w:t>4</w:t>
      </w:r>
      <w:r>
        <w:rPr>
          <w:rFonts w:hint="eastAsia" w:ascii="仿宋" w:hAnsi="仿宋" w:eastAsia="仿宋" w:cs="仿宋"/>
          <w:sz w:val="30"/>
          <w:szCs w:val="30"/>
          <w:lang w:eastAsia="zh-CN"/>
        </w:rPr>
        <w:t>.</w:t>
      </w:r>
      <w:r>
        <w:rPr>
          <w:rFonts w:hint="eastAsia" w:ascii="仿宋" w:hAnsi="仿宋" w:eastAsia="仿宋" w:cs="仿宋"/>
          <w:sz w:val="30"/>
          <w:szCs w:val="30"/>
        </w:rPr>
        <w:t>如甲方需临时增加订购数量，乙方也按照本合同单价向甲方供货至本合同约定的收货验收地点，</w:t>
      </w:r>
      <w:r>
        <w:rPr>
          <w:rFonts w:hint="eastAsia" w:ascii="仿宋" w:hAnsi="仿宋" w:eastAsia="仿宋" w:cs="仿宋"/>
          <w:sz w:val="30"/>
          <w:szCs w:val="30"/>
          <w:u w:val="single"/>
        </w:rPr>
        <w:t>具体验收地点</w:t>
      </w:r>
      <w:r>
        <w:rPr>
          <w:rFonts w:hint="eastAsia" w:ascii="仿宋" w:hAnsi="仿宋" w:eastAsia="仿宋" w:cs="仿宋"/>
          <w:sz w:val="30"/>
          <w:szCs w:val="30"/>
          <w:lang w:val="en-US" w:eastAsia="zh-CN"/>
        </w:rPr>
        <w:t>详见附件1。</w:t>
      </w:r>
    </w:p>
    <w:p>
      <w:pPr>
        <w:keepNext w:val="0"/>
        <w:keepLines w:val="0"/>
        <w:pageBreakBefore w:val="0"/>
        <w:kinsoku/>
        <w:wordWrap/>
        <w:overflowPunct/>
        <w:topLinePunct w:val="0"/>
        <w:bidi w:val="0"/>
        <w:adjustRightInd w:val="0"/>
        <w:snapToGrid w:val="0"/>
        <w:spacing w:line="440" w:lineRule="exact"/>
        <w:ind w:firstLine="600" w:firstLineChars="200"/>
        <w:rPr>
          <w:rFonts w:hint="eastAsia" w:ascii="仿宋" w:hAnsi="仿宋" w:eastAsia="仿宋" w:cs="仿宋"/>
          <w:sz w:val="30"/>
          <w:szCs w:val="30"/>
        </w:rPr>
      </w:pPr>
    </w:p>
    <w:p>
      <w:pPr>
        <w:keepNext w:val="0"/>
        <w:keepLines w:val="0"/>
        <w:pageBreakBefore w:val="0"/>
        <w:kinsoku/>
        <w:wordWrap/>
        <w:overflowPunct/>
        <w:topLinePunct w:val="0"/>
        <w:bidi w:val="0"/>
        <w:adjustRightInd w:val="0"/>
        <w:snapToGrid w:val="0"/>
        <w:spacing w:line="440" w:lineRule="exact"/>
        <w:ind w:firstLine="600" w:firstLineChars="200"/>
        <w:rPr>
          <w:rFonts w:hint="eastAsia" w:ascii="黑体" w:hAnsi="黑体" w:eastAsia="黑体" w:cs="黑体"/>
          <w:b w:val="0"/>
          <w:bCs w:val="0"/>
          <w:sz w:val="30"/>
          <w:szCs w:val="30"/>
        </w:rPr>
      </w:pPr>
      <w:r>
        <w:rPr>
          <w:rFonts w:hint="eastAsia" w:ascii="黑体" w:hAnsi="黑体" w:eastAsia="黑体" w:cs="黑体"/>
          <w:b w:val="0"/>
          <w:bCs w:val="0"/>
          <w:sz w:val="30"/>
          <w:szCs w:val="30"/>
        </w:rPr>
        <w:t>二、交货期</w:t>
      </w:r>
    </w:p>
    <w:p>
      <w:pPr>
        <w:keepNext w:val="0"/>
        <w:keepLines w:val="0"/>
        <w:pageBreakBefore w:val="0"/>
        <w:kinsoku/>
        <w:wordWrap/>
        <w:overflowPunct/>
        <w:topLinePunct w:val="0"/>
        <w:bidi w:val="0"/>
        <w:adjustRightInd w:val="0"/>
        <w:snapToGrid w:val="0"/>
        <w:spacing w:line="44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合同签订后5</w:t>
      </w:r>
      <w:r>
        <w:rPr>
          <w:rFonts w:hint="eastAsia" w:ascii="仿宋" w:hAnsi="仿宋" w:eastAsia="仿宋" w:cs="仿宋"/>
          <w:sz w:val="30"/>
          <w:szCs w:val="30"/>
          <w:highlight w:val="none"/>
        </w:rPr>
        <w:t>天</w:t>
      </w:r>
      <w:r>
        <w:rPr>
          <w:rFonts w:hint="eastAsia" w:ascii="仿宋" w:hAnsi="仿宋" w:eastAsia="仿宋" w:cs="仿宋"/>
          <w:sz w:val="30"/>
          <w:szCs w:val="30"/>
          <w:highlight w:val="none"/>
          <w:lang w:eastAsia="zh-CN"/>
        </w:rPr>
        <w:t>内交货</w:t>
      </w:r>
      <w:r>
        <w:rPr>
          <w:rFonts w:hint="eastAsia" w:ascii="仿宋" w:hAnsi="仿宋" w:eastAsia="仿宋" w:cs="仿宋"/>
          <w:sz w:val="30"/>
          <w:szCs w:val="30"/>
          <w:highlight w:val="none"/>
        </w:rPr>
        <w:t>（具体按交货通知为准）。</w:t>
      </w:r>
    </w:p>
    <w:p>
      <w:pPr>
        <w:keepNext w:val="0"/>
        <w:keepLines w:val="0"/>
        <w:pageBreakBefore w:val="0"/>
        <w:kinsoku/>
        <w:wordWrap/>
        <w:overflowPunct/>
        <w:topLinePunct w:val="0"/>
        <w:bidi w:val="0"/>
        <w:adjustRightInd w:val="0"/>
        <w:snapToGrid w:val="0"/>
        <w:spacing w:line="440" w:lineRule="exact"/>
        <w:ind w:firstLine="600" w:firstLineChars="200"/>
        <w:rPr>
          <w:rFonts w:hint="eastAsia" w:ascii="黑体" w:hAnsi="黑体" w:eastAsia="黑体" w:cs="黑体"/>
          <w:b w:val="0"/>
          <w:bCs w:val="0"/>
          <w:sz w:val="30"/>
          <w:szCs w:val="30"/>
        </w:rPr>
      </w:pPr>
      <w:r>
        <w:rPr>
          <w:rFonts w:hint="eastAsia" w:ascii="黑体" w:hAnsi="黑体" w:eastAsia="黑体" w:cs="黑体"/>
          <w:b w:val="0"/>
          <w:bCs w:val="0"/>
          <w:sz w:val="30"/>
          <w:szCs w:val="30"/>
        </w:rPr>
        <w:t>三、送货</w:t>
      </w:r>
    </w:p>
    <w:p>
      <w:pPr>
        <w:keepNext w:val="0"/>
        <w:keepLines w:val="0"/>
        <w:pageBreakBefore w:val="0"/>
        <w:kinsoku/>
        <w:wordWrap/>
        <w:overflowPunct/>
        <w:topLinePunct w:val="0"/>
        <w:autoSpaceDE w:val="0"/>
        <w:autoSpaceDN w:val="0"/>
        <w:bidi w:val="0"/>
        <w:adjustRightInd w:val="0"/>
        <w:spacing w:line="4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实行乙方配送制，乙方收到甲方订货计划后，需及时备货，并确保货品质量，并按照甲方的送货要求，把甲方所订货品配送到甲方指定收货验收地点。在约定交卸货点内，配备1-3名人员协助我方工作人员分发货物。乙方随货提供一份注明货物名称、单位、数量、批发售价及总金额的商品送货清单，作为甲方入库验收之凭证。甲方自提的需凭提货人授权委托书提货。如由于乙方的原因造成甲方在上述期限未能收到货物，每逾期一日，乙方须按本合同产品货款总额的万分之五向甲方支付违约金。由于乙方原因导致逾期交货超过15天的，甲方有权解除本合同，甲方有权将乙方列入采购黑名单，一年内不得参与甲方组织的采购。</w:t>
      </w:r>
    </w:p>
    <w:p>
      <w:pPr>
        <w:keepNext w:val="0"/>
        <w:keepLines w:val="0"/>
        <w:pageBreakBefore w:val="0"/>
        <w:kinsoku/>
        <w:wordWrap/>
        <w:overflowPunct/>
        <w:topLinePunct w:val="0"/>
        <w:bidi w:val="0"/>
        <w:adjustRightInd w:val="0"/>
        <w:snapToGrid w:val="0"/>
        <w:spacing w:line="440" w:lineRule="exact"/>
        <w:ind w:firstLine="600" w:firstLineChars="200"/>
        <w:rPr>
          <w:rFonts w:hint="eastAsia" w:ascii="黑体" w:hAnsi="黑体" w:eastAsia="黑体" w:cs="黑体"/>
          <w:b w:val="0"/>
          <w:bCs w:val="0"/>
          <w:sz w:val="30"/>
          <w:szCs w:val="30"/>
        </w:rPr>
      </w:pPr>
      <w:r>
        <w:rPr>
          <w:rFonts w:hint="eastAsia" w:ascii="黑体" w:hAnsi="黑体" w:eastAsia="黑体" w:cs="黑体"/>
          <w:b w:val="0"/>
          <w:bCs w:val="0"/>
          <w:sz w:val="30"/>
          <w:szCs w:val="30"/>
        </w:rPr>
        <w:t>四、验收</w:t>
      </w:r>
    </w:p>
    <w:p>
      <w:pPr>
        <w:keepNext w:val="0"/>
        <w:keepLines w:val="0"/>
        <w:pageBreakBefore w:val="0"/>
        <w:kinsoku/>
        <w:wordWrap/>
        <w:overflowPunct/>
        <w:topLinePunct w:val="0"/>
        <w:bidi w:val="0"/>
        <w:adjustRightInd w:val="0"/>
        <w:snapToGrid w:val="0"/>
        <w:spacing w:line="4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甲方应向乙方提供甲方提货人和验收人授权书，包括提货人/验收人姓名和签名样本，如有变更应及时以书面形式通知乙方。提货和验收时，乙方将核实提货/验收人身份后，由提货验收人签字确认收到货物。若提货/验货人与甲方出具的授权委托书上人员不一致，乙方有权拒绝交货。因甲方提货/验收人变更未及时通知乙方，而引起的货物损失由甲方自行承担，相应货物款项仍应由甲方支付。乙方交货名称、单位、数量、规格等与本合同规定不符的，甲方有权选择拒绝收货，或要求乙方在</w:t>
      </w:r>
      <w:r>
        <w:rPr>
          <w:rFonts w:hint="eastAsia" w:ascii="仿宋" w:hAnsi="仿宋" w:eastAsia="仿宋" w:cs="仿宋"/>
          <w:sz w:val="30"/>
          <w:szCs w:val="30"/>
          <w:u w:val="single"/>
        </w:rPr>
        <w:t>_7_</w:t>
      </w:r>
      <w:r>
        <w:rPr>
          <w:rFonts w:hint="eastAsia" w:ascii="仿宋" w:hAnsi="仿宋" w:eastAsia="仿宋" w:cs="仿宋"/>
          <w:sz w:val="30"/>
          <w:szCs w:val="30"/>
        </w:rPr>
        <w:t>日内退换或补足。</w:t>
      </w:r>
    </w:p>
    <w:p>
      <w:pPr>
        <w:keepNext w:val="0"/>
        <w:keepLines w:val="0"/>
        <w:pageBreakBefore w:val="0"/>
        <w:numPr>
          <w:ilvl w:val="0"/>
          <w:numId w:val="1"/>
        </w:numPr>
        <w:kinsoku/>
        <w:wordWrap/>
        <w:overflowPunct/>
        <w:topLinePunct w:val="0"/>
        <w:bidi w:val="0"/>
        <w:adjustRightInd w:val="0"/>
        <w:snapToGrid w:val="0"/>
        <w:spacing w:line="440" w:lineRule="exact"/>
        <w:ind w:firstLine="600" w:firstLineChars="200"/>
        <w:rPr>
          <w:rFonts w:hint="eastAsia" w:ascii="黑体" w:hAnsi="黑体" w:eastAsia="黑体" w:cs="黑体"/>
          <w:b w:val="0"/>
          <w:bCs/>
          <w:sz w:val="30"/>
          <w:szCs w:val="30"/>
        </w:rPr>
      </w:pPr>
      <w:r>
        <w:rPr>
          <w:rFonts w:hint="eastAsia" w:ascii="黑体" w:hAnsi="黑体" w:eastAsia="黑体" w:cs="黑体"/>
          <w:b w:val="0"/>
          <w:bCs/>
          <w:sz w:val="30"/>
          <w:szCs w:val="30"/>
        </w:rPr>
        <w:t>合同总价款</w:t>
      </w:r>
    </w:p>
    <w:p>
      <w:pPr>
        <w:keepNext w:val="0"/>
        <w:keepLines w:val="0"/>
        <w:pageBreakBefore w:val="0"/>
        <w:numPr>
          <w:ilvl w:val="0"/>
          <w:numId w:val="0"/>
        </w:numPr>
        <w:kinsoku/>
        <w:wordWrap/>
        <w:overflowPunct/>
        <w:topLinePunct w:val="0"/>
        <w:bidi w:val="0"/>
        <w:adjustRightInd w:val="0"/>
        <w:snapToGrid w:val="0"/>
        <w:spacing w:line="4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合同总价暂定为¥</w:t>
      </w:r>
      <w:r>
        <w:rPr>
          <w:rFonts w:hint="eastAsia" w:ascii="仿宋" w:hAnsi="仿宋" w:eastAsia="仿宋" w:cs="仿宋"/>
          <w:sz w:val="30"/>
          <w:szCs w:val="30"/>
          <w:u w:val="single"/>
        </w:rPr>
        <w:t xml:space="preserve">                元</w:t>
      </w:r>
      <w:r>
        <w:rPr>
          <w:rFonts w:hint="eastAsia" w:ascii="仿宋" w:hAnsi="仿宋" w:eastAsia="仿宋" w:cs="仿宋"/>
          <w:sz w:val="30"/>
          <w:szCs w:val="30"/>
        </w:rPr>
        <w:t>，</w:t>
      </w:r>
      <w:r>
        <w:rPr>
          <w:rFonts w:hint="eastAsia" w:ascii="仿宋" w:hAnsi="仿宋" w:eastAsia="仿宋" w:cs="仿宋"/>
          <w:sz w:val="30"/>
          <w:szCs w:val="30"/>
          <w:highlight w:val="none"/>
        </w:rPr>
        <w:t>单价包干，</w:t>
      </w:r>
      <w:r>
        <w:rPr>
          <w:rFonts w:hint="eastAsia" w:ascii="仿宋" w:hAnsi="仿宋" w:eastAsia="仿宋" w:cs="仿宋"/>
          <w:sz w:val="30"/>
          <w:szCs w:val="30"/>
        </w:rPr>
        <w:t>具体合同总价按最终甲方要求的及通过甲方验收的供货数量以及本合同约定单价计算，增减数量在合同数量的±10%范围内。</w:t>
      </w:r>
    </w:p>
    <w:p>
      <w:pPr>
        <w:keepNext w:val="0"/>
        <w:keepLines w:val="0"/>
        <w:pageBreakBefore w:val="0"/>
        <w:numPr>
          <w:ilvl w:val="0"/>
          <w:numId w:val="1"/>
        </w:numPr>
        <w:kinsoku/>
        <w:wordWrap/>
        <w:overflowPunct/>
        <w:topLinePunct w:val="0"/>
        <w:bidi w:val="0"/>
        <w:spacing w:line="440" w:lineRule="exact"/>
        <w:ind w:left="0" w:leftChars="0" w:firstLine="600" w:firstLineChars="200"/>
        <w:rPr>
          <w:rFonts w:hint="eastAsia" w:ascii="黑体" w:hAnsi="黑体" w:eastAsia="黑体" w:cs="黑体"/>
          <w:b w:val="0"/>
          <w:bCs/>
          <w:sz w:val="30"/>
          <w:szCs w:val="30"/>
        </w:rPr>
      </w:pPr>
      <w:r>
        <w:rPr>
          <w:rFonts w:hint="eastAsia" w:ascii="黑体" w:hAnsi="黑体" w:eastAsia="黑体" w:cs="黑体"/>
          <w:b w:val="0"/>
          <w:bCs/>
          <w:sz w:val="30"/>
          <w:szCs w:val="30"/>
        </w:rPr>
        <w:t>付款方式</w:t>
      </w:r>
    </w:p>
    <w:p>
      <w:pPr>
        <w:keepNext w:val="0"/>
        <w:keepLines w:val="0"/>
        <w:pageBreakBefore w:val="0"/>
        <w:numPr>
          <w:ilvl w:val="0"/>
          <w:numId w:val="0"/>
        </w:numPr>
        <w:kinsoku/>
        <w:wordWrap/>
        <w:overflowPunct/>
        <w:topLinePunct w:val="0"/>
        <w:bidi w:val="0"/>
        <w:spacing w:line="44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乙方在本合同约定的交货期内，将甲方所采购的商品送到本合同约定的收货验收地点，经验收合格后，乙方向甲方提交合同计量申请相关材料，经甲方审批同意后甲方通知乙方开具增值税普通发票，甲方收到有效发票后</w:t>
      </w:r>
      <w:r>
        <w:rPr>
          <w:rFonts w:hint="eastAsia" w:ascii="仿宋" w:hAnsi="仿宋" w:eastAsia="仿宋" w:cs="仿宋"/>
          <w:sz w:val="30"/>
          <w:szCs w:val="30"/>
          <w:highlight w:val="none"/>
          <w:lang w:val="en-US" w:eastAsia="zh-CN"/>
        </w:rPr>
        <w:t>30</w:t>
      </w:r>
      <w:r>
        <w:rPr>
          <w:rFonts w:hint="eastAsia" w:ascii="仿宋" w:hAnsi="仿宋" w:eastAsia="仿宋" w:cs="仿宋"/>
          <w:sz w:val="30"/>
          <w:szCs w:val="30"/>
          <w:highlight w:val="none"/>
        </w:rPr>
        <w:t>个工作日内，支付当货款，支付方式为</w:t>
      </w:r>
      <w:r>
        <w:rPr>
          <w:rFonts w:hint="eastAsia" w:ascii="仿宋" w:hAnsi="仿宋" w:eastAsia="仿宋" w:cs="仿宋"/>
          <w:sz w:val="30"/>
          <w:szCs w:val="30"/>
          <w:highlight w:val="none"/>
          <w:u w:val="single"/>
        </w:rPr>
        <w:t xml:space="preserve">  银行转账  </w:t>
      </w:r>
      <w:r>
        <w:rPr>
          <w:rFonts w:hint="eastAsia" w:ascii="仿宋" w:hAnsi="仿宋" w:eastAsia="仿宋" w:cs="仿宋"/>
          <w:sz w:val="30"/>
          <w:szCs w:val="30"/>
          <w:highlight w:val="none"/>
        </w:rPr>
        <w:t>。如乙方在上述期限内未能收到甲方货款，每逾期一日，甲方须按未付货款总额的万分之五向乙方支付违约金。</w:t>
      </w:r>
    </w:p>
    <w:p>
      <w:pPr>
        <w:keepNext w:val="0"/>
        <w:keepLines w:val="0"/>
        <w:pageBreakBefore w:val="0"/>
        <w:kinsoku/>
        <w:wordWrap/>
        <w:overflowPunct/>
        <w:topLinePunct w:val="0"/>
        <w:bidi w:val="0"/>
        <w:spacing w:line="440" w:lineRule="exact"/>
        <w:ind w:firstLine="450" w:firstLineChars="150"/>
        <w:rPr>
          <w:rFonts w:hint="eastAsia" w:ascii="仿宋" w:hAnsi="仿宋" w:eastAsia="仿宋" w:cs="仿宋"/>
          <w:sz w:val="30"/>
          <w:szCs w:val="30"/>
        </w:rPr>
      </w:pPr>
    </w:p>
    <w:p>
      <w:pPr>
        <w:keepNext w:val="0"/>
        <w:keepLines w:val="0"/>
        <w:pageBreakBefore w:val="0"/>
        <w:kinsoku/>
        <w:wordWrap/>
        <w:overflowPunct/>
        <w:topLinePunct w:val="0"/>
        <w:bidi w:val="0"/>
        <w:spacing w:line="440" w:lineRule="exact"/>
        <w:rPr>
          <w:rFonts w:hint="eastAsia" w:ascii="仿宋" w:hAnsi="仿宋" w:eastAsia="仿宋" w:cs="仿宋"/>
          <w:b/>
          <w:sz w:val="30"/>
          <w:szCs w:val="30"/>
        </w:rPr>
      </w:pPr>
      <w:r>
        <w:rPr>
          <w:rFonts w:hint="eastAsia" w:ascii="仿宋" w:hAnsi="仿宋" w:eastAsia="仿宋" w:cs="仿宋"/>
          <w:b/>
          <w:sz w:val="30"/>
          <w:szCs w:val="30"/>
        </w:rPr>
        <w:t>乙方帐户资料：</w:t>
      </w:r>
    </w:p>
    <w:p>
      <w:pPr>
        <w:keepNext w:val="0"/>
        <w:keepLines w:val="0"/>
        <w:pageBreakBefore w:val="0"/>
        <w:kinsoku/>
        <w:wordWrap/>
        <w:overflowPunct/>
        <w:topLinePunct w:val="0"/>
        <w:bidi w:val="0"/>
        <w:spacing w:line="440" w:lineRule="exact"/>
        <w:ind w:firstLine="480"/>
        <w:jc w:val="left"/>
        <w:rPr>
          <w:rFonts w:hint="eastAsia" w:ascii="仿宋" w:hAnsi="仿宋" w:eastAsia="仿宋" w:cs="仿宋"/>
          <w:b/>
          <w:sz w:val="30"/>
          <w:szCs w:val="30"/>
        </w:rPr>
      </w:pPr>
      <w:r>
        <w:rPr>
          <w:rFonts w:hint="eastAsia" w:ascii="仿宋" w:hAnsi="仿宋" w:eastAsia="仿宋" w:cs="仿宋"/>
          <w:b/>
          <w:sz w:val="30"/>
          <w:szCs w:val="30"/>
        </w:rPr>
        <w:t>公司名称：</w:t>
      </w:r>
    </w:p>
    <w:p>
      <w:pPr>
        <w:keepNext w:val="0"/>
        <w:keepLines w:val="0"/>
        <w:pageBreakBefore w:val="0"/>
        <w:kinsoku/>
        <w:wordWrap/>
        <w:overflowPunct/>
        <w:topLinePunct w:val="0"/>
        <w:bidi w:val="0"/>
        <w:spacing w:line="440" w:lineRule="exact"/>
        <w:ind w:firstLine="480"/>
        <w:jc w:val="left"/>
        <w:rPr>
          <w:rFonts w:hint="eastAsia" w:ascii="仿宋" w:hAnsi="仿宋" w:eastAsia="仿宋" w:cs="仿宋"/>
          <w:b/>
          <w:sz w:val="30"/>
          <w:szCs w:val="30"/>
        </w:rPr>
      </w:pPr>
      <w:r>
        <w:rPr>
          <w:rFonts w:hint="eastAsia" w:ascii="仿宋" w:hAnsi="仿宋" w:eastAsia="仿宋" w:cs="仿宋"/>
          <w:b/>
          <w:sz w:val="30"/>
          <w:szCs w:val="30"/>
        </w:rPr>
        <w:t>公司帐号：</w:t>
      </w:r>
    </w:p>
    <w:p>
      <w:pPr>
        <w:keepNext w:val="0"/>
        <w:keepLines w:val="0"/>
        <w:pageBreakBefore w:val="0"/>
        <w:kinsoku/>
        <w:wordWrap/>
        <w:overflowPunct/>
        <w:topLinePunct w:val="0"/>
        <w:bidi w:val="0"/>
        <w:spacing w:line="440" w:lineRule="exact"/>
        <w:ind w:firstLine="480"/>
        <w:rPr>
          <w:rFonts w:hint="eastAsia" w:ascii="仿宋" w:hAnsi="仿宋" w:eastAsia="仿宋" w:cs="仿宋"/>
          <w:b/>
          <w:sz w:val="30"/>
          <w:szCs w:val="30"/>
        </w:rPr>
      </w:pPr>
      <w:r>
        <w:rPr>
          <w:rFonts w:hint="eastAsia" w:ascii="仿宋" w:hAnsi="仿宋" w:eastAsia="仿宋" w:cs="仿宋"/>
          <w:b/>
          <w:sz w:val="30"/>
          <w:szCs w:val="30"/>
        </w:rPr>
        <w:t>开户银行：</w:t>
      </w:r>
    </w:p>
    <w:p>
      <w:pPr>
        <w:keepNext w:val="0"/>
        <w:keepLines w:val="0"/>
        <w:pageBreakBefore w:val="0"/>
        <w:kinsoku/>
        <w:wordWrap/>
        <w:overflowPunct/>
        <w:topLinePunct w:val="0"/>
        <w:bidi w:val="0"/>
        <w:spacing w:line="440" w:lineRule="exact"/>
        <w:ind w:firstLine="480"/>
        <w:rPr>
          <w:rFonts w:hint="eastAsia" w:ascii="仿宋" w:hAnsi="仿宋" w:eastAsia="仿宋" w:cs="仿宋"/>
          <w:b/>
          <w:sz w:val="30"/>
          <w:szCs w:val="30"/>
        </w:rPr>
      </w:pPr>
    </w:p>
    <w:p>
      <w:pPr>
        <w:keepNext w:val="0"/>
        <w:keepLines w:val="0"/>
        <w:pageBreakBefore w:val="0"/>
        <w:kinsoku/>
        <w:wordWrap/>
        <w:overflowPunct/>
        <w:topLinePunct w:val="0"/>
        <w:bidi w:val="0"/>
        <w:adjustRightInd w:val="0"/>
        <w:snapToGrid w:val="0"/>
        <w:spacing w:line="440" w:lineRule="exact"/>
        <w:ind w:firstLine="600" w:firstLineChars="200"/>
        <w:rPr>
          <w:rFonts w:hint="eastAsia" w:ascii="黑体" w:hAnsi="黑体" w:eastAsia="黑体" w:cs="黑体"/>
          <w:b w:val="0"/>
          <w:bCs w:val="0"/>
          <w:sz w:val="30"/>
          <w:szCs w:val="30"/>
        </w:rPr>
      </w:pPr>
      <w:r>
        <w:rPr>
          <w:rFonts w:hint="eastAsia" w:ascii="黑体" w:hAnsi="黑体" w:eastAsia="黑体" w:cs="黑体"/>
          <w:b w:val="0"/>
          <w:bCs w:val="0"/>
          <w:sz w:val="30"/>
          <w:szCs w:val="30"/>
        </w:rPr>
        <w:t>七、质量保证</w:t>
      </w:r>
    </w:p>
    <w:p>
      <w:pPr>
        <w:keepNext w:val="0"/>
        <w:keepLines w:val="0"/>
        <w:pageBreakBefore w:val="0"/>
        <w:kinsoku/>
        <w:wordWrap/>
        <w:overflowPunct/>
        <w:topLinePunct w:val="0"/>
        <w:bidi w:val="0"/>
        <w:adjustRightInd w:val="0"/>
        <w:snapToGrid w:val="0"/>
        <w:spacing w:line="4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乙方保证所供商品符合国家法律和地方政府规定的质量及卫生标准。甲方如发现商品存在质量问题，应自收货之日起十个工作日内向乙方提出，乙方确认后负责退换；如商品遭到人为损坏或超出退换期限，乙方有权拒绝办理退换货。若因乙方商品质量问题造成甲方人员人身、财产损害的，乙方应承担赔偿责任。</w:t>
      </w:r>
    </w:p>
    <w:p>
      <w:pPr>
        <w:keepNext w:val="0"/>
        <w:keepLines w:val="0"/>
        <w:pageBreakBefore w:val="0"/>
        <w:kinsoku/>
        <w:wordWrap/>
        <w:overflowPunct/>
        <w:topLinePunct w:val="0"/>
        <w:bidi w:val="0"/>
        <w:adjustRightInd w:val="0"/>
        <w:snapToGrid w:val="0"/>
        <w:spacing w:line="440" w:lineRule="exact"/>
        <w:ind w:firstLine="600" w:firstLineChars="200"/>
        <w:rPr>
          <w:rFonts w:hint="eastAsia" w:ascii="黑体" w:hAnsi="黑体" w:eastAsia="黑体" w:cs="黑体"/>
          <w:b w:val="0"/>
          <w:bCs w:val="0"/>
          <w:sz w:val="30"/>
          <w:szCs w:val="30"/>
        </w:rPr>
      </w:pPr>
      <w:r>
        <w:rPr>
          <w:rFonts w:hint="eastAsia" w:ascii="黑体" w:hAnsi="黑体" w:eastAsia="黑体" w:cs="黑体"/>
          <w:b w:val="0"/>
          <w:bCs w:val="0"/>
          <w:sz w:val="30"/>
          <w:szCs w:val="30"/>
        </w:rPr>
        <w:t>八、其它</w:t>
      </w:r>
    </w:p>
    <w:p>
      <w:pPr>
        <w:keepNext w:val="0"/>
        <w:keepLines w:val="0"/>
        <w:pageBreakBefore w:val="0"/>
        <w:kinsoku/>
        <w:wordWrap/>
        <w:overflowPunct/>
        <w:topLinePunct w:val="0"/>
        <w:bidi w:val="0"/>
        <w:adjustRightInd w:val="0"/>
        <w:snapToGrid w:val="0"/>
        <w:spacing w:line="4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w:t>
      </w:r>
      <w:r>
        <w:rPr>
          <w:rFonts w:hint="eastAsia" w:ascii="仿宋" w:hAnsi="仿宋" w:eastAsia="仿宋" w:cs="仿宋"/>
          <w:sz w:val="30"/>
          <w:szCs w:val="30"/>
        </w:rPr>
        <w:t>本合同一式捌份，甲执陆份、乙执贰份，具有同等法律效力，自双方签字、盖章（有效公章或合同专用章）之日起生效。</w:t>
      </w:r>
    </w:p>
    <w:p>
      <w:pPr>
        <w:keepNext w:val="0"/>
        <w:keepLines w:val="0"/>
        <w:pageBreakBefore w:val="0"/>
        <w:kinsoku/>
        <w:wordWrap/>
        <w:overflowPunct/>
        <w:topLinePunct w:val="0"/>
        <w:bidi w:val="0"/>
        <w:adjustRightInd w:val="0"/>
        <w:snapToGrid w:val="0"/>
        <w:spacing w:line="4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w:t>
      </w:r>
      <w:r>
        <w:rPr>
          <w:rFonts w:hint="eastAsia" w:ascii="仿宋" w:hAnsi="仿宋" w:eastAsia="仿宋" w:cs="仿宋"/>
          <w:sz w:val="30"/>
          <w:szCs w:val="30"/>
        </w:rPr>
        <w:t>若甲乙双方因本合同发生争议，应友好协商解决，协商无法解决的，双方同意向甲方所在地人民法院提起诉讼。</w:t>
      </w:r>
    </w:p>
    <w:p>
      <w:pPr>
        <w:keepNext w:val="0"/>
        <w:keepLines w:val="0"/>
        <w:pageBreakBefore w:val="0"/>
        <w:kinsoku/>
        <w:wordWrap/>
        <w:overflowPunct/>
        <w:topLinePunct w:val="0"/>
        <w:bidi w:val="0"/>
        <w:adjustRightInd w:val="0"/>
        <w:snapToGrid w:val="0"/>
        <w:spacing w:line="4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eastAsia="zh-CN"/>
        </w:rPr>
        <w:t>.</w:t>
      </w:r>
      <w:r>
        <w:rPr>
          <w:rFonts w:hint="eastAsia" w:ascii="仿宋" w:hAnsi="仿宋" w:eastAsia="仿宋" w:cs="仿宋"/>
          <w:sz w:val="30"/>
          <w:szCs w:val="30"/>
        </w:rPr>
        <w:t>本合同甲方不接受乙方在合同履约、结算等过程中，另行授权。</w:t>
      </w:r>
    </w:p>
    <w:p>
      <w:pPr>
        <w:keepNext w:val="0"/>
        <w:keepLines w:val="0"/>
        <w:pageBreakBefore w:val="0"/>
        <w:kinsoku/>
        <w:wordWrap/>
        <w:overflowPunct/>
        <w:topLinePunct w:val="0"/>
        <w:bidi w:val="0"/>
        <w:adjustRightInd w:val="0"/>
        <w:snapToGrid w:val="0"/>
        <w:spacing w:line="4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lang w:eastAsia="zh-CN"/>
        </w:rPr>
        <w:t>.</w:t>
      </w:r>
      <w:r>
        <w:rPr>
          <w:rFonts w:hint="eastAsia" w:ascii="仿宋" w:hAnsi="仿宋" w:eastAsia="仿宋" w:cs="仿宋"/>
          <w:sz w:val="30"/>
          <w:szCs w:val="30"/>
        </w:rPr>
        <w:t>合同附件：中选通知书、报价表、承诺书。</w:t>
      </w:r>
    </w:p>
    <w:p>
      <w:pPr>
        <w:keepNext w:val="0"/>
        <w:keepLines w:val="0"/>
        <w:pageBreakBefore w:val="0"/>
        <w:kinsoku/>
        <w:wordWrap/>
        <w:overflowPunct/>
        <w:topLinePunct w:val="0"/>
        <w:bidi w:val="0"/>
        <w:adjustRightInd w:val="0"/>
        <w:snapToGrid w:val="0"/>
        <w:spacing w:line="440" w:lineRule="exact"/>
        <w:ind w:firstLine="602" w:firstLineChars="200"/>
        <w:rPr>
          <w:rFonts w:hint="eastAsia" w:ascii="黑体" w:hAnsi="黑体" w:eastAsia="黑体" w:cs="黑体"/>
          <w:b/>
          <w:bCs/>
          <w:sz w:val="30"/>
          <w:szCs w:val="30"/>
        </w:rPr>
      </w:pPr>
      <w:r>
        <w:rPr>
          <w:rFonts w:hint="eastAsia" w:ascii="黑体" w:hAnsi="黑体" w:eastAsia="黑体" w:cs="黑体"/>
          <w:b/>
          <w:bCs/>
          <w:sz w:val="30"/>
          <w:szCs w:val="30"/>
        </w:rPr>
        <w:t>九、附件内容经甲乙双方代表签字盖章确认后作为本合同的有效组成部分。</w:t>
      </w:r>
    </w:p>
    <w:p>
      <w:pPr>
        <w:keepNext w:val="0"/>
        <w:keepLines w:val="0"/>
        <w:pageBreakBefore w:val="0"/>
        <w:kinsoku/>
        <w:wordWrap/>
        <w:overflowPunct/>
        <w:topLinePunct w:val="0"/>
        <w:bidi w:val="0"/>
        <w:spacing w:line="440" w:lineRule="exact"/>
        <w:rPr>
          <w:rFonts w:hint="default" w:ascii="仿宋" w:hAnsi="仿宋" w:eastAsia="仿宋" w:cs="仿宋"/>
          <w:b/>
          <w:bCs/>
          <w:sz w:val="30"/>
          <w:szCs w:val="30"/>
          <w:lang w:val="en-US" w:eastAsia="zh-CN"/>
        </w:rPr>
      </w:pPr>
      <w:r>
        <w:rPr>
          <w:rFonts w:hint="eastAsia" w:ascii="仿宋" w:hAnsi="仿宋" w:eastAsia="仿宋" w:cs="仿宋"/>
          <w:b/>
          <w:bCs/>
          <w:sz w:val="30"/>
          <w:szCs w:val="30"/>
          <w:lang w:val="en-US" w:eastAsia="zh-CN"/>
        </w:rPr>
        <w:t xml:space="preserve">   </w:t>
      </w:r>
    </w:p>
    <w:p>
      <w:pPr>
        <w:keepNext w:val="0"/>
        <w:keepLines w:val="0"/>
        <w:pageBreakBefore w:val="0"/>
        <w:kinsoku/>
        <w:wordWrap/>
        <w:overflowPunct/>
        <w:topLinePunct w:val="0"/>
        <w:bidi w:val="0"/>
        <w:spacing w:line="460" w:lineRule="exact"/>
        <w:rPr>
          <w:rFonts w:hint="eastAsia" w:ascii="仿宋" w:hAnsi="仿宋" w:eastAsia="仿宋" w:cs="仿宋"/>
          <w:sz w:val="30"/>
          <w:szCs w:val="30"/>
        </w:rPr>
      </w:pPr>
    </w:p>
    <w:p>
      <w:pPr>
        <w:keepNext w:val="0"/>
        <w:keepLines w:val="0"/>
        <w:pageBreakBefore w:val="0"/>
        <w:kinsoku/>
        <w:wordWrap/>
        <w:overflowPunct/>
        <w:topLinePunct w:val="0"/>
        <w:bidi w:val="0"/>
        <w:spacing w:line="460" w:lineRule="exact"/>
        <w:rPr>
          <w:rFonts w:hint="eastAsia" w:ascii="仿宋" w:hAnsi="仿宋" w:eastAsia="仿宋" w:cs="仿宋"/>
          <w:sz w:val="30"/>
          <w:szCs w:val="30"/>
        </w:rPr>
      </w:pPr>
    </w:p>
    <w:p>
      <w:pPr>
        <w:keepNext w:val="0"/>
        <w:keepLines w:val="0"/>
        <w:pageBreakBefore w:val="0"/>
        <w:kinsoku/>
        <w:wordWrap/>
        <w:overflowPunct/>
        <w:topLinePunct w:val="0"/>
        <w:bidi w:val="0"/>
        <w:spacing w:line="460" w:lineRule="exact"/>
        <w:ind w:left="8160" w:hanging="10200" w:hangingChars="3400"/>
        <w:rPr>
          <w:rFonts w:hint="eastAsia" w:ascii="仿宋" w:hAnsi="仿宋" w:eastAsia="仿宋" w:cs="仿宋"/>
          <w:sz w:val="30"/>
          <w:szCs w:val="30"/>
        </w:rPr>
      </w:pPr>
    </w:p>
    <w:p>
      <w:pPr>
        <w:keepNext w:val="0"/>
        <w:keepLines w:val="0"/>
        <w:pageBreakBefore w:val="0"/>
        <w:kinsoku/>
        <w:wordWrap/>
        <w:overflowPunct/>
        <w:topLinePunct w:val="0"/>
        <w:bidi w:val="0"/>
        <w:spacing w:line="460" w:lineRule="exact"/>
        <w:rPr>
          <w:rFonts w:hint="eastAsia" w:ascii="仿宋" w:hAnsi="仿宋" w:eastAsia="仿宋" w:cs="仿宋"/>
          <w:sz w:val="30"/>
          <w:szCs w:val="30"/>
        </w:rPr>
      </w:pPr>
      <w:r>
        <w:rPr>
          <w:rFonts w:hint="eastAsia" w:ascii="仿宋" w:hAnsi="仿宋" w:eastAsia="仿宋" w:cs="仿宋"/>
          <w:sz w:val="30"/>
          <w:szCs w:val="30"/>
        </w:rPr>
        <w:t>甲方（盖章）：</w:t>
      </w:r>
      <w:r>
        <w:rPr>
          <w:rFonts w:hint="eastAsia" w:ascii="仿宋" w:hAnsi="仿宋" w:eastAsia="仿宋" w:cs="仿宋"/>
          <w:b/>
          <w:bCs/>
          <w:sz w:val="30"/>
          <w:szCs w:val="30"/>
        </w:rPr>
        <w:t>南宁邕城公共交通有限公司</w:t>
      </w:r>
      <w:r>
        <w:rPr>
          <w:rFonts w:hint="eastAsia" w:ascii="仿宋" w:hAnsi="仿宋" w:eastAsia="仿宋" w:cs="仿宋"/>
          <w:b/>
          <w:bCs/>
          <w:sz w:val="30"/>
          <w:szCs w:val="30"/>
          <w:lang w:val="en-US" w:eastAsia="zh-CN"/>
        </w:rPr>
        <w:t xml:space="preserve"> </w:t>
      </w:r>
      <w:r>
        <w:rPr>
          <w:rFonts w:hint="eastAsia" w:ascii="仿宋" w:hAnsi="仿宋" w:eastAsia="仿宋" w:cs="仿宋"/>
          <w:sz w:val="30"/>
          <w:szCs w:val="30"/>
        </w:rPr>
        <w:t>乙方（盖章）：</w:t>
      </w:r>
    </w:p>
    <w:p>
      <w:pPr>
        <w:keepNext w:val="0"/>
        <w:keepLines w:val="0"/>
        <w:pageBreakBefore w:val="0"/>
        <w:kinsoku/>
        <w:wordWrap/>
        <w:overflowPunct/>
        <w:topLinePunct w:val="0"/>
        <w:bidi w:val="0"/>
        <w:spacing w:line="460" w:lineRule="exact"/>
        <w:ind w:firstLine="2711" w:firstLineChars="900"/>
        <w:rPr>
          <w:rFonts w:hint="eastAsia" w:ascii="仿宋" w:hAnsi="仿宋" w:eastAsia="仿宋" w:cs="仿宋"/>
          <w:sz w:val="30"/>
          <w:szCs w:val="30"/>
        </w:rPr>
      </w:pPr>
      <w:r>
        <w:rPr>
          <w:rFonts w:hint="eastAsia" w:ascii="仿宋" w:hAnsi="仿宋" w:eastAsia="仿宋" w:cs="仿宋"/>
          <w:b/>
          <w:bCs/>
          <w:sz w:val="30"/>
          <w:szCs w:val="30"/>
        </w:rPr>
        <w:t>工会委员会</w:t>
      </w:r>
    </w:p>
    <w:p>
      <w:pPr>
        <w:keepNext w:val="0"/>
        <w:keepLines w:val="0"/>
        <w:pageBreakBefore w:val="0"/>
        <w:kinsoku/>
        <w:wordWrap/>
        <w:overflowPunct/>
        <w:topLinePunct w:val="0"/>
        <w:bidi w:val="0"/>
        <w:spacing w:line="460" w:lineRule="exact"/>
        <w:rPr>
          <w:rFonts w:hint="eastAsia" w:ascii="仿宋" w:hAnsi="仿宋" w:eastAsia="仿宋" w:cs="仿宋"/>
          <w:b/>
          <w:bCs/>
          <w:sz w:val="30"/>
          <w:szCs w:val="30"/>
        </w:rPr>
      </w:pPr>
    </w:p>
    <w:p>
      <w:pPr>
        <w:keepNext w:val="0"/>
        <w:keepLines w:val="0"/>
        <w:pageBreakBefore w:val="0"/>
        <w:kinsoku/>
        <w:wordWrap/>
        <w:overflowPunct/>
        <w:topLinePunct w:val="0"/>
        <w:bidi w:val="0"/>
        <w:spacing w:line="460" w:lineRule="exact"/>
        <w:rPr>
          <w:rFonts w:hint="eastAsia" w:ascii="仿宋" w:hAnsi="仿宋" w:eastAsia="仿宋" w:cs="仿宋"/>
          <w:b/>
          <w:bCs/>
          <w:sz w:val="30"/>
          <w:szCs w:val="30"/>
        </w:rPr>
      </w:pPr>
    </w:p>
    <w:p>
      <w:pPr>
        <w:keepNext w:val="0"/>
        <w:keepLines w:val="0"/>
        <w:pageBreakBefore w:val="0"/>
        <w:kinsoku/>
        <w:wordWrap/>
        <w:overflowPunct/>
        <w:topLinePunct w:val="0"/>
        <w:bidi w:val="0"/>
        <w:spacing w:line="460" w:lineRule="exact"/>
        <w:rPr>
          <w:rFonts w:hint="eastAsia" w:ascii="仿宋" w:hAnsi="仿宋" w:eastAsia="仿宋" w:cs="仿宋"/>
          <w:sz w:val="30"/>
          <w:szCs w:val="30"/>
        </w:rPr>
      </w:pPr>
      <w:r>
        <w:rPr>
          <w:rFonts w:hint="eastAsia" w:ascii="仿宋" w:hAnsi="仿宋" w:eastAsia="仿宋" w:cs="仿宋"/>
          <w:sz w:val="30"/>
          <w:szCs w:val="30"/>
        </w:rPr>
        <w:t>授权代表（签字）：</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授权代表（签字）：                     </w:t>
      </w:r>
    </w:p>
    <w:p>
      <w:pPr>
        <w:keepNext w:val="0"/>
        <w:keepLines w:val="0"/>
        <w:pageBreakBefore w:val="0"/>
        <w:kinsoku/>
        <w:wordWrap/>
        <w:overflowPunct/>
        <w:topLinePunct w:val="0"/>
        <w:bidi w:val="0"/>
        <w:spacing w:line="460" w:lineRule="exact"/>
        <w:rPr>
          <w:rFonts w:hint="eastAsia" w:ascii="宋体" w:hAnsi="宋体" w:eastAsia="宋体" w:cs="宋体"/>
          <w:sz w:val="28"/>
          <w:szCs w:val="28"/>
        </w:rPr>
      </w:pPr>
      <w:r>
        <w:rPr>
          <w:rFonts w:hint="eastAsia" w:ascii="仿宋" w:hAnsi="仿宋" w:eastAsia="仿宋" w:cs="仿宋"/>
          <w:sz w:val="30"/>
          <w:szCs w:val="30"/>
        </w:rPr>
        <w:t>日期：</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日期：</w:t>
      </w:r>
    </w:p>
    <w:p>
      <w:pPr>
        <w:keepNext w:val="0"/>
        <w:keepLines w:val="0"/>
        <w:pageBreakBefore w:val="0"/>
        <w:kinsoku/>
        <w:wordWrap/>
        <w:overflowPunct/>
        <w:topLinePunct w:val="0"/>
        <w:bidi w:val="0"/>
        <w:spacing w:line="460" w:lineRule="exact"/>
        <w:rPr>
          <w:rFonts w:hint="eastAsia" w:ascii="仿宋" w:hAnsi="仿宋" w:eastAsia="仿宋" w:cs="仿宋"/>
          <w:sz w:val="30"/>
          <w:szCs w:val="30"/>
        </w:rPr>
      </w:pPr>
    </w:p>
    <w:p>
      <w:pPr>
        <w:keepNext w:val="0"/>
        <w:keepLines w:val="0"/>
        <w:pageBreakBefore w:val="0"/>
        <w:kinsoku/>
        <w:wordWrap/>
        <w:overflowPunct/>
        <w:topLinePunct w:val="0"/>
        <w:bidi w:val="0"/>
        <w:spacing w:line="500" w:lineRule="exact"/>
        <w:rPr>
          <w:rFonts w:hint="eastAsia" w:ascii="仿宋" w:hAnsi="仿宋" w:eastAsia="仿宋" w:cs="仿宋"/>
          <w:b/>
          <w:bCs/>
          <w:sz w:val="30"/>
          <w:szCs w:val="30"/>
        </w:rPr>
      </w:pPr>
    </w:p>
    <w:p>
      <w:pPr>
        <w:keepNext w:val="0"/>
        <w:keepLines w:val="0"/>
        <w:pageBreakBefore w:val="0"/>
        <w:kinsoku/>
        <w:wordWrap/>
        <w:overflowPunct/>
        <w:topLinePunct w:val="0"/>
        <w:bidi w:val="0"/>
        <w:spacing w:line="500" w:lineRule="exact"/>
        <w:rPr>
          <w:rFonts w:hint="eastAsia" w:ascii="仿宋" w:hAnsi="仿宋" w:eastAsia="仿宋" w:cs="仿宋"/>
          <w:sz w:val="30"/>
          <w:szCs w:val="30"/>
        </w:rPr>
      </w:pPr>
      <w:r>
        <w:rPr>
          <w:rFonts w:hint="eastAsia" w:ascii="仿宋" w:hAnsi="仿宋" w:eastAsia="仿宋" w:cs="仿宋"/>
          <w:sz w:val="30"/>
          <w:szCs w:val="30"/>
        </w:rPr>
        <w:t xml:space="preserve">        </w:t>
      </w:r>
    </w:p>
    <w:p>
      <w:pPr>
        <w:keepNext w:val="0"/>
        <w:keepLines w:val="0"/>
        <w:pageBreakBefore w:val="0"/>
        <w:kinsoku/>
        <w:wordWrap/>
        <w:overflowPunct/>
        <w:topLinePunct w:val="0"/>
        <w:bidi w:val="0"/>
        <w:spacing w:line="500" w:lineRule="exact"/>
        <w:rPr>
          <w:rFonts w:hint="eastAsia" w:ascii="仿宋" w:hAnsi="仿宋" w:eastAsia="仿宋" w:cs="仿宋"/>
          <w:sz w:val="30"/>
          <w:szCs w:val="30"/>
        </w:rPr>
      </w:pPr>
    </w:p>
    <w:p>
      <w:pPr>
        <w:keepNext w:val="0"/>
        <w:keepLines w:val="0"/>
        <w:pageBreakBefore w:val="0"/>
        <w:kinsoku/>
        <w:wordWrap/>
        <w:overflowPunct/>
        <w:topLinePunct w:val="0"/>
        <w:bidi w:val="0"/>
        <w:spacing w:line="500" w:lineRule="exact"/>
        <w:rPr>
          <w:rFonts w:hint="eastAsia" w:ascii="仿宋" w:hAnsi="仿宋" w:eastAsia="仿宋" w:cs="仿宋"/>
          <w:sz w:val="30"/>
          <w:szCs w:val="30"/>
          <w:lang w:val="en-US" w:eastAsia="zh-CN"/>
        </w:rPr>
      </w:pPr>
    </w:p>
    <w:p>
      <w:pPr>
        <w:spacing w:line="360" w:lineRule="exact"/>
        <w:rPr>
          <w:rFonts w:hint="eastAsia" w:ascii="仿宋" w:hAnsi="仿宋" w:eastAsia="仿宋" w:cs="仿宋"/>
          <w:sz w:val="30"/>
          <w:szCs w:val="30"/>
          <w:lang w:val="en-US" w:eastAsia="zh-CN"/>
        </w:rPr>
      </w:pPr>
    </w:p>
    <w:p>
      <w:pPr>
        <w:spacing w:line="360" w:lineRule="exac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附件:</w:t>
      </w:r>
    </w:p>
    <w:p>
      <w:pPr>
        <w:spacing w:line="360" w:lineRule="exact"/>
        <w:rPr>
          <w:rFonts w:hint="eastAsia" w:ascii="仿宋" w:hAnsi="仿宋" w:eastAsia="仿宋" w:cs="仿宋"/>
          <w:sz w:val="30"/>
          <w:szCs w:val="30"/>
        </w:rPr>
      </w:pPr>
    </w:p>
    <w:tbl>
      <w:tblPr>
        <w:tblStyle w:val="6"/>
        <w:tblpPr w:leftFromText="180" w:rightFromText="180" w:vertAnchor="text" w:horzAnchor="page" w:tblpX="565" w:tblpY="526"/>
        <w:tblOverlap w:val="never"/>
        <w:tblW w:w="10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9"/>
        <w:gridCol w:w="1898"/>
        <w:gridCol w:w="4169"/>
        <w:gridCol w:w="1243"/>
        <w:gridCol w:w="2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10650" w:type="dxa"/>
            <w:gridSpan w:val="5"/>
            <w:tcBorders>
              <w:top w:val="nil"/>
              <w:left w:val="nil"/>
              <w:bottom w:val="nil"/>
              <w:right w:val="nil"/>
            </w:tcBorders>
            <w:shd w:val="clear" w:color="auto" w:fill="auto"/>
            <w:noWrap/>
            <w:vAlign w:val="center"/>
          </w:tcPr>
          <w:p>
            <w:pPr>
              <w:keepNext w:val="0"/>
              <w:keepLines w:val="0"/>
              <w:widowControl/>
              <w:suppressLineNumbers w:val="0"/>
              <w:ind w:right="729" w:rightChars="347"/>
              <w:jc w:val="center"/>
              <w:textAlignment w:val="center"/>
              <w:rPr>
                <w:rFonts w:ascii="方正小标宋简体" w:hAnsi="方正小标宋简体" w:eastAsia="方正小标宋简体" w:cs="方正小标宋简体"/>
                <w:i w:val="0"/>
                <w:iCs w:val="0"/>
                <w:color w:val="000000"/>
                <w:sz w:val="28"/>
                <w:szCs w:val="28"/>
                <w:u w:val="none"/>
              </w:rPr>
            </w:pPr>
            <w:r>
              <w:rPr>
                <w:rFonts w:hint="eastAsia" w:ascii="方正小标宋简体" w:hAnsi="方正小标宋简体" w:eastAsia="方正小标宋简体" w:cs="方正小标宋简体"/>
                <w:i w:val="0"/>
                <w:iCs w:val="0"/>
                <w:color w:val="000000"/>
                <w:kern w:val="0"/>
                <w:sz w:val="28"/>
                <w:szCs w:val="28"/>
                <w:u w:val="none"/>
                <w:lang w:val="en-US" w:eastAsia="zh-CN" w:bidi="ar"/>
              </w:rPr>
              <w:t>邕城公交工会2024春节职工慰问品送货地址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车队</w:t>
            </w:r>
          </w:p>
        </w:tc>
        <w:tc>
          <w:tcPr>
            <w:tcW w:w="4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送货地址</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联系人</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人力资源部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安全监察部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财务融资部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信息部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场站部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机务部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纪检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综合办公室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党群工作部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合约法务部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营运服务部</w:t>
            </w:r>
          </w:p>
        </w:tc>
        <w:tc>
          <w:tcPr>
            <w:tcW w:w="41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南宁市民族大道184号南宁公共交通集团有限公司机关大楼</w:t>
            </w:r>
          </w:p>
        </w:tc>
        <w:tc>
          <w:tcPr>
            <w:tcW w:w="12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黄晓</w:t>
            </w:r>
          </w:p>
        </w:tc>
        <w:tc>
          <w:tcPr>
            <w:tcW w:w="24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13707711877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结算中心</w:t>
            </w:r>
          </w:p>
        </w:tc>
        <w:tc>
          <w:tcPr>
            <w:tcW w:w="4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南宁市民族大道184号南宁公共交通集团有限公司机关大楼旁结算中心</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李凯敏 </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15994490601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洪运车队</w:t>
            </w:r>
          </w:p>
        </w:tc>
        <w:tc>
          <w:tcPr>
            <w:tcW w:w="4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洪运路1号公交停车场一楼调度室</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覃仕福</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13768316286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919"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89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茅桥车队</w:t>
            </w:r>
          </w:p>
        </w:tc>
        <w:tc>
          <w:tcPr>
            <w:tcW w:w="416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南宁市长虹路火车东站北广场公交停车场队长办公室（茅桥点）</w:t>
            </w:r>
          </w:p>
        </w:tc>
        <w:tc>
          <w:tcPr>
            <w:tcW w:w="1243"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莫少士</w:t>
            </w:r>
          </w:p>
        </w:tc>
        <w:tc>
          <w:tcPr>
            <w:tcW w:w="2421"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15578281999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5</w:t>
            </w:r>
          </w:p>
        </w:tc>
        <w:tc>
          <w:tcPr>
            <w:tcW w:w="189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五一车队</w:t>
            </w:r>
          </w:p>
        </w:tc>
        <w:tc>
          <w:tcPr>
            <w:tcW w:w="4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南宁市五一西路3号五一车队队长办公室</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卢乃轿</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15877190109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6</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金桥车队</w:t>
            </w:r>
          </w:p>
        </w:tc>
        <w:tc>
          <w:tcPr>
            <w:tcW w:w="4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南宁市金立方大酒店旁金桥公交换乘站金桥车队一楼队长办公室</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徐勇</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13788683853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7</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琅东车队</w:t>
            </w:r>
          </w:p>
        </w:tc>
        <w:tc>
          <w:tcPr>
            <w:tcW w:w="4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南宁市民族大道184号琅东公交换乘站车队办公室</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李茂臣</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15878819421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8</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竹溪车队</w:t>
            </w:r>
          </w:p>
        </w:tc>
        <w:tc>
          <w:tcPr>
            <w:tcW w:w="4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竹溪立交桥南面公交车场调度室</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李剑</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13768316253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9</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安吉车队</w:t>
            </w:r>
          </w:p>
        </w:tc>
        <w:tc>
          <w:tcPr>
            <w:tcW w:w="4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安吉大道卢仙岭路公交停车场队长办公室</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党广华</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13807712027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10</w:t>
            </w:r>
          </w:p>
        </w:tc>
        <w:tc>
          <w:tcPr>
            <w:tcW w:w="18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高新车队</w:t>
            </w:r>
          </w:p>
        </w:tc>
        <w:tc>
          <w:tcPr>
            <w:tcW w:w="4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南宁市丰达路12号公交停车场队长办公室</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13768317478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11</w:t>
            </w:r>
          </w:p>
        </w:tc>
        <w:tc>
          <w:tcPr>
            <w:tcW w:w="18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南宁市高新五路1号公交停车场队长办公室</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13768317478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12</w:t>
            </w:r>
          </w:p>
        </w:tc>
        <w:tc>
          <w:tcPr>
            <w:tcW w:w="18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南宁市秀安路尾公交停车场</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13768317478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13</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武鸣车队</w:t>
            </w:r>
          </w:p>
        </w:tc>
        <w:tc>
          <w:tcPr>
            <w:tcW w:w="4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安吉大道卢仙岭路公交停车场队长办公室</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黄文海</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13788512259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14</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西乡塘车队</w:t>
            </w:r>
          </w:p>
        </w:tc>
        <w:tc>
          <w:tcPr>
            <w:tcW w:w="4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南宁市大学西路61号公交停车场队长办公室（西乡塘客运站旁）</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马升森</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15907814728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15</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朝阳车队</w:t>
            </w:r>
          </w:p>
        </w:tc>
        <w:tc>
          <w:tcPr>
            <w:tcW w:w="4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南宁市人民东路224号公交停车场队长办公室</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覃超平</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13707719671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16</w:t>
            </w:r>
          </w:p>
        </w:tc>
        <w:tc>
          <w:tcPr>
            <w:tcW w:w="18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五象</w:t>
            </w:r>
            <w:r>
              <w:rPr>
                <w:rFonts w:hint="eastAsia" w:ascii="宋体" w:hAnsi="宋体" w:eastAsia="宋体" w:cs="宋体"/>
                <w:i w:val="0"/>
                <w:iCs w:val="0"/>
                <w:color w:val="000000"/>
                <w:kern w:val="0"/>
                <w:sz w:val="24"/>
                <w:szCs w:val="24"/>
                <w:u w:val="none"/>
                <w:lang w:val="en-US" w:eastAsia="zh-CN" w:bidi="ar"/>
              </w:rPr>
              <w:t>车队</w:t>
            </w:r>
          </w:p>
        </w:tc>
        <w:tc>
          <w:tcPr>
            <w:tcW w:w="4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五象大道101号体育中心旁边公交车场队长办公室(光明澜湾九里对面)</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梁春生</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13669684907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17</w:t>
            </w:r>
          </w:p>
        </w:tc>
        <w:tc>
          <w:tcPr>
            <w:tcW w:w="18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南宁市龙华路步江公交停车场队长办公室（南宁信访局对面）</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梁春生</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13669684907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18</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扶绥分公司车队</w:t>
            </w:r>
          </w:p>
        </w:tc>
        <w:tc>
          <w:tcPr>
            <w:tcW w:w="4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洪运路1号公交停车场一楼调度室</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00" w:firstLineChars="100"/>
              <w:jc w:val="both"/>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刘家尔</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13878163536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19</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保修分公司科室</w:t>
            </w:r>
          </w:p>
        </w:tc>
        <w:tc>
          <w:tcPr>
            <w:tcW w:w="4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南宁市金桥客运站旁金桥公交车停车场办公楼二楼会议室</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邓诗坤</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15878171578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20</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五一车间</w:t>
            </w:r>
          </w:p>
        </w:tc>
        <w:tc>
          <w:tcPr>
            <w:tcW w:w="4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南宁市五一西路3号保修分公司（五一车间办公室）</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陆西</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15007718075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21</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西乡塘车间</w:t>
            </w:r>
          </w:p>
        </w:tc>
        <w:tc>
          <w:tcPr>
            <w:tcW w:w="4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南宁市西乡塘罗文大道西明桥桥底（北面）</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凌进先</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13877158086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22</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琅东车间</w:t>
            </w:r>
          </w:p>
        </w:tc>
        <w:tc>
          <w:tcPr>
            <w:tcW w:w="4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南宁市民族大道184号琅东公交车场修理车间主任办公室</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谢国骏</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13978879597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23</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安吉车间</w:t>
            </w:r>
          </w:p>
        </w:tc>
        <w:tc>
          <w:tcPr>
            <w:tcW w:w="4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安吉大道卢仙岭路公交停车场修理车间主任办公室</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韦家杰</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13768372428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24</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金桥车间</w:t>
            </w:r>
          </w:p>
        </w:tc>
        <w:tc>
          <w:tcPr>
            <w:tcW w:w="4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w:t>
            </w:r>
            <w:bookmarkStart w:id="0" w:name="_GoBack"/>
            <w:bookmarkEnd w:id="0"/>
            <w:r>
              <w:rPr>
                <w:rFonts w:hint="eastAsia" w:ascii="宋体" w:hAnsi="宋体" w:eastAsia="宋体" w:cs="宋体"/>
                <w:i w:val="0"/>
                <w:iCs w:val="0"/>
                <w:color w:val="000000"/>
                <w:kern w:val="0"/>
                <w:sz w:val="20"/>
                <w:szCs w:val="20"/>
                <w:u w:val="none"/>
                <w:lang w:val="en-US" w:eastAsia="zh-CN" w:bidi="ar"/>
              </w:rPr>
              <w:t>宁市金桥客运站旁金桥公交车停车场修理车间主任办公室</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李世卫</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13707715615</w:t>
            </w:r>
          </w:p>
        </w:tc>
      </w:tr>
    </w:tbl>
    <w:p>
      <w:pPr>
        <w:spacing w:line="300" w:lineRule="auto"/>
        <w:jc w:val="center"/>
        <w:rPr>
          <w:rFonts w:hint="eastAsia" w:ascii="宋体" w:hAnsi="宋体" w:eastAsia="宋体" w:cs="宋体"/>
          <w:b/>
          <w:sz w:val="28"/>
          <w:szCs w:val="28"/>
        </w:rPr>
      </w:pPr>
    </w:p>
    <w:p>
      <w:pPr>
        <w:spacing w:line="300" w:lineRule="auto"/>
        <w:rPr>
          <w:rFonts w:hint="eastAsia" w:ascii="宋体" w:hAnsi="宋体" w:eastAsia="宋体" w:cs="宋体"/>
          <w:sz w:val="28"/>
          <w:szCs w:val="28"/>
        </w:rPr>
      </w:pPr>
    </w:p>
    <w:sectPr>
      <w:footerReference r:id="rId3" w:type="default"/>
      <w:pgSz w:w="11906" w:h="16838"/>
      <w:pgMar w:top="851" w:right="991" w:bottom="851"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6F4BC7"/>
    <w:multiLevelType w:val="singleLevel"/>
    <w:tmpl w:val="296F4BC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yOWZmMjBmZmI0N2FlMjkzMjFlNzdkYjNlZWFmYzEifQ=="/>
  </w:docVars>
  <w:rsids>
    <w:rsidRoot w:val="008C5B74"/>
    <w:rsid w:val="00021EEA"/>
    <w:rsid w:val="00026027"/>
    <w:rsid w:val="00027828"/>
    <w:rsid w:val="00040953"/>
    <w:rsid w:val="000645C9"/>
    <w:rsid w:val="0006704E"/>
    <w:rsid w:val="00082025"/>
    <w:rsid w:val="00084995"/>
    <w:rsid w:val="00085B7C"/>
    <w:rsid w:val="0009493E"/>
    <w:rsid w:val="000C5360"/>
    <w:rsid w:val="000D1EE1"/>
    <w:rsid w:val="000D1FEA"/>
    <w:rsid w:val="000F00B4"/>
    <w:rsid w:val="000F19CD"/>
    <w:rsid w:val="00112A40"/>
    <w:rsid w:val="00112AA1"/>
    <w:rsid w:val="00115647"/>
    <w:rsid w:val="001620EE"/>
    <w:rsid w:val="0016498D"/>
    <w:rsid w:val="00174FFB"/>
    <w:rsid w:val="00177F30"/>
    <w:rsid w:val="0018673A"/>
    <w:rsid w:val="00191697"/>
    <w:rsid w:val="001C0AEC"/>
    <w:rsid w:val="001C4033"/>
    <w:rsid w:val="001C4E77"/>
    <w:rsid w:val="001F5BC3"/>
    <w:rsid w:val="001F7507"/>
    <w:rsid w:val="002100EB"/>
    <w:rsid w:val="0021394D"/>
    <w:rsid w:val="00216AF7"/>
    <w:rsid w:val="00226E33"/>
    <w:rsid w:val="00257887"/>
    <w:rsid w:val="002639EC"/>
    <w:rsid w:val="002731EF"/>
    <w:rsid w:val="0028556A"/>
    <w:rsid w:val="002938A1"/>
    <w:rsid w:val="002B231C"/>
    <w:rsid w:val="002D4019"/>
    <w:rsid w:val="002E1BDA"/>
    <w:rsid w:val="003017E9"/>
    <w:rsid w:val="00302575"/>
    <w:rsid w:val="00305B8A"/>
    <w:rsid w:val="003106D0"/>
    <w:rsid w:val="00316F7C"/>
    <w:rsid w:val="00321AD4"/>
    <w:rsid w:val="003240A3"/>
    <w:rsid w:val="0032516D"/>
    <w:rsid w:val="00333568"/>
    <w:rsid w:val="00335C4E"/>
    <w:rsid w:val="003520CC"/>
    <w:rsid w:val="00362755"/>
    <w:rsid w:val="0039047F"/>
    <w:rsid w:val="003A0AAC"/>
    <w:rsid w:val="003A2890"/>
    <w:rsid w:val="003A4263"/>
    <w:rsid w:val="003B2652"/>
    <w:rsid w:val="003E52B0"/>
    <w:rsid w:val="003F0D92"/>
    <w:rsid w:val="004008CA"/>
    <w:rsid w:val="004058BF"/>
    <w:rsid w:val="00447048"/>
    <w:rsid w:val="00453911"/>
    <w:rsid w:val="0047272D"/>
    <w:rsid w:val="00476817"/>
    <w:rsid w:val="00492712"/>
    <w:rsid w:val="004A1356"/>
    <w:rsid w:val="004A539A"/>
    <w:rsid w:val="004B6033"/>
    <w:rsid w:val="004D3C92"/>
    <w:rsid w:val="004D4418"/>
    <w:rsid w:val="004E4E3A"/>
    <w:rsid w:val="004E7762"/>
    <w:rsid w:val="004F4DCE"/>
    <w:rsid w:val="00500170"/>
    <w:rsid w:val="00506908"/>
    <w:rsid w:val="00510634"/>
    <w:rsid w:val="005173E2"/>
    <w:rsid w:val="0052040D"/>
    <w:rsid w:val="00520A1F"/>
    <w:rsid w:val="0052345C"/>
    <w:rsid w:val="00530F30"/>
    <w:rsid w:val="00541916"/>
    <w:rsid w:val="00542DFA"/>
    <w:rsid w:val="0056380B"/>
    <w:rsid w:val="005670D9"/>
    <w:rsid w:val="00572178"/>
    <w:rsid w:val="005735D0"/>
    <w:rsid w:val="00577E19"/>
    <w:rsid w:val="00597B27"/>
    <w:rsid w:val="005A5C55"/>
    <w:rsid w:val="005A65BC"/>
    <w:rsid w:val="005B715B"/>
    <w:rsid w:val="005B741C"/>
    <w:rsid w:val="005C3500"/>
    <w:rsid w:val="005D00E7"/>
    <w:rsid w:val="005D6971"/>
    <w:rsid w:val="006033E1"/>
    <w:rsid w:val="00610A21"/>
    <w:rsid w:val="006258A1"/>
    <w:rsid w:val="0066004A"/>
    <w:rsid w:val="0068022D"/>
    <w:rsid w:val="006877E2"/>
    <w:rsid w:val="00687FF1"/>
    <w:rsid w:val="006A1EDA"/>
    <w:rsid w:val="006A4AD7"/>
    <w:rsid w:val="006C037C"/>
    <w:rsid w:val="006D0DF5"/>
    <w:rsid w:val="006D3B48"/>
    <w:rsid w:val="006D508B"/>
    <w:rsid w:val="006E0804"/>
    <w:rsid w:val="006F2A04"/>
    <w:rsid w:val="006F3142"/>
    <w:rsid w:val="006F4009"/>
    <w:rsid w:val="007440B1"/>
    <w:rsid w:val="00747A71"/>
    <w:rsid w:val="00755DDF"/>
    <w:rsid w:val="0077457E"/>
    <w:rsid w:val="007C1389"/>
    <w:rsid w:val="007C3B5C"/>
    <w:rsid w:val="007C5970"/>
    <w:rsid w:val="007D181B"/>
    <w:rsid w:val="007D1C0F"/>
    <w:rsid w:val="007D3534"/>
    <w:rsid w:val="007D40A4"/>
    <w:rsid w:val="007D4AF8"/>
    <w:rsid w:val="007D50E4"/>
    <w:rsid w:val="007D53A9"/>
    <w:rsid w:val="007D5F3C"/>
    <w:rsid w:val="007E73BF"/>
    <w:rsid w:val="00831A11"/>
    <w:rsid w:val="00855040"/>
    <w:rsid w:val="0086297A"/>
    <w:rsid w:val="0087359E"/>
    <w:rsid w:val="00873F6A"/>
    <w:rsid w:val="008917B1"/>
    <w:rsid w:val="008A3CC1"/>
    <w:rsid w:val="008C5B74"/>
    <w:rsid w:val="008E4032"/>
    <w:rsid w:val="00902018"/>
    <w:rsid w:val="009055A7"/>
    <w:rsid w:val="00906567"/>
    <w:rsid w:val="00911B81"/>
    <w:rsid w:val="00912776"/>
    <w:rsid w:val="00925A58"/>
    <w:rsid w:val="00956E5D"/>
    <w:rsid w:val="00957EA8"/>
    <w:rsid w:val="00963A6F"/>
    <w:rsid w:val="00974433"/>
    <w:rsid w:val="009A7CED"/>
    <w:rsid w:val="009B01CE"/>
    <w:rsid w:val="009B65F5"/>
    <w:rsid w:val="009C6DD3"/>
    <w:rsid w:val="009E7DF1"/>
    <w:rsid w:val="009F5C06"/>
    <w:rsid w:val="009F66AE"/>
    <w:rsid w:val="00A039F4"/>
    <w:rsid w:val="00A0474F"/>
    <w:rsid w:val="00A31196"/>
    <w:rsid w:val="00A421DF"/>
    <w:rsid w:val="00A44FF7"/>
    <w:rsid w:val="00A55EF1"/>
    <w:rsid w:val="00A714B0"/>
    <w:rsid w:val="00A862E8"/>
    <w:rsid w:val="00A96F65"/>
    <w:rsid w:val="00AB3147"/>
    <w:rsid w:val="00AB58BA"/>
    <w:rsid w:val="00AC1624"/>
    <w:rsid w:val="00AD60B5"/>
    <w:rsid w:val="00AF101B"/>
    <w:rsid w:val="00AF13CC"/>
    <w:rsid w:val="00AF1A62"/>
    <w:rsid w:val="00B12D08"/>
    <w:rsid w:val="00B2308D"/>
    <w:rsid w:val="00B37B72"/>
    <w:rsid w:val="00B37CF6"/>
    <w:rsid w:val="00B507F9"/>
    <w:rsid w:val="00B60727"/>
    <w:rsid w:val="00B662A0"/>
    <w:rsid w:val="00B71302"/>
    <w:rsid w:val="00B7588D"/>
    <w:rsid w:val="00B76152"/>
    <w:rsid w:val="00B86A51"/>
    <w:rsid w:val="00B965AB"/>
    <w:rsid w:val="00BA1B3A"/>
    <w:rsid w:val="00BA474D"/>
    <w:rsid w:val="00BA5415"/>
    <w:rsid w:val="00BB7110"/>
    <w:rsid w:val="00BE5947"/>
    <w:rsid w:val="00BE64E6"/>
    <w:rsid w:val="00BF151A"/>
    <w:rsid w:val="00BF6BFD"/>
    <w:rsid w:val="00C0671F"/>
    <w:rsid w:val="00C14A11"/>
    <w:rsid w:val="00C2625A"/>
    <w:rsid w:val="00C47DBA"/>
    <w:rsid w:val="00D01DDA"/>
    <w:rsid w:val="00D0767B"/>
    <w:rsid w:val="00D14117"/>
    <w:rsid w:val="00D2657E"/>
    <w:rsid w:val="00D477F7"/>
    <w:rsid w:val="00D50192"/>
    <w:rsid w:val="00D54429"/>
    <w:rsid w:val="00D638F4"/>
    <w:rsid w:val="00D92880"/>
    <w:rsid w:val="00D93AB4"/>
    <w:rsid w:val="00DA0F12"/>
    <w:rsid w:val="00DC67FB"/>
    <w:rsid w:val="00DD4D19"/>
    <w:rsid w:val="00DE33B2"/>
    <w:rsid w:val="00DE44E5"/>
    <w:rsid w:val="00E05623"/>
    <w:rsid w:val="00E160DA"/>
    <w:rsid w:val="00E33766"/>
    <w:rsid w:val="00E659D5"/>
    <w:rsid w:val="00E66E0D"/>
    <w:rsid w:val="00E76E76"/>
    <w:rsid w:val="00E84C3D"/>
    <w:rsid w:val="00E85B57"/>
    <w:rsid w:val="00E911D0"/>
    <w:rsid w:val="00E91666"/>
    <w:rsid w:val="00E949B7"/>
    <w:rsid w:val="00EA14AF"/>
    <w:rsid w:val="00EB4953"/>
    <w:rsid w:val="00EC79A5"/>
    <w:rsid w:val="00EC7D38"/>
    <w:rsid w:val="00ED1AFE"/>
    <w:rsid w:val="00ED312A"/>
    <w:rsid w:val="00EF0802"/>
    <w:rsid w:val="00F222BF"/>
    <w:rsid w:val="00F33816"/>
    <w:rsid w:val="00F340DE"/>
    <w:rsid w:val="00F81F56"/>
    <w:rsid w:val="00F87764"/>
    <w:rsid w:val="00F9778B"/>
    <w:rsid w:val="00FC63C6"/>
    <w:rsid w:val="00FD1168"/>
    <w:rsid w:val="00FD4D24"/>
    <w:rsid w:val="00FF6830"/>
    <w:rsid w:val="03B54B0A"/>
    <w:rsid w:val="081D19B2"/>
    <w:rsid w:val="0A752FA9"/>
    <w:rsid w:val="0A8F26F8"/>
    <w:rsid w:val="0B96678E"/>
    <w:rsid w:val="0C0604A4"/>
    <w:rsid w:val="0ED32ABC"/>
    <w:rsid w:val="12377801"/>
    <w:rsid w:val="12BA0710"/>
    <w:rsid w:val="13127305"/>
    <w:rsid w:val="17241397"/>
    <w:rsid w:val="193D7198"/>
    <w:rsid w:val="1A07719D"/>
    <w:rsid w:val="208F2978"/>
    <w:rsid w:val="20EB5413"/>
    <w:rsid w:val="22606C3E"/>
    <w:rsid w:val="25D71E0E"/>
    <w:rsid w:val="27AF27B3"/>
    <w:rsid w:val="2B086C3E"/>
    <w:rsid w:val="2B550122"/>
    <w:rsid w:val="2CF974E0"/>
    <w:rsid w:val="30EF62D0"/>
    <w:rsid w:val="326A6BA3"/>
    <w:rsid w:val="342E5F8E"/>
    <w:rsid w:val="34EB08A0"/>
    <w:rsid w:val="35BA4418"/>
    <w:rsid w:val="360301EE"/>
    <w:rsid w:val="3D0B7328"/>
    <w:rsid w:val="3DEE7C87"/>
    <w:rsid w:val="43FF448B"/>
    <w:rsid w:val="485B0233"/>
    <w:rsid w:val="4943739B"/>
    <w:rsid w:val="4968096B"/>
    <w:rsid w:val="4D361B68"/>
    <w:rsid w:val="52087148"/>
    <w:rsid w:val="521673EB"/>
    <w:rsid w:val="52AF6C97"/>
    <w:rsid w:val="55D6721F"/>
    <w:rsid w:val="5CB364F6"/>
    <w:rsid w:val="613279E9"/>
    <w:rsid w:val="62A723CB"/>
    <w:rsid w:val="634118D2"/>
    <w:rsid w:val="68BE09F0"/>
    <w:rsid w:val="69E23F3C"/>
    <w:rsid w:val="6A5D2893"/>
    <w:rsid w:val="6B1F121A"/>
    <w:rsid w:val="6CD64427"/>
    <w:rsid w:val="6D714F44"/>
    <w:rsid w:val="6D9F5795"/>
    <w:rsid w:val="6FF07F07"/>
    <w:rsid w:val="702850CF"/>
    <w:rsid w:val="71D92AD9"/>
    <w:rsid w:val="723418C0"/>
    <w:rsid w:val="724A627C"/>
    <w:rsid w:val="7CD030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link w:val="11"/>
    <w:autoRedefine/>
    <w:qFormat/>
    <w:uiPriority w:val="0"/>
    <w:pPr>
      <w:adjustRightInd w:val="0"/>
      <w:snapToGrid w:val="0"/>
      <w:spacing w:line="440" w:lineRule="exact"/>
      <w:ind w:firstLine="600"/>
    </w:pPr>
    <w:rPr>
      <w:sz w:val="24"/>
    </w:rPr>
  </w:style>
  <w:style w:type="paragraph" w:styleId="3">
    <w:name w:val="Balloon Text"/>
    <w:basedOn w:val="1"/>
    <w:link w:val="13"/>
    <w:autoRedefine/>
    <w:semiHidden/>
    <w:unhideWhenUsed/>
    <w:qFormat/>
    <w:uiPriority w:val="99"/>
    <w:rPr>
      <w:sz w:val="18"/>
      <w:szCs w:val="18"/>
    </w:rPr>
  </w:style>
  <w:style w:type="paragraph" w:styleId="4">
    <w:name w:val="footer"/>
    <w:basedOn w:val="1"/>
    <w:link w:val="10"/>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autoRedefine/>
    <w:unhideWhenUsed/>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5"/>
    <w:autoRedefine/>
    <w:qFormat/>
    <w:uiPriority w:val="99"/>
    <w:rPr>
      <w:sz w:val="18"/>
      <w:szCs w:val="18"/>
    </w:rPr>
  </w:style>
  <w:style w:type="character" w:customStyle="1" w:styleId="10">
    <w:name w:val="页脚 Char"/>
    <w:basedOn w:val="8"/>
    <w:link w:val="4"/>
    <w:autoRedefine/>
    <w:qFormat/>
    <w:uiPriority w:val="99"/>
    <w:rPr>
      <w:sz w:val="18"/>
      <w:szCs w:val="18"/>
    </w:rPr>
  </w:style>
  <w:style w:type="character" w:customStyle="1" w:styleId="11">
    <w:name w:val="正文文本缩进 Char"/>
    <w:basedOn w:val="8"/>
    <w:link w:val="2"/>
    <w:autoRedefine/>
    <w:qFormat/>
    <w:uiPriority w:val="0"/>
    <w:rPr>
      <w:rFonts w:ascii="Times New Roman" w:hAnsi="Times New Roman" w:eastAsia="宋体" w:cs="Times New Roman"/>
      <w:sz w:val="24"/>
      <w:szCs w:val="24"/>
    </w:rPr>
  </w:style>
  <w:style w:type="paragraph" w:styleId="12">
    <w:name w:val="List Paragraph"/>
    <w:basedOn w:val="1"/>
    <w:autoRedefine/>
    <w:qFormat/>
    <w:uiPriority w:val="34"/>
    <w:pPr>
      <w:ind w:firstLine="420" w:firstLineChars="200"/>
    </w:pPr>
  </w:style>
  <w:style w:type="character" w:customStyle="1" w:styleId="13">
    <w:name w:val="批注框文本 Char"/>
    <w:basedOn w:val="8"/>
    <w:link w:val="3"/>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339</Words>
  <Characters>1936</Characters>
  <Lines>16</Lines>
  <Paragraphs>4</Paragraphs>
  <TotalTime>19</TotalTime>
  <ScaleCrop>false</ScaleCrop>
  <LinksUpToDate>false</LinksUpToDate>
  <CharactersWithSpaces>2271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2021-08-17T08:02:00Z</dcterms:created>
  <dc:creator>许亚威</dc:creator>
  <cp:lastModifiedBy>Administrator</cp:lastModifiedBy>
  <cp:lastPrinted>2024-01-09T04:24:00Z</cp:lastPrinted>
  <dcterms:modified xsi:type="dcterms:W3CDTF">2024-01-09T04:24:58Z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CF77A44C00774DFA81EB5823A6EC9005_13</vt:lpwstr>
  </property>
</Properties>
</file>