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8"/>
        </w:tabs>
        <w:spacing w:after="120" w:afterLines="50"/>
        <w:ind w:right="928" w:firstLine="7800" w:firstLineChars="2600"/>
        <w:rPr>
          <w:rFonts w:ascii="宋体" w:hAnsi="宋体"/>
          <w:sz w:val="30"/>
          <w:szCs w:val="30"/>
        </w:rPr>
      </w:pPr>
      <w:bookmarkStart w:id="0" w:name="_Toc114052336"/>
      <w:bookmarkStart w:id="1" w:name="_Toc114052410"/>
      <w:bookmarkStart w:id="2" w:name="_Toc286386830"/>
      <w:bookmarkStart w:id="3" w:name="_Toc392862509"/>
      <w:bookmarkStart w:id="4" w:name="_Ref488050446"/>
      <w:bookmarkStart w:id="5" w:name="_Toc437544532"/>
      <w:bookmarkStart w:id="6" w:name="_Toc437544687"/>
      <w:bookmarkStart w:id="7" w:name="_Toc488050681"/>
      <w:r>
        <w:rPr>
          <w:rFonts w:hint="eastAsia" w:ascii="宋体" w:hAnsi="宋体"/>
          <w:sz w:val="30"/>
          <w:szCs w:val="30"/>
        </w:rPr>
        <w:t>【正本】</w:t>
      </w:r>
    </w:p>
    <w:p>
      <w:pPr>
        <w:spacing w:before="120" w:beforeLines="50" w:after="240" w:afterLines="100"/>
        <w:jc w:val="center"/>
        <w:rPr>
          <w:rFonts w:hint="eastAsia" w:ascii="宋体" w:hAnsi="宋体"/>
          <w:b/>
          <w:sz w:val="44"/>
          <w:szCs w:val="44"/>
        </w:rPr>
      </w:pPr>
      <w:r>
        <w:rPr>
          <w:rFonts w:hint="eastAsia" w:ascii="宋体" w:hAnsi="宋体"/>
          <w:b/>
          <w:sz w:val="44"/>
          <w:szCs w:val="44"/>
        </w:rPr>
        <w:t>南宁轨道交通运营有限公司2024-2026年废矿油及含矿物油危险废弃物（HW08）出售项目</w:t>
      </w:r>
    </w:p>
    <w:p>
      <w:pPr>
        <w:pStyle w:val="2"/>
      </w:pPr>
    </w:p>
    <w:p>
      <w:pPr>
        <w:pStyle w:val="48"/>
        <w:numPr>
          <w:ilvl w:val="0"/>
          <w:numId w:val="0"/>
        </w:numPr>
        <w:spacing w:after="156" w:afterLines="50" w:line="360" w:lineRule="auto"/>
        <w:ind w:firstLine="3012" w:firstLineChars="1000"/>
        <w:rPr>
          <w:rFonts w:ascii="宋体" w:hAnsi="宋体"/>
          <w:b/>
          <w:sz w:val="30"/>
          <w:szCs w:val="30"/>
        </w:rPr>
      </w:pPr>
      <w:r>
        <w:rPr>
          <w:rFonts w:hint="eastAsia" w:ascii="宋体" w:hAnsi="宋体"/>
          <w:b/>
          <w:sz w:val="30"/>
          <w:szCs w:val="30"/>
        </w:rPr>
        <w:t>项目编号:</w:t>
      </w:r>
      <w:r>
        <w:rPr>
          <w:rFonts w:hint="eastAsia" w:ascii="宋体" w:hAnsi="宋体" w:eastAsia="等线"/>
          <w:sz w:val="28"/>
          <w:szCs w:val="28"/>
        </w:rPr>
        <w:t xml:space="preserve"> </w:t>
      </w:r>
      <w:r>
        <w:rPr>
          <w:rFonts w:hint="eastAsia" w:ascii="仿宋" w:hAnsi="仿宋" w:eastAsia="仿宋" w:cs="仿宋"/>
          <w:color w:val="auto"/>
          <w:sz w:val="28"/>
          <w:szCs w:val="28"/>
        </w:rPr>
        <w:t>202307180001</w:t>
      </w:r>
    </w:p>
    <w:p>
      <w:pPr>
        <w:spacing w:before="120" w:beforeLines="50" w:after="240" w:afterLines="100"/>
        <w:ind w:firstLine="3012" w:firstLineChars="1000"/>
        <w:rPr>
          <w:rFonts w:ascii="宋体" w:hAnsi="宋体"/>
          <w:b/>
          <w:sz w:val="30"/>
          <w:szCs w:val="30"/>
        </w:rPr>
      </w:pPr>
      <w:r>
        <w:rPr>
          <w:rFonts w:hint="eastAsia" w:ascii="宋体" w:hAnsi="宋体"/>
          <w:b/>
          <w:sz w:val="30"/>
          <w:szCs w:val="30"/>
        </w:rPr>
        <w:t>合同编号:</w:t>
      </w:r>
    </w:p>
    <w:p>
      <w:pPr>
        <w:spacing w:before="120" w:beforeLines="50" w:after="240" w:afterLines="100"/>
        <w:jc w:val="center"/>
        <w:rPr>
          <w:rFonts w:ascii="宋体" w:hAnsi="宋体"/>
          <w:b/>
          <w:sz w:val="30"/>
          <w:szCs w:val="30"/>
        </w:rPr>
      </w:pPr>
    </w:p>
    <w:p>
      <w:pPr>
        <w:spacing w:line="1200" w:lineRule="exact"/>
        <w:jc w:val="center"/>
        <w:rPr>
          <w:rFonts w:ascii="楷体_GB2312" w:eastAsia="楷体_GB2312"/>
          <w:b/>
          <w:sz w:val="72"/>
          <w:szCs w:val="52"/>
        </w:rPr>
      </w:pPr>
      <w:r>
        <w:rPr>
          <w:rFonts w:hint="eastAsia"/>
          <w:b/>
          <w:sz w:val="72"/>
          <w:szCs w:val="52"/>
        </w:rPr>
        <w:t>合</w:t>
      </w:r>
    </w:p>
    <w:p>
      <w:pPr>
        <w:spacing w:line="1200" w:lineRule="exact"/>
        <w:jc w:val="center"/>
        <w:rPr>
          <w:rFonts w:ascii="宋体" w:hAnsi="宋体"/>
          <w:b/>
          <w:sz w:val="72"/>
          <w:szCs w:val="52"/>
        </w:rPr>
      </w:pPr>
      <w:r>
        <w:rPr>
          <w:rFonts w:hint="eastAsia"/>
          <w:b/>
          <w:sz w:val="72"/>
          <w:szCs w:val="52"/>
        </w:rPr>
        <w:t>同</w:t>
      </w:r>
    </w:p>
    <w:p>
      <w:pPr>
        <w:spacing w:after="120" w:afterLines="50" w:line="1200" w:lineRule="exact"/>
        <w:jc w:val="center"/>
        <w:rPr>
          <w:b/>
          <w:sz w:val="72"/>
          <w:szCs w:val="52"/>
        </w:rPr>
      </w:pPr>
      <w:r>
        <w:rPr>
          <w:rFonts w:hint="eastAsia"/>
          <w:b/>
          <w:sz w:val="72"/>
          <w:szCs w:val="52"/>
        </w:rPr>
        <w:t>书</w:t>
      </w:r>
    </w:p>
    <w:p>
      <w:pPr>
        <w:jc w:val="center"/>
        <w:rPr>
          <w:rFonts w:ascii="宋体" w:hAnsi="宋体"/>
          <w:b/>
          <w:sz w:val="52"/>
        </w:rPr>
      </w:pPr>
    </w:p>
    <w:p>
      <w:pPr>
        <w:pStyle w:val="2"/>
        <w:rPr>
          <w:rFonts w:ascii="宋体" w:hAnsi="宋体"/>
          <w:b/>
          <w:sz w:val="52"/>
        </w:rPr>
      </w:pPr>
    </w:p>
    <w:p>
      <w:bookmarkStart w:id="10" w:name="_GoBack"/>
      <w:bookmarkEnd w:id="10"/>
    </w:p>
    <w:p>
      <w:pPr>
        <w:jc w:val="center"/>
        <w:rPr>
          <w:rFonts w:ascii="宋体" w:hAnsi="宋体"/>
          <w:b/>
          <w:sz w:val="52"/>
        </w:rPr>
      </w:pPr>
    </w:p>
    <w:p>
      <w:pPr>
        <w:spacing w:before="120" w:beforeLines="50" w:line="360" w:lineRule="auto"/>
        <w:ind w:firstLine="1405" w:firstLineChars="500"/>
        <w:rPr>
          <w:rFonts w:ascii="宋体" w:hAnsi="宋体"/>
          <w:b/>
          <w:sz w:val="28"/>
          <w:szCs w:val="28"/>
        </w:rPr>
      </w:pPr>
      <w:r>
        <w:rPr>
          <w:rFonts w:hint="eastAsia" w:ascii="宋体" w:hAnsi="宋体"/>
          <w:b/>
          <w:sz w:val="28"/>
          <w:szCs w:val="28"/>
        </w:rPr>
        <w:t>甲    方：</w:t>
      </w:r>
      <w:r>
        <w:rPr>
          <w:rFonts w:hint="eastAsia"/>
          <w:sz w:val="28"/>
          <w:szCs w:val="28"/>
        </w:rPr>
        <w:t>南宁轨道交通运营有限公司</w:t>
      </w:r>
    </w:p>
    <w:p>
      <w:pPr>
        <w:spacing w:before="120" w:beforeLines="50" w:line="360" w:lineRule="auto"/>
        <w:ind w:firstLine="1405" w:firstLineChars="500"/>
        <w:rPr>
          <w:rFonts w:ascii="宋体" w:hAnsi="宋体"/>
          <w:sz w:val="28"/>
          <w:szCs w:val="28"/>
        </w:rPr>
      </w:pPr>
      <w:r>
        <w:rPr>
          <w:rFonts w:hint="eastAsia" w:ascii="宋体" w:hAnsi="宋体"/>
          <w:b/>
          <w:sz w:val="28"/>
          <w:szCs w:val="28"/>
        </w:rPr>
        <w:t>乙    方：</w:t>
      </w:r>
    </w:p>
    <w:p>
      <w:pPr>
        <w:spacing w:before="120" w:beforeLines="50" w:line="360" w:lineRule="auto"/>
        <w:ind w:firstLine="1405" w:firstLineChars="500"/>
        <w:rPr>
          <w:rFonts w:ascii="宋体" w:hAnsi="宋体"/>
          <w:b/>
          <w:sz w:val="28"/>
          <w:szCs w:val="28"/>
        </w:rPr>
      </w:pPr>
      <w:r>
        <w:rPr>
          <w:rFonts w:hint="eastAsia" w:ascii="宋体" w:hAnsi="宋体"/>
          <w:b/>
          <w:sz w:val="28"/>
          <w:szCs w:val="28"/>
        </w:rPr>
        <w:t xml:space="preserve">签约日期： </w:t>
      </w:r>
      <w:r>
        <w:rPr>
          <w:rFonts w:hint="eastAsia" w:ascii="宋体" w:hAnsi="宋体"/>
          <w:b/>
          <w:bCs/>
          <w:sz w:val="28"/>
          <w:szCs w:val="28"/>
          <w:u w:val="single"/>
        </w:rPr>
        <w:t>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120" w:beforeLines="50" w:line="360" w:lineRule="auto"/>
        <w:ind w:right="-86" w:rightChars="-41" w:firstLine="1358" w:firstLineChars="483"/>
        <w:rPr>
          <w:rFonts w:ascii="宋体" w:hAnsi="宋体"/>
          <w:b/>
          <w:kern w:val="0"/>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widowControl/>
        <w:jc w:val="left"/>
        <w:rPr>
          <w:rFonts w:ascii="Cambria" w:hAnsi="Cambria"/>
          <w:b/>
          <w:bCs/>
          <w:sz w:val="24"/>
          <w:szCs w:val="32"/>
        </w:rPr>
      </w:pPr>
    </w:p>
    <w:p>
      <w:pPr>
        <w:pStyle w:val="33"/>
        <w:spacing w:before="100" w:beforeAutospacing="1" w:after="0"/>
        <w:ind w:firstLine="480"/>
        <w:rPr>
          <w:rFonts w:hint="eastAsia" w:ascii="宋体" w:hAnsi="宋体" w:eastAsia="宋体" w:cs="宋体"/>
          <w:sz w:val="44"/>
          <w:szCs w:val="44"/>
        </w:rPr>
      </w:pPr>
      <w:r>
        <w:rPr>
          <w:rFonts w:hint="eastAsia" w:ascii="宋体" w:hAnsi="宋体" w:eastAsia="宋体" w:cs="宋体"/>
          <w:sz w:val="44"/>
          <w:szCs w:val="44"/>
        </w:rPr>
        <w:t xml:space="preserve"> 合 同 正 文</w:t>
      </w:r>
    </w:p>
    <w:p>
      <w:pPr>
        <w:pageBreakBefore w:val="0"/>
        <w:kinsoku/>
        <w:wordWrap/>
        <w:overflowPunct/>
        <w:topLinePunct w:val="0"/>
        <w:autoSpaceDE/>
        <w:autoSpaceDN/>
        <w:bidi w:val="0"/>
        <w:adjustRightInd/>
        <w:snapToGrid/>
        <w:spacing w:line="400" w:lineRule="exact"/>
        <w:rPr>
          <w:lang w:val="zh-CN"/>
        </w:rPr>
      </w:pPr>
    </w:p>
    <w:tbl>
      <w:tblPr>
        <w:tblStyle w:val="36"/>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b/>
                <w:kern w:val="0"/>
                <w:sz w:val="28"/>
                <w:szCs w:val="28"/>
              </w:rPr>
            </w:pPr>
            <w:r>
              <w:rPr>
                <w:rFonts w:hint="eastAsia" w:ascii="仿宋" w:hAnsi="仿宋" w:eastAsia="仿宋" w:cs="仿宋"/>
                <w:b/>
                <w:kern w:val="0"/>
                <w:sz w:val="28"/>
                <w:szCs w:val="28"/>
              </w:rPr>
              <w:t>甲方：南宁轨道交通运营有限公司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b/>
                <w:kern w:val="0"/>
                <w:sz w:val="28"/>
                <w:szCs w:val="28"/>
              </w:rPr>
            </w:pPr>
            <w:r>
              <w:rPr>
                <w:rFonts w:hint="eastAsia" w:ascii="仿宋" w:hAnsi="仿宋" w:eastAsia="仿宋" w:cs="仿宋"/>
                <w:b/>
                <w:kern w:val="0"/>
                <w:sz w:val="28"/>
                <w:szCs w:val="28"/>
              </w:rPr>
              <w:t>乙方：</w:t>
            </w:r>
          </w:p>
        </w:tc>
      </w:tr>
    </w:tbl>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定义和法律</w:t>
      </w:r>
    </w:p>
    <w:p>
      <w:pPr>
        <w:pStyle w:val="48"/>
        <w:pageBreakBefore w:val="0"/>
        <w:numPr>
          <w:ilvl w:val="1"/>
          <w:numId w:val="3"/>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“合同”系指甲方和乙方已签署的协议，即由双方签订的合同格式中的文件，包括所有的附件、附录和组成合同部分的所有其它文件。</w:t>
      </w:r>
    </w:p>
    <w:p>
      <w:pPr>
        <w:pStyle w:val="48"/>
        <w:pageBreakBefore w:val="0"/>
        <w:numPr>
          <w:ilvl w:val="1"/>
          <w:numId w:val="3"/>
        </w:numPr>
        <w:kinsoku/>
        <w:wordWrap/>
        <w:overflowPunct/>
        <w:topLinePunct w:val="0"/>
        <w:autoSpaceDE/>
        <w:autoSpaceDN/>
        <w:bidi w:val="0"/>
        <w:adjustRightInd/>
        <w:snapToGrid/>
        <w:spacing w:line="400" w:lineRule="exact"/>
        <w:ind w:left="600" w:hanging="700" w:hangingChars="250"/>
        <w:rPr>
          <w:rFonts w:hint="eastAsia" w:ascii="仿宋" w:hAnsi="仿宋" w:eastAsia="仿宋" w:cs="仿宋"/>
          <w:sz w:val="28"/>
          <w:szCs w:val="28"/>
        </w:rPr>
      </w:pPr>
      <w:r>
        <w:rPr>
          <w:rFonts w:hint="eastAsia" w:ascii="仿宋" w:hAnsi="仿宋" w:eastAsia="仿宋" w:cs="仿宋"/>
          <w:sz w:val="28"/>
          <w:szCs w:val="28"/>
        </w:rPr>
        <w:t>本合同适用的是中国的法律、法规，及部门规章、项目所在地的地方法规、地方规章。</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合同标的</w:t>
      </w:r>
    </w:p>
    <w:p>
      <w:pPr>
        <w:pStyle w:val="48"/>
        <w:pageBreakBefore w:val="0"/>
        <w:numPr>
          <w:ilvl w:val="1"/>
          <w:numId w:val="4"/>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rPr>
        <w:t>为贯彻执行《中华人民共和国环境保护法》和《中华人民共和国固体废物污染环境防治法》及相关法律法规，减少工业生产过程中产生的固体废物（液）对环境的污染，甲方将生产</w:t>
      </w:r>
      <w:r>
        <w:rPr>
          <w:rFonts w:hint="eastAsia" w:ascii="仿宋" w:hAnsi="仿宋" w:eastAsia="仿宋" w:cs="仿宋"/>
          <w:sz w:val="28"/>
          <w:szCs w:val="28"/>
          <w:highlight w:val="none"/>
        </w:rPr>
        <w:t>过程中产生的的</w:t>
      </w:r>
      <w:r>
        <w:rPr>
          <w:rFonts w:hint="eastAsia" w:ascii="仿宋" w:hAnsi="仿宋" w:eastAsia="仿宋" w:cs="仿宋"/>
          <w:sz w:val="28"/>
          <w:szCs w:val="28"/>
          <w:highlight w:val="none"/>
          <w:lang w:val="en-US" w:eastAsia="zh-CN"/>
        </w:rPr>
        <w:t>固体废物</w:t>
      </w:r>
      <w:r>
        <w:rPr>
          <w:rFonts w:hint="eastAsia" w:ascii="仿宋" w:hAnsi="仿宋" w:eastAsia="仿宋" w:cs="仿宋"/>
          <w:sz w:val="28"/>
          <w:szCs w:val="28"/>
          <w:highlight w:val="none"/>
        </w:rPr>
        <w:t>出售给乙方按照国家相关法律法规进行处理，数量、明细等见附件一：《</w:t>
      </w:r>
      <w:r>
        <w:rPr>
          <w:rFonts w:hint="eastAsia" w:ascii="仿宋" w:hAnsi="仿宋" w:eastAsia="仿宋" w:cs="仿宋"/>
          <w:sz w:val="28"/>
          <w:szCs w:val="28"/>
          <w:highlight w:val="none"/>
          <w:lang w:eastAsia="zh-CN"/>
        </w:rPr>
        <w:t>2024-2026年废矿油及含矿物油危险废弃物（HW08）出售</w:t>
      </w:r>
      <w:r>
        <w:rPr>
          <w:rFonts w:hint="eastAsia" w:ascii="仿宋" w:hAnsi="仿宋" w:eastAsia="仿宋" w:cs="仿宋"/>
          <w:sz w:val="28"/>
          <w:szCs w:val="28"/>
          <w:highlight w:val="none"/>
        </w:rPr>
        <w:t>数量估计汇总表》。甲、乙双方经协商，在平等自愿的前提下，订立本合同。</w:t>
      </w:r>
    </w:p>
    <w:p>
      <w:pPr>
        <w:pStyle w:val="48"/>
        <w:pageBreakBefore w:val="0"/>
        <w:numPr>
          <w:ilvl w:val="1"/>
          <w:numId w:val="4"/>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项目名称：南宁轨道交通运营有限公司2024-2026年废矿油及含矿物油危险废弃物（HW08）出售项目</w:t>
      </w:r>
    </w:p>
    <w:p>
      <w:pPr>
        <w:pStyle w:val="48"/>
        <w:pageBreakBefore w:val="0"/>
        <w:numPr>
          <w:ilvl w:val="1"/>
          <w:numId w:val="4"/>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项目地点：南宁市</w:t>
      </w:r>
    </w:p>
    <w:p>
      <w:pPr>
        <w:pStyle w:val="48"/>
        <w:pageBreakBefore w:val="0"/>
        <w:numPr>
          <w:ilvl w:val="1"/>
          <w:numId w:val="4"/>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乙方项目负责人：</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highlight w:val="none"/>
        </w:rPr>
      </w:pPr>
      <w:r>
        <w:rPr>
          <w:rFonts w:hint="eastAsia" w:ascii="仿宋" w:hAnsi="仿宋" w:eastAsia="仿宋" w:cs="仿宋"/>
          <w:sz w:val="28"/>
          <w:szCs w:val="28"/>
          <w:highlight w:val="none"/>
        </w:rPr>
        <w:t>合同价格</w:t>
      </w:r>
    </w:p>
    <w:p>
      <w:pPr>
        <w:pStyle w:val="48"/>
        <w:pageBreakBefore w:val="0"/>
        <w:numPr>
          <w:ilvl w:val="1"/>
          <w:numId w:val="2"/>
        </w:numPr>
        <w:kinsoku/>
        <w:wordWrap/>
        <w:overflowPunct/>
        <w:topLinePunct w:val="0"/>
        <w:autoSpaceDE/>
        <w:autoSpaceDN/>
        <w:bidi w:val="0"/>
        <w:adjustRightInd/>
        <w:snapToGrid/>
        <w:spacing w:line="400" w:lineRule="exact"/>
        <w:ind w:firstLineChars="0"/>
        <w:rPr>
          <w:sz w:val="24"/>
          <w:highlight w:val="none"/>
        </w:rPr>
      </w:pPr>
      <w:r>
        <w:rPr>
          <w:rFonts w:hint="eastAsia" w:ascii="仿宋" w:hAnsi="仿宋" w:eastAsia="仿宋" w:cs="仿宋"/>
          <w:sz w:val="28"/>
          <w:szCs w:val="28"/>
          <w:highlight w:val="none"/>
        </w:rPr>
        <w:t>本合同</w:t>
      </w:r>
      <w:r>
        <w:rPr>
          <w:rFonts w:hint="eastAsia" w:ascii="仿宋" w:hAnsi="仿宋" w:eastAsia="仿宋" w:cs="仿宋"/>
          <w:sz w:val="28"/>
          <w:szCs w:val="28"/>
          <w:highlight w:val="none"/>
          <w:lang w:val="en-US" w:eastAsia="zh-CN"/>
        </w:rPr>
        <w:t>固定单价</w:t>
      </w:r>
      <w:r>
        <w:rPr>
          <w:rFonts w:hint="eastAsia" w:ascii="仿宋" w:hAnsi="仿宋" w:eastAsia="仿宋" w:cs="仿宋"/>
          <w:sz w:val="28"/>
          <w:szCs w:val="28"/>
          <w:highlight w:val="none"/>
        </w:rPr>
        <w:t>为人民币（大写）：</w:t>
      </w:r>
      <w:r>
        <w:rPr>
          <w:rFonts w:hint="eastAsia" w:ascii="仿宋" w:hAnsi="仿宋" w:eastAsia="仿宋" w:cs="仿宋"/>
          <w:color w:val="auto"/>
          <w:sz w:val="28"/>
          <w:szCs w:val="28"/>
          <w:highlight w:val="none"/>
        </w:rPr>
        <w:t>XX元</w:t>
      </w:r>
      <w:r>
        <w:rPr>
          <w:rFonts w:hint="eastAsia" w:ascii="仿宋" w:hAnsi="仿宋" w:eastAsia="仿宋" w:cs="仿宋"/>
          <w:color w:val="auto"/>
          <w:sz w:val="28"/>
          <w:szCs w:val="28"/>
          <w:highlight w:val="none"/>
          <w:lang w:val="en-US" w:eastAsia="zh-CN"/>
        </w:rPr>
        <w:t>/吨</w:t>
      </w:r>
      <w:r>
        <w:rPr>
          <w:rFonts w:hint="eastAsia" w:ascii="仿宋" w:hAnsi="仿宋" w:eastAsia="仿宋" w:cs="仿宋"/>
          <w:color w:val="auto"/>
          <w:sz w:val="28"/>
          <w:szCs w:val="28"/>
          <w:highlight w:val="none"/>
        </w:rPr>
        <w:t>，最</w:t>
      </w:r>
      <w:r>
        <w:rPr>
          <w:rFonts w:hint="eastAsia" w:ascii="仿宋" w:hAnsi="仿宋" w:eastAsia="仿宋" w:cs="仿宋"/>
          <w:sz w:val="28"/>
          <w:szCs w:val="28"/>
          <w:highlight w:val="none"/>
        </w:rPr>
        <w:t>终货款以单价乘以实际发生量计算，明细如下：</w:t>
      </w:r>
    </w:p>
    <w:tbl>
      <w:tblPr>
        <w:tblStyle w:val="35"/>
        <w:tblW w:w="0" w:type="auto"/>
        <w:tblInd w:w="-6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8"/>
        <w:gridCol w:w="3156"/>
        <w:gridCol w:w="899"/>
        <w:gridCol w:w="552"/>
        <w:gridCol w:w="646"/>
        <w:gridCol w:w="646"/>
        <w:gridCol w:w="646"/>
        <w:gridCol w:w="646"/>
        <w:gridCol w:w="646"/>
        <w:gridCol w:w="678"/>
        <w:gridCol w:w="803"/>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0" w:type="auto"/>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年份</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1号线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2号线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3号线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4号线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5号线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总数量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含税单价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含税合价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数量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0" w:type="auto"/>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0" w:type="auto"/>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废矿物油及含矿物油危险废弃物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2024年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45</w:t>
            </w:r>
          </w:p>
        </w:tc>
        <w:tc>
          <w:tcPr>
            <w:tcW w:w="0" w:type="auto"/>
            <w:vMerge w:val="restart"/>
            <w:tcBorders>
              <w:top w:val="single" w:color="000000" w:sz="4" w:space="0"/>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c>
          <w:tcPr>
            <w:tcW w:w="0" w:type="auto"/>
            <w:vMerge w:val="restart"/>
            <w:tcBorders>
              <w:top w:val="single" w:color="000000" w:sz="4" w:space="0"/>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0" w:type="auto"/>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2025年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0" w:type="auto"/>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2026年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0" w:type="auto"/>
            <w:gridSpan w:val="4"/>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合计（项目总价）</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0" w:type="auto"/>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注：</w:t>
            </w:r>
          </w:p>
        </w:tc>
        <w:tc>
          <w:tcPr>
            <w:tcW w:w="0" w:type="auto"/>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1、本报价仅确定含税单价，表格中的数量为预计产生量，最终数量按实际过磅计算，双方签字确认；</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2、在合同有效期内含税单价固定不变；</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 xml:space="preserve">3、报价方负责废矿物油及含矿物油危险废弃物的装卸、运输、过磅等一切费用； </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4、投标人报价均精确到小数点后两位。</w:t>
            </w:r>
          </w:p>
        </w:tc>
      </w:tr>
    </w:tbl>
    <w:p>
      <w:pPr>
        <w:pStyle w:val="48"/>
        <w:pageBreakBefore w:val="0"/>
        <w:numPr>
          <w:ilvl w:val="0"/>
          <w:numId w:val="0"/>
        </w:numPr>
        <w:kinsoku/>
        <w:wordWrap/>
        <w:overflowPunct/>
        <w:topLinePunct w:val="0"/>
        <w:autoSpaceDE/>
        <w:autoSpaceDN/>
        <w:bidi w:val="0"/>
        <w:adjustRightInd/>
        <w:snapToGrid/>
        <w:spacing w:line="400" w:lineRule="exact"/>
        <w:ind w:leftChars="0"/>
        <w:rPr>
          <w:sz w:val="24"/>
        </w:rPr>
      </w:pPr>
    </w:p>
    <w:p>
      <w:pPr>
        <w:pStyle w:val="48"/>
        <w:pageBreakBefore w:val="0"/>
        <w:numPr>
          <w:ilvl w:val="1"/>
          <w:numId w:val="2"/>
        </w:numPr>
        <w:kinsoku/>
        <w:wordWrap/>
        <w:overflowPunct/>
        <w:topLinePunct w:val="0"/>
        <w:autoSpaceDE/>
        <w:autoSpaceDN/>
        <w:bidi w:val="0"/>
        <w:adjustRightInd/>
        <w:snapToGrid/>
        <w:spacing w:line="400" w:lineRule="exact"/>
        <w:ind w:left="600" w:hanging="700" w:hangingChars="250"/>
        <w:rPr>
          <w:rFonts w:hint="eastAsia" w:ascii="仿宋" w:hAnsi="仿宋" w:eastAsia="仿宋" w:cs="仿宋"/>
          <w:sz w:val="28"/>
          <w:szCs w:val="28"/>
        </w:rPr>
      </w:pPr>
      <w:r>
        <w:rPr>
          <w:rFonts w:hint="eastAsia" w:ascii="仿宋" w:hAnsi="仿宋" w:eastAsia="仿宋" w:cs="仿宋"/>
          <w:sz w:val="28"/>
          <w:szCs w:val="28"/>
        </w:rPr>
        <w:t>本合同约定的含税单价为固定单价，在合同执行期间不受</w:t>
      </w:r>
      <w:r>
        <w:rPr>
          <w:rFonts w:hint="eastAsia" w:ascii="仿宋" w:hAnsi="仿宋" w:eastAsia="仿宋" w:cs="仿宋"/>
          <w:sz w:val="28"/>
          <w:szCs w:val="28"/>
          <w:highlight w:val="none"/>
        </w:rPr>
        <w:t>任何其他因素（</w:t>
      </w:r>
      <w:r>
        <w:rPr>
          <w:rFonts w:hint="eastAsia" w:ascii="仿宋" w:hAnsi="仿宋" w:eastAsia="仿宋" w:cs="仿宋"/>
          <w:sz w:val="28"/>
          <w:szCs w:val="28"/>
          <w:highlight w:val="none"/>
          <w:lang w:val="en-US" w:eastAsia="zh-CN"/>
        </w:rPr>
        <w:t>国家税率调整、</w:t>
      </w:r>
      <w:r>
        <w:rPr>
          <w:rFonts w:hint="eastAsia" w:ascii="仿宋" w:hAnsi="仿宋" w:eastAsia="仿宋" w:cs="仿宋"/>
          <w:sz w:val="28"/>
          <w:szCs w:val="28"/>
          <w:highlight w:val="none"/>
        </w:rPr>
        <w:t>汇率浮动、物价指数浮动、甲方调整数量等）影响，报价在合同期限</w:t>
      </w:r>
      <w:r>
        <w:rPr>
          <w:rFonts w:hint="eastAsia" w:ascii="仿宋" w:hAnsi="仿宋" w:eastAsia="仿宋" w:cs="仿宋"/>
          <w:sz w:val="28"/>
          <w:szCs w:val="28"/>
        </w:rPr>
        <w:t>内有效。</w:t>
      </w:r>
    </w:p>
    <w:p>
      <w:pPr>
        <w:pStyle w:val="48"/>
        <w:pageBreakBefore w:val="0"/>
        <w:numPr>
          <w:ilvl w:val="1"/>
          <w:numId w:val="2"/>
        </w:numPr>
        <w:kinsoku/>
        <w:wordWrap/>
        <w:overflowPunct/>
        <w:topLinePunct w:val="0"/>
        <w:autoSpaceDE/>
        <w:autoSpaceDN/>
        <w:bidi w:val="0"/>
        <w:adjustRightInd/>
        <w:snapToGrid/>
        <w:spacing w:line="400" w:lineRule="exact"/>
        <w:ind w:left="602" w:hanging="703" w:hangingChars="250"/>
        <w:rPr>
          <w:rFonts w:hint="eastAsia" w:ascii="仿宋" w:hAnsi="仿宋" w:eastAsia="仿宋" w:cs="仿宋"/>
          <w:b/>
          <w:sz w:val="28"/>
          <w:szCs w:val="28"/>
        </w:rPr>
      </w:pPr>
      <w:r>
        <w:rPr>
          <w:rFonts w:hint="eastAsia" w:ascii="仿宋" w:hAnsi="仿宋" w:eastAsia="仿宋" w:cs="仿宋"/>
          <w:b/>
          <w:sz w:val="28"/>
          <w:szCs w:val="28"/>
        </w:rPr>
        <w:t>合同及附件中所列的数量为</w:t>
      </w:r>
      <w:r>
        <w:rPr>
          <w:rFonts w:hint="eastAsia" w:ascii="仿宋" w:hAnsi="仿宋" w:eastAsia="仿宋" w:cs="仿宋"/>
          <w:b/>
          <w:sz w:val="28"/>
          <w:szCs w:val="28"/>
          <w:lang w:val="en-US" w:eastAsia="zh-CN"/>
        </w:rPr>
        <w:t>预计产生量</w:t>
      </w:r>
      <w:r>
        <w:rPr>
          <w:rFonts w:hint="eastAsia" w:ascii="仿宋" w:hAnsi="仿宋" w:eastAsia="仿宋" w:cs="仿宋"/>
          <w:b/>
          <w:sz w:val="28"/>
          <w:szCs w:val="28"/>
        </w:rPr>
        <w:t>，</w:t>
      </w:r>
      <w:r>
        <w:rPr>
          <w:rFonts w:hint="eastAsia" w:ascii="仿宋" w:hAnsi="仿宋" w:eastAsia="仿宋" w:cs="仿宋"/>
          <w:b/>
          <w:kern w:val="0"/>
          <w:sz w:val="28"/>
          <w:szCs w:val="28"/>
        </w:rPr>
        <w:t>最终数量按实际过磅计算为准，</w:t>
      </w:r>
      <w:r>
        <w:rPr>
          <w:rFonts w:hint="eastAsia" w:ascii="仿宋" w:hAnsi="仿宋" w:eastAsia="仿宋" w:cs="仿宋"/>
          <w:b/>
          <w:sz w:val="28"/>
          <w:szCs w:val="28"/>
        </w:rPr>
        <w:t>不论实际数量大于或低于预计数量，均按照本合同约定的单价执行。</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处置周期、时间要求及地点：</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处置周期及时间要求：</w:t>
      </w:r>
      <w:r>
        <w:rPr>
          <w:rFonts w:hint="eastAsia" w:ascii="仿宋" w:hAnsi="仿宋" w:eastAsia="仿宋" w:cs="仿宋"/>
          <w:sz w:val="28"/>
          <w:szCs w:val="28"/>
          <w:lang w:val="en-US" w:eastAsia="zh-CN"/>
        </w:rPr>
        <w:t>甲</w:t>
      </w:r>
      <w:r>
        <w:rPr>
          <w:rFonts w:hint="eastAsia" w:ascii="仿宋" w:hAnsi="仿宋" w:eastAsia="仿宋" w:cs="仿宋"/>
          <w:sz w:val="28"/>
          <w:szCs w:val="28"/>
          <w:lang w:eastAsia="zh-CN"/>
        </w:rPr>
        <w:t>方</w:t>
      </w:r>
      <w:r>
        <w:rPr>
          <w:rFonts w:hint="eastAsia" w:ascii="仿宋" w:hAnsi="仿宋" w:eastAsia="仿宋" w:cs="仿宋"/>
          <w:sz w:val="28"/>
          <w:szCs w:val="28"/>
        </w:rPr>
        <w:t>提前 5 天通知，</w:t>
      </w:r>
      <w:r>
        <w:rPr>
          <w:rFonts w:hint="eastAsia" w:ascii="仿宋" w:hAnsi="仿宋" w:eastAsia="仿宋" w:cs="仿宋"/>
          <w:sz w:val="28"/>
          <w:szCs w:val="28"/>
          <w:lang w:val="en-US" w:eastAsia="zh-CN"/>
        </w:rPr>
        <w:t>乙</w:t>
      </w:r>
      <w:r>
        <w:rPr>
          <w:rFonts w:hint="eastAsia" w:ascii="仿宋" w:hAnsi="仿宋" w:eastAsia="仿宋" w:cs="仿宋"/>
          <w:sz w:val="28"/>
          <w:szCs w:val="28"/>
          <w:lang w:eastAsia="zh-CN"/>
        </w:rPr>
        <w:t>方</w:t>
      </w:r>
      <w:r>
        <w:rPr>
          <w:rFonts w:hint="eastAsia" w:ascii="仿宋" w:hAnsi="仿宋" w:eastAsia="仿宋" w:cs="仿宋"/>
          <w:sz w:val="28"/>
          <w:szCs w:val="28"/>
        </w:rPr>
        <w:t>在接到处置消息后5个工作日内需完成</w:t>
      </w:r>
      <w:r>
        <w:rPr>
          <w:rFonts w:hint="eastAsia" w:ascii="仿宋" w:hAnsi="仿宋" w:eastAsia="仿宋" w:cs="仿宋"/>
          <w:sz w:val="28"/>
          <w:szCs w:val="28"/>
          <w:lang w:val="en-US" w:eastAsia="zh-CN"/>
        </w:rPr>
        <w:t>废矿物油及含矿物油危险废弃物</w:t>
      </w:r>
      <w:r>
        <w:rPr>
          <w:rFonts w:hint="eastAsia" w:ascii="仿宋" w:hAnsi="仿宋" w:eastAsia="仿宋" w:cs="仿宋"/>
          <w:sz w:val="28"/>
          <w:szCs w:val="28"/>
        </w:rPr>
        <w:t>的称重及转移处置工作</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地点：</w:t>
      </w:r>
      <w:r>
        <w:rPr>
          <w:rFonts w:hint="eastAsia" w:ascii="仿宋" w:hAnsi="仿宋" w:eastAsia="仿宋" w:cs="仿宋"/>
          <w:sz w:val="28"/>
          <w:szCs w:val="28"/>
          <w:lang w:eastAsia="zh-CN"/>
        </w:rPr>
        <w:t>南宁轨道交通运营有限公司</w:t>
      </w:r>
      <w:r>
        <w:rPr>
          <w:rFonts w:hint="eastAsia" w:ascii="仿宋" w:hAnsi="仿宋" w:eastAsia="仿宋" w:cs="仿宋"/>
          <w:sz w:val="28"/>
          <w:szCs w:val="28"/>
        </w:rPr>
        <w:t>各车辆段、停车场以及其它指定的暂存废矿物油的所有点位。</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乙方运输车辆入场后至出场期间甲方有权派人全</w:t>
      </w:r>
      <w:r>
        <w:rPr>
          <w:rFonts w:hint="eastAsia" w:ascii="仿宋" w:hAnsi="仿宋" w:eastAsia="仿宋" w:cs="仿宋"/>
          <w:kern w:val="0"/>
          <w:sz w:val="28"/>
          <w:szCs w:val="28"/>
          <w:lang w:val="en-US" w:eastAsia="zh-CN"/>
        </w:rPr>
        <w:t>程</w:t>
      </w:r>
      <w:r>
        <w:rPr>
          <w:rFonts w:hint="eastAsia" w:ascii="仿宋" w:hAnsi="仿宋" w:eastAsia="仿宋" w:cs="仿宋"/>
          <w:kern w:val="0"/>
          <w:sz w:val="28"/>
          <w:szCs w:val="28"/>
        </w:rPr>
        <w:t>监督</w:t>
      </w:r>
      <w:r>
        <w:rPr>
          <w:rFonts w:hint="eastAsia" w:ascii="仿宋" w:hAnsi="仿宋" w:eastAsia="仿宋" w:cs="仿宋"/>
          <w:kern w:val="0"/>
          <w:sz w:val="28"/>
          <w:szCs w:val="28"/>
          <w:lang w:eastAsia="zh-CN"/>
        </w:rPr>
        <w:t>。</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kern w:val="0"/>
          <w:sz w:val="28"/>
          <w:szCs w:val="28"/>
        </w:rPr>
      </w:pPr>
      <w:r>
        <w:rPr>
          <w:rFonts w:hint="eastAsia" w:ascii="仿宋" w:hAnsi="仿宋" w:eastAsia="仿宋" w:cs="仿宋"/>
          <w:i w:val="0"/>
          <w:iCs w:val="0"/>
          <w:caps w:val="0"/>
          <w:spacing w:val="0"/>
          <w:kern w:val="0"/>
          <w:sz w:val="28"/>
          <w:szCs w:val="28"/>
          <w:shd w:val="clear"/>
        </w:rPr>
        <w:t>本合同废</w:t>
      </w:r>
      <w:r>
        <w:rPr>
          <w:rFonts w:hint="eastAsia" w:ascii="仿宋" w:hAnsi="仿宋" w:eastAsia="仿宋" w:cs="仿宋"/>
          <w:i w:val="0"/>
          <w:iCs w:val="0"/>
          <w:caps w:val="0"/>
          <w:spacing w:val="0"/>
          <w:kern w:val="0"/>
          <w:sz w:val="28"/>
          <w:szCs w:val="28"/>
          <w:shd w:val="clear"/>
          <w:lang w:val="en-US" w:eastAsia="zh-CN"/>
        </w:rPr>
        <w:t>弃</w:t>
      </w:r>
      <w:r>
        <w:rPr>
          <w:rFonts w:hint="eastAsia" w:ascii="仿宋" w:hAnsi="仿宋" w:eastAsia="仿宋" w:cs="仿宋"/>
          <w:i w:val="0"/>
          <w:iCs w:val="0"/>
          <w:caps w:val="0"/>
          <w:spacing w:val="0"/>
          <w:kern w:val="0"/>
          <w:sz w:val="28"/>
          <w:szCs w:val="28"/>
          <w:shd w:val="clear"/>
        </w:rPr>
        <w:t>物毁损、灭失的风险自乙方完成装卸后由乙方自行承担，但所有权需经过磅后才转移</w:t>
      </w:r>
      <w:r>
        <w:rPr>
          <w:rFonts w:hint="eastAsia" w:ascii="仿宋" w:hAnsi="仿宋" w:eastAsia="仿宋" w:cs="仿宋"/>
          <w:kern w:val="0"/>
          <w:sz w:val="28"/>
          <w:szCs w:val="28"/>
          <w:lang w:eastAsia="zh-CN"/>
        </w:rPr>
        <w:t>。</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收款</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采用</w:t>
      </w:r>
      <w:r>
        <w:rPr>
          <w:rFonts w:hint="eastAsia" w:ascii="仿宋" w:hAnsi="仿宋" w:eastAsia="仿宋" w:cs="仿宋"/>
          <w:color w:val="auto"/>
          <w:sz w:val="28"/>
          <w:szCs w:val="28"/>
          <w:highlight w:val="none"/>
          <w:lang w:val="en-US" w:eastAsia="zh-CN"/>
        </w:rPr>
        <w:t>据实结算</w:t>
      </w:r>
      <w:r>
        <w:rPr>
          <w:rFonts w:hint="eastAsia" w:ascii="仿宋" w:hAnsi="仿宋" w:eastAsia="仿宋" w:cs="仿宋"/>
          <w:color w:val="auto"/>
          <w:sz w:val="28"/>
          <w:szCs w:val="28"/>
          <w:highlight w:val="none"/>
        </w:rPr>
        <w:t>的方式（</w:t>
      </w:r>
      <w:r>
        <w:rPr>
          <w:rFonts w:hint="eastAsia" w:ascii="仿宋" w:hAnsi="仿宋" w:eastAsia="仿宋" w:cs="仿宋"/>
          <w:color w:val="auto"/>
          <w:sz w:val="28"/>
          <w:szCs w:val="28"/>
          <w:highlight w:val="none"/>
          <w:lang w:val="en-US" w:eastAsia="zh-CN"/>
        </w:rPr>
        <w:t>支付</w:t>
      </w:r>
      <w:r>
        <w:rPr>
          <w:rFonts w:hint="eastAsia" w:ascii="仿宋" w:hAnsi="仿宋" w:eastAsia="仿宋" w:cs="仿宋"/>
          <w:color w:val="auto"/>
          <w:sz w:val="28"/>
          <w:szCs w:val="28"/>
          <w:highlight w:val="none"/>
        </w:rPr>
        <w:t>金额=</w:t>
      </w:r>
      <w:r>
        <w:rPr>
          <w:rFonts w:hint="eastAsia" w:ascii="仿宋" w:hAnsi="仿宋" w:eastAsia="仿宋" w:cs="仿宋"/>
          <w:color w:val="auto"/>
          <w:sz w:val="28"/>
          <w:szCs w:val="28"/>
          <w:highlight w:val="none"/>
          <w:lang w:val="en-US" w:eastAsia="zh-CN"/>
        </w:rPr>
        <w:t>过磅重</w:t>
      </w:r>
      <w:r>
        <w:rPr>
          <w:rFonts w:hint="eastAsia" w:ascii="仿宋" w:hAnsi="仿宋" w:eastAsia="仿宋" w:cs="仿宋"/>
          <w:color w:val="auto"/>
          <w:sz w:val="28"/>
          <w:szCs w:val="28"/>
          <w:highlight w:val="none"/>
        </w:rPr>
        <w:t>量×合同单价）。合同生效后，乙方在接到甲方处置信息后，</w:t>
      </w:r>
      <w:r>
        <w:rPr>
          <w:rFonts w:hint="eastAsia" w:ascii="仿宋" w:hAnsi="仿宋" w:eastAsia="仿宋" w:cs="仿宋"/>
          <w:color w:val="auto"/>
          <w:sz w:val="28"/>
          <w:szCs w:val="28"/>
          <w:highlight w:val="none"/>
          <w:lang w:val="en-US" w:eastAsia="zh-CN"/>
        </w:rPr>
        <w:t>按</w:t>
      </w:r>
      <w:r>
        <w:rPr>
          <w:rFonts w:hint="eastAsia" w:ascii="仿宋" w:hAnsi="仿宋" w:eastAsia="仿宋" w:cs="仿宋"/>
          <w:color w:val="auto"/>
          <w:sz w:val="28"/>
          <w:szCs w:val="28"/>
          <w:highlight w:val="none"/>
          <w:lang w:eastAsia="zh-CN"/>
        </w:rPr>
        <w:t>甲乙双方确认的过磅重量</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无异议后</w:t>
      </w:r>
      <w:r>
        <w:rPr>
          <w:rFonts w:hint="eastAsia" w:ascii="仿宋" w:hAnsi="仿宋" w:eastAsia="仿宋" w:cs="仿宋"/>
          <w:color w:val="auto"/>
          <w:sz w:val="28"/>
          <w:szCs w:val="28"/>
          <w:highlight w:val="none"/>
          <w:lang w:val="en-US" w:eastAsia="zh-CN"/>
        </w:rPr>
        <w:t xml:space="preserve"> 10</w:t>
      </w:r>
      <w:r>
        <w:rPr>
          <w:rFonts w:hint="eastAsia" w:ascii="仿宋" w:hAnsi="仿宋" w:eastAsia="仿宋" w:cs="仿宋"/>
          <w:color w:val="auto"/>
          <w:sz w:val="28"/>
          <w:szCs w:val="28"/>
          <w:highlight w:val="none"/>
        </w:rPr>
        <w:t>个工作日内，根据甲方提供的银行账号以银行转账方式支付</w:t>
      </w:r>
      <w:r>
        <w:rPr>
          <w:rFonts w:hint="eastAsia" w:ascii="仿宋" w:hAnsi="仿宋" w:eastAsia="仿宋" w:cs="仿宋"/>
          <w:color w:val="auto"/>
          <w:sz w:val="28"/>
          <w:szCs w:val="28"/>
          <w:highlight w:val="none"/>
          <w:lang w:val="en-US" w:eastAsia="zh-CN"/>
        </w:rPr>
        <w:t>货</w:t>
      </w:r>
      <w:r>
        <w:rPr>
          <w:rFonts w:hint="eastAsia" w:ascii="仿宋" w:hAnsi="仿宋" w:eastAsia="仿宋" w:cs="仿宋"/>
          <w:color w:val="auto"/>
          <w:sz w:val="28"/>
          <w:szCs w:val="28"/>
          <w:highlight w:val="none"/>
        </w:rPr>
        <w:t>款给甲方</w:t>
      </w:r>
      <w:r>
        <w:rPr>
          <w:rFonts w:hint="eastAsia" w:ascii="仿宋" w:hAnsi="仿宋" w:eastAsia="仿宋" w:cs="仿宋"/>
          <w:color w:val="auto"/>
          <w:sz w:val="28"/>
          <w:szCs w:val="28"/>
          <w:highlight w:val="none"/>
          <w:lang w:eastAsia="zh-CN"/>
        </w:rPr>
        <w:t>。</w:t>
      </w:r>
    </w:p>
    <w:p>
      <w:pPr>
        <w:pStyle w:val="48"/>
        <w:pageBreakBefore w:val="0"/>
        <w:numPr>
          <w:ilvl w:val="1"/>
          <w:numId w:val="2"/>
        </w:numPr>
        <w:tabs>
          <w:tab w:val="left" w:pos="709"/>
        </w:tabs>
        <w:kinsoku/>
        <w:wordWrap/>
        <w:overflowPunct/>
        <w:topLinePunct w:val="0"/>
        <w:autoSpaceDE/>
        <w:autoSpaceDN/>
        <w:bidi w:val="0"/>
        <w:adjustRightInd/>
        <w:snapToGrid/>
        <w:spacing w:line="400" w:lineRule="exact"/>
        <w:ind w:firstLineChars="0"/>
        <w:rPr>
          <w:rFonts w:hint="eastAsia" w:ascii="仿宋" w:hAnsi="仿宋" w:eastAsia="仿宋" w:cs="仿宋"/>
          <w:kern w:val="0"/>
          <w:sz w:val="28"/>
          <w:szCs w:val="28"/>
        </w:rPr>
      </w:pPr>
      <w:r>
        <w:rPr>
          <w:rFonts w:hint="eastAsia" w:ascii="仿宋" w:hAnsi="仿宋" w:eastAsia="仿宋" w:cs="仿宋"/>
          <w:color w:val="auto"/>
          <w:kern w:val="0"/>
          <w:sz w:val="28"/>
          <w:szCs w:val="28"/>
        </w:rPr>
        <w:t>发票：</w:t>
      </w:r>
      <w:r>
        <w:rPr>
          <w:rFonts w:hint="eastAsia" w:ascii="仿宋" w:hAnsi="仿宋" w:eastAsia="仿宋" w:cs="仿宋"/>
          <w:i w:val="0"/>
          <w:iCs w:val="0"/>
          <w:caps w:val="0"/>
          <w:color w:val="auto"/>
          <w:spacing w:val="0"/>
          <w:sz w:val="28"/>
          <w:szCs w:val="28"/>
          <w:shd w:val="clear" w:fill="auto"/>
        </w:rPr>
        <w:t>乙方完成结算付款后</w:t>
      </w:r>
      <w:r>
        <w:rPr>
          <w:rFonts w:hint="eastAsia" w:ascii="仿宋" w:hAnsi="仿宋" w:eastAsia="仿宋" w:cs="仿宋"/>
          <w:kern w:val="0"/>
          <w:sz w:val="28"/>
          <w:szCs w:val="28"/>
        </w:rPr>
        <w:t>，甲方按每次对应结算金额开具发票给乙方。</w:t>
      </w:r>
    </w:p>
    <w:p>
      <w:pPr>
        <w:pStyle w:val="48"/>
        <w:pageBreakBefore w:val="0"/>
        <w:numPr>
          <w:ilvl w:val="1"/>
          <w:numId w:val="2"/>
        </w:numPr>
        <w:tabs>
          <w:tab w:val="left" w:pos="709"/>
        </w:tabs>
        <w:kinsoku/>
        <w:wordWrap/>
        <w:overflowPunct/>
        <w:topLinePunct w:val="0"/>
        <w:autoSpaceDE/>
        <w:autoSpaceDN/>
        <w:bidi w:val="0"/>
        <w:adjustRightInd/>
        <w:snapToGrid/>
        <w:spacing w:line="40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过磅事项：</w:t>
      </w:r>
      <w:r>
        <w:rPr>
          <w:rFonts w:hint="eastAsia" w:ascii="仿宋" w:hAnsi="仿宋" w:eastAsia="仿宋" w:cs="仿宋"/>
          <w:i w:val="0"/>
          <w:iCs w:val="0"/>
          <w:caps w:val="0"/>
          <w:color w:val="auto"/>
          <w:spacing w:val="0"/>
          <w:kern w:val="0"/>
          <w:sz w:val="28"/>
          <w:szCs w:val="28"/>
          <w:highlight w:val="none"/>
          <w:shd w:val="clear" w:fill="auto"/>
        </w:rPr>
        <w:t>由</w:t>
      </w:r>
      <w:r>
        <w:rPr>
          <w:rFonts w:hint="eastAsia" w:ascii="仿宋" w:hAnsi="仿宋" w:eastAsia="仿宋" w:cs="仿宋"/>
          <w:kern w:val="0"/>
          <w:sz w:val="28"/>
          <w:szCs w:val="28"/>
        </w:rPr>
        <w:t>乙</w:t>
      </w:r>
      <w:r>
        <w:rPr>
          <w:rFonts w:hint="eastAsia" w:ascii="仿宋" w:hAnsi="仿宋" w:eastAsia="仿宋" w:cs="仿宋"/>
          <w:i w:val="0"/>
          <w:iCs w:val="0"/>
          <w:caps w:val="0"/>
          <w:color w:val="auto"/>
          <w:spacing w:val="0"/>
          <w:kern w:val="0"/>
          <w:sz w:val="28"/>
          <w:szCs w:val="28"/>
          <w:highlight w:val="none"/>
          <w:shd w:val="clear" w:fill="auto"/>
        </w:rPr>
        <w:t>方提供第三方计量机构检定合格的台秤或地磅（如使用地磅产生费用由乙方负责），经甲方确认计量检定合格，处置过磅完成并双方签字确认</w:t>
      </w:r>
      <w:r>
        <w:rPr>
          <w:rFonts w:hint="eastAsia" w:ascii="仿宋" w:hAnsi="仿宋" w:eastAsia="仿宋" w:cs="仿宋"/>
          <w:kern w:val="0"/>
          <w:sz w:val="28"/>
          <w:szCs w:val="28"/>
        </w:rPr>
        <w:t>。</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b w:val="0"/>
          <w:sz w:val="28"/>
          <w:szCs w:val="28"/>
        </w:rPr>
      </w:pPr>
      <w:r>
        <w:rPr>
          <w:rFonts w:hint="eastAsia" w:ascii="仿宋" w:hAnsi="仿宋" w:eastAsia="仿宋" w:cs="仿宋"/>
          <w:kern w:val="0"/>
          <w:sz w:val="28"/>
          <w:szCs w:val="28"/>
        </w:rPr>
        <w:t>双方责任</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甲方责任：甲方将在生产过程中产生</w:t>
      </w:r>
      <w:r>
        <w:rPr>
          <w:rFonts w:hint="eastAsia" w:ascii="仿宋" w:hAnsi="仿宋" w:eastAsia="仿宋" w:cs="仿宋"/>
          <w:sz w:val="28"/>
          <w:szCs w:val="28"/>
          <w:lang w:val="en-US" w:eastAsia="zh-CN"/>
        </w:rPr>
        <w:t>的</w:t>
      </w:r>
      <w:r>
        <w:rPr>
          <w:rFonts w:hint="eastAsia" w:ascii="仿宋" w:hAnsi="仿宋" w:eastAsia="仿宋" w:cs="仿宋"/>
          <w:kern w:val="0"/>
          <w:sz w:val="28"/>
          <w:szCs w:val="28"/>
          <w:lang w:val="en-US" w:eastAsia="zh-CN"/>
        </w:rPr>
        <w:t>废矿物油及含矿物油危险废弃物</w:t>
      </w:r>
      <w:r>
        <w:rPr>
          <w:rFonts w:hint="eastAsia" w:ascii="仿宋" w:hAnsi="仿宋" w:eastAsia="仿宋" w:cs="仿宋"/>
          <w:sz w:val="28"/>
          <w:szCs w:val="28"/>
          <w:lang w:val="en-US" w:eastAsia="zh-CN"/>
        </w:rPr>
        <w:t>交</w:t>
      </w:r>
      <w:r>
        <w:rPr>
          <w:rFonts w:hint="eastAsia" w:ascii="仿宋" w:hAnsi="仿宋" w:eastAsia="仿宋" w:cs="仿宋"/>
          <w:sz w:val="28"/>
          <w:szCs w:val="28"/>
        </w:rPr>
        <w:t>由乙方处理，合同期限内不得将本合同规定的废物料交由第三方或自行擅自处理。</w:t>
      </w:r>
    </w:p>
    <w:p>
      <w:pPr>
        <w:pStyle w:val="48"/>
        <w:pageBreakBefore w:val="0"/>
        <w:numPr>
          <w:ilvl w:val="1"/>
          <w:numId w:val="2"/>
        </w:numPr>
        <w:tabs>
          <w:tab w:val="left" w:pos="709"/>
        </w:tabs>
        <w:kinsoku/>
        <w:wordWrap/>
        <w:overflowPunct/>
        <w:topLinePunct w:val="0"/>
        <w:autoSpaceDE/>
        <w:autoSpaceDN/>
        <w:bidi w:val="0"/>
        <w:adjustRightInd/>
        <w:snapToGrid/>
        <w:spacing w:line="40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乙方责任：</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在合同的有效期内，乙方必须保证所持的许可证、执照、证书或批准书有效，并提供有关证照的复印件给甲方备案，如在合同期限内，证书过期或无效，甲方可无条件解除合同。</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乙</w:t>
      </w:r>
      <w:r>
        <w:rPr>
          <w:rFonts w:hint="eastAsia" w:ascii="仿宋" w:hAnsi="仿宋" w:eastAsia="仿宋" w:cs="仿宋"/>
          <w:kern w:val="0"/>
          <w:sz w:val="28"/>
          <w:szCs w:val="28"/>
        </w:rPr>
        <w:t>方自备回收器具和该类别有效期内的道路危险货物运输许可证的运输车辆，负责</w:t>
      </w:r>
      <w:r>
        <w:rPr>
          <w:rFonts w:hint="eastAsia" w:ascii="仿宋" w:hAnsi="仿宋" w:eastAsia="仿宋" w:cs="仿宋"/>
          <w:kern w:val="0"/>
          <w:sz w:val="28"/>
          <w:szCs w:val="28"/>
          <w:lang w:val="en-US" w:eastAsia="zh-CN"/>
        </w:rPr>
        <w:t>废矿物油及含矿物油危险废弃物</w:t>
      </w:r>
      <w:r>
        <w:rPr>
          <w:rFonts w:hint="eastAsia" w:ascii="仿宋" w:hAnsi="仿宋" w:eastAsia="仿宋" w:cs="仿宋"/>
          <w:kern w:val="0"/>
          <w:sz w:val="28"/>
          <w:szCs w:val="28"/>
        </w:rPr>
        <w:t>的装卸、运输、过磅等一切费用；</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乙方运输车辆的司机和装卸人员应具有交通主管部门核发的营业性道路运输 (危险货物运输)从业资格证，作业过程中做好安全防护遵守安全卫生制度。在运输过程中不得沿途丢弃、遗撒废物。</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乙方承担本项目危险废物转移、转运、处理与处置过程中产生的安全事故、环境污染事故、交通事故等一切责任和后果。</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lang w:val="en-US" w:eastAsia="zh-CN"/>
        </w:rPr>
        <w:t>乙方</w:t>
      </w:r>
      <w:r>
        <w:rPr>
          <w:rFonts w:hint="eastAsia" w:ascii="仿宋" w:hAnsi="仿宋" w:eastAsia="仿宋" w:cs="仿宋"/>
          <w:sz w:val="28"/>
          <w:szCs w:val="28"/>
        </w:rPr>
        <w:t>在进行危险废物转运、处置工作前，需将所需车辆、器械、指派人员的基本情况进行认真审核、检查，对发现的器材、人员问题要及时做有效处理，保证工作质量</w:t>
      </w:r>
    </w:p>
    <w:p>
      <w:pPr>
        <w:pStyle w:val="48"/>
        <w:pageBreakBefore w:val="0"/>
        <w:numPr>
          <w:ilvl w:val="0"/>
          <w:numId w:val="5"/>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不得将与</w:t>
      </w:r>
      <w:r>
        <w:rPr>
          <w:rFonts w:hint="eastAsia" w:ascii="仿宋" w:hAnsi="仿宋" w:eastAsia="仿宋" w:cs="仿宋"/>
          <w:kern w:val="0"/>
          <w:sz w:val="28"/>
          <w:szCs w:val="28"/>
          <w:highlight w:val="none"/>
          <w:lang w:val="en-US" w:eastAsia="zh-CN"/>
        </w:rPr>
        <w:t>废矿物油及含矿物油危险废弃物</w:t>
      </w:r>
      <w:r>
        <w:rPr>
          <w:rFonts w:hint="eastAsia" w:ascii="仿宋" w:hAnsi="仿宋" w:eastAsia="仿宋" w:cs="仿宋"/>
          <w:sz w:val="28"/>
          <w:szCs w:val="28"/>
          <w:highlight w:val="none"/>
        </w:rPr>
        <w:t>无关的工件装上车，一旦查出追究</w:t>
      </w:r>
      <w:r>
        <w:rPr>
          <w:rFonts w:hint="eastAsia" w:ascii="仿宋" w:hAnsi="仿宋" w:eastAsia="仿宋" w:cs="仿宋"/>
          <w:sz w:val="28"/>
          <w:szCs w:val="28"/>
          <w:highlight w:val="none"/>
          <w:lang w:val="en-US" w:eastAsia="zh-CN"/>
        </w:rPr>
        <w:t>项目</w:t>
      </w:r>
      <w:r>
        <w:rPr>
          <w:rFonts w:hint="eastAsia" w:ascii="仿宋" w:hAnsi="仿宋" w:eastAsia="仿宋" w:cs="仿宋"/>
          <w:sz w:val="28"/>
          <w:szCs w:val="28"/>
          <w:highlight w:val="none"/>
        </w:rPr>
        <w:t>负责人</w:t>
      </w:r>
      <w:r>
        <w:rPr>
          <w:rFonts w:hint="eastAsia" w:ascii="仿宋" w:hAnsi="仿宋" w:eastAsia="仿宋" w:cs="仿宋"/>
          <w:sz w:val="28"/>
          <w:szCs w:val="28"/>
          <w:highlight w:val="none"/>
          <w:lang w:val="en-US" w:eastAsia="zh-CN"/>
        </w:rPr>
        <w:t>责任。</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highlight w:val="none"/>
        </w:rPr>
      </w:pPr>
      <w:r>
        <w:rPr>
          <w:rFonts w:hint="eastAsia" w:ascii="仿宋" w:hAnsi="仿宋" w:eastAsia="仿宋" w:cs="仿宋"/>
          <w:sz w:val="28"/>
          <w:szCs w:val="28"/>
          <w:highlight w:val="none"/>
        </w:rPr>
        <w:t>违约责任</w:t>
      </w: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6"/>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若</w:t>
      </w:r>
      <w:r>
        <w:rPr>
          <w:rFonts w:hint="eastAsia" w:ascii="仿宋" w:hAnsi="仿宋" w:eastAsia="仿宋" w:cs="仿宋"/>
          <w:sz w:val="28"/>
          <w:szCs w:val="28"/>
          <w:lang w:val="en-US" w:eastAsia="zh-CN"/>
        </w:rPr>
        <w:t>乙方</w:t>
      </w:r>
      <w:r>
        <w:rPr>
          <w:rFonts w:hint="eastAsia" w:ascii="仿宋" w:hAnsi="仿宋" w:eastAsia="仿宋" w:cs="仿宋"/>
          <w:sz w:val="28"/>
          <w:szCs w:val="28"/>
        </w:rPr>
        <w:t>未能按双方协商确定的交货时间提货或付款时间付款，每逾期一日按应运输废物处理费用总值的5‰支付违约金给</w:t>
      </w:r>
      <w:r>
        <w:rPr>
          <w:rFonts w:hint="eastAsia" w:ascii="仿宋" w:hAnsi="仿宋" w:eastAsia="仿宋" w:cs="仿宋"/>
          <w:sz w:val="28"/>
          <w:szCs w:val="28"/>
          <w:lang w:val="en-US" w:eastAsia="zh-CN"/>
        </w:rPr>
        <w:t>甲</w:t>
      </w:r>
      <w:r>
        <w:rPr>
          <w:rFonts w:hint="eastAsia" w:ascii="仿宋" w:hAnsi="仿宋" w:eastAsia="仿宋" w:cs="仿宋"/>
          <w:sz w:val="28"/>
          <w:szCs w:val="28"/>
        </w:rPr>
        <w:t>方，不足一天的按一天计算。</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b/>
          <w:sz w:val="28"/>
          <w:szCs w:val="28"/>
        </w:rPr>
      </w:pPr>
      <w:r>
        <w:rPr>
          <w:rFonts w:hint="eastAsia" w:ascii="仿宋" w:hAnsi="仿宋" w:eastAsia="仿宋" w:cs="仿宋"/>
          <w:b/>
          <w:sz w:val="28"/>
          <w:szCs w:val="28"/>
        </w:rPr>
        <w:t>如果</w:t>
      </w:r>
      <w:r>
        <w:rPr>
          <w:rFonts w:hint="eastAsia" w:ascii="仿宋" w:hAnsi="仿宋" w:eastAsia="仿宋" w:cs="仿宋"/>
          <w:b/>
          <w:sz w:val="28"/>
          <w:szCs w:val="28"/>
          <w:lang w:val="en-US" w:eastAsia="zh-CN"/>
        </w:rPr>
        <w:t>乙方</w:t>
      </w:r>
      <w:r>
        <w:rPr>
          <w:rFonts w:hint="eastAsia" w:ascii="仿宋" w:hAnsi="仿宋" w:eastAsia="仿宋" w:cs="仿宋"/>
          <w:b/>
          <w:sz w:val="28"/>
          <w:szCs w:val="28"/>
        </w:rPr>
        <w:t>出现以下一种或几种不当行为，按本合同</w:t>
      </w:r>
      <w:r>
        <w:rPr>
          <w:rFonts w:hint="eastAsia" w:ascii="仿宋" w:hAnsi="仿宋" w:eastAsia="仿宋" w:cs="仿宋"/>
          <w:b/>
          <w:sz w:val="28"/>
          <w:szCs w:val="28"/>
          <w:lang w:val="en-US" w:eastAsia="zh-CN"/>
        </w:rPr>
        <w:t>甲乙</w:t>
      </w:r>
      <w:r>
        <w:rPr>
          <w:rFonts w:hint="eastAsia" w:ascii="仿宋" w:hAnsi="仿宋" w:eastAsia="仿宋" w:cs="仿宋"/>
          <w:b/>
          <w:sz w:val="28"/>
          <w:szCs w:val="28"/>
        </w:rPr>
        <w:t>双方约定的条款处理：</w:t>
      </w:r>
    </w:p>
    <w:p>
      <w:pPr>
        <w:pStyle w:val="48"/>
        <w:pageBreakBefore w:val="0"/>
        <w:kinsoku/>
        <w:wordWrap/>
        <w:overflowPunct/>
        <w:topLinePunct w:val="0"/>
        <w:autoSpaceDE/>
        <w:autoSpaceDN/>
        <w:bidi w:val="0"/>
        <w:adjustRightInd/>
        <w:snapToGrid/>
        <w:spacing w:line="400" w:lineRule="exact"/>
        <w:ind w:firstLine="482"/>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i w:val="0"/>
          <w:iCs w:val="0"/>
          <w:caps w:val="0"/>
          <w:color w:val="auto"/>
          <w:spacing w:val="0"/>
          <w:sz w:val="28"/>
          <w:szCs w:val="28"/>
          <w:shd w:val="clear" w:fill="auto"/>
        </w:rPr>
        <w:t>未经甲方同意，乙方逾期履行或拒不履行合同义务的，乙方应按逾期履行或拒不履行部分的合同金额的30%向甲方支付违约金，且甲方有权解除部分或全部合同，如甲方因解除遭受损失的，乙方还需另行赔偿</w:t>
      </w:r>
      <w:r>
        <w:rPr>
          <w:rFonts w:hint="eastAsia" w:ascii="仿宋" w:hAnsi="仿宋" w:eastAsia="仿宋" w:cs="仿宋"/>
          <w:b/>
          <w:sz w:val="28"/>
          <w:szCs w:val="28"/>
        </w:rPr>
        <w:t>；</w:t>
      </w:r>
    </w:p>
    <w:p>
      <w:pPr>
        <w:pStyle w:val="48"/>
        <w:pageBreakBefore w:val="0"/>
        <w:kinsoku/>
        <w:wordWrap/>
        <w:overflowPunct/>
        <w:topLinePunct w:val="0"/>
        <w:autoSpaceDE/>
        <w:autoSpaceDN/>
        <w:bidi w:val="0"/>
        <w:adjustRightInd/>
        <w:snapToGrid/>
        <w:spacing w:line="400" w:lineRule="exact"/>
        <w:ind w:firstLine="482"/>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val="en-US" w:eastAsia="zh-CN"/>
        </w:rPr>
        <w:t>乙</w:t>
      </w:r>
      <w:r>
        <w:rPr>
          <w:rFonts w:hint="eastAsia" w:ascii="仿宋" w:hAnsi="仿宋" w:eastAsia="仿宋" w:cs="仿宋"/>
          <w:b/>
          <w:sz w:val="28"/>
          <w:szCs w:val="28"/>
        </w:rPr>
        <w:t>方在履约过程中对</w:t>
      </w:r>
      <w:r>
        <w:rPr>
          <w:rFonts w:hint="eastAsia" w:ascii="仿宋" w:hAnsi="仿宋" w:eastAsia="仿宋" w:cs="仿宋"/>
          <w:b/>
          <w:sz w:val="28"/>
          <w:szCs w:val="28"/>
          <w:lang w:val="en-US" w:eastAsia="zh-CN"/>
        </w:rPr>
        <w:t>甲</w:t>
      </w:r>
      <w:r>
        <w:rPr>
          <w:rFonts w:hint="eastAsia" w:ascii="仿宋" w:hAnsi="仿宋" w:eastAsia="仿宋" w:cs="仿宋"/>
          <w:b/>
          <w:sz w:val="28"/>
          <w:szCs w:val="28"/>
        </w:rPr>
        <w:t>方的财产造成损害的，</w:t>
      </w:r>
      <w:r>
        <w:rPr>
          <w:rFonts w:hint="eastAsia" w:ascii="仿宋" w:hAnsi="仿宋" w:eastAsia="仿宋" w:cs="仿宋"/>
          <w:b/>
          <w:sz w:val="28"/>
          <w:szCs w:val="28"/>
          <w:lang w:val="en-US" w:eastAsia="zh-CN"/>
        </w:rPr>
        <w:t>甲</w:t>
      </w:r>
      <w:r>
        <w:rPr>
          <w:rFonts w:hint="eastAsia" w:ascii="仿宋" w:hAnsi="仿宋" w:eastAsia="仿宋" w:cs="仿宋"/>
          <w:b/>
          <w:sz w:val="28"/>
          <w:szCs w:val="28"/>
        </w:rPr>
        <w:t>方有权终止本合同，</w:t>
      </w:r>
      <w:r>
        <w:rPr>
          <w:rFonts w:hint="eastAsia" w:ascii="仿宋" w:hAnsi="仿宋" w:eastAsia="仿宋" w:cs="仿宋"/>
          <w:b/>
          <w:sz w:val="28"/>
          <w:szCs w:val="28"/>
          <w:lang w:val="en-US" w:eastAsia="zh-CN"/>
        </w:rPr>
        <w:t>乙</w:t>
      </w:r>
      <w:r>
        <w:rPr>
          <w:rFonts w:hint="eastAsia" w:ascii="仿宋" w:hAnsi="仿宋" w:eastAsia="仿宋" w:cs="仿宋"/>
          <w:b/>
          <w:sz w:val="28"/>
          <w:szCs w:val="28"/>
        </w:rPr>
        <w:t>方应向</w:t>
      </w:r>
      <w:r>
        <w:rPr>
          <w:rFonts w:hint="eastAsia" w:ascii="仿宋" w:hAnsi="仿宋" w:eastAsia="仿宋" w:cs="仿宋"/>
          <w:b/>
          <w:sz w:val="28"/>
          <w:szCs w:val="28"/>
          <w:lang w:val="en-US" w:eastAsia="zh-CN"/>
        </w:rPr>
        <w:t>甲</w:t>
      </w:r>
      <w:r>
        <w:rPr>
          <w:rFonts w:hint="eastAsia" w:ascii="仿宋" w:hAnsi="仿宋" w:eastAsia="仿宋" w:cs="仿宋"/>
          <w:b/>
          <w:sz w:val="28"/>
          <w:szCs w:val="28"/>
        </w:rPr>
        <w:t>方赔偿。</w:t>
      </w: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不可抗力</w:t>
      </w: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7"/>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不可抗力系指甲乙双方在缔结合同时所不能预见的，并且它的发生及其后果是无法避免和无法克服的事件，诸如战争、严重火灾、洪水、台风、地震等。</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受阻方应在不可抗力事件发生后7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发生不可抗力事件时，双方应各自承担不可抗力事件对其造成的损失。</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若不可抗力发生使合同执行受阻，则合同执行时间根据受影响的时间相应延长，但合同价格不得调整。</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一旦不可抗力事件的影响持续60天以上，双方应通过友好协商在合理的时间内达成一致的处理办法。</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迟延履行期间发生的不可抗力不具有免责效力。</w:t>
      </w: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8"/>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5"/>
        <w:pageBreakBefore w:val="0"/>
        <w:numPr>
          <w:ilvl w:val="0"/>
          <w:numId w:val="2"/>
        </w:numPr>
        <w:kinsoku/>
        <w:wordWrap/>
        <w:overflowPunct/>
        <w:topLinePunct w:val="0"/>
        <w:autoSpaceDE/>
        <w:autoSpaceDN/>
        <w:bidi w:val="0"/>
        <w:adjustRightInd/>
        <w:snapToGrid/>
        <w:spacing w:before="0" w:after="0" w:line="400" w:lineRule="exact"/>
        <w:ind w:left="0" w:firstLine="0"/>
        <w:rPr>
          <w:rFonts w:hint="eastAsia" w:ascii="仿宋" w:hAnsi="仿宋" w:eastAsia="仿宋" w:cs="仿宋"/>
          <w:sz w:val="28"/>
          <w:szCs w:val="28"/>
        </w:rPr>
      </w:pPr>
      <w:r>
        <w:rPr>
          <w:rFonts w:hint="eastAsia" w:ascii="仿宋" w:hAnsi="仿宋" w:eastAsia="仿宋" w:cs="仿宋"/>
          <w:sz w:val="28"/>
          <w:szCs w:val="28"/>
        </w:rPr>
        <w:t>变更指示</w:t>
      </w: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9"/>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widowControl w:val="0"/>
        <w:numPr>
          <w:ilvl w:val="1"/>
          <w:numId w:val="2"/>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sz w:val="28"/>
          <w:szCs w:val="28"/>
        </w:rPr>
      </w:pPr>
      <w:r>
        <w:rPr>
          <w:rFonts w:hint="eastAsia" w:ascii="仿宋" w:hAnsi="仿宋" w:eastAsia="仿宋" w:cs="仿宋"/>
          <w:sz w:val="28"/>
          <w:szCs w:val="28"/>
        </w:rPr>
        <w:t>甲方可随时向乙方发出书面的变更指示，若该变更导致了乙方履行合同项下任何部分义务的费用或所需时间的增减，应对合同价格或处置进度进行合理的调整，另行签订补充合同。</w:t>
      </w:r>
    </w:p>
    <w:p>
      <w:pPr>
        <w:pStyle w:val="48"/>
        <w:pageBreakBefore w:val="0"/>
        <w:widowControl w:val="0"/>
        <w:numPr>
          <w:ilvl w:val="1"/>
          <w:numId w:val="2"/>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sz w:val="28"/>
          <w:szCs w:val="28"/>
        </w:rPr>
      </w:pPr>
      <w:r>
        <w:rPr>
          <w:rFonts w:hint="eastAsia" w:ascii="仿宋" w:hAnsi="仿宋" w:eastAsia="仿宋" w:cs="仿宋"/>
          <w:sz w:val="28"/>
          <w:szCs w:val="28"/>
        </w:rPr>
        <w:t>对合同条款做出任何改动或偏离，均须由甲乙双方签署书面协议或合同。</w:t>
      </w:r>
    </w:p>
    <w:p>
      <w:pPr>
        <w:pStyle w:val="5"/>
        <w:pageBreakBefore w:val="0"/>
        <w:widowControl w:val="0"/>
        <w:numPr>
          <w:ilvl w:val="0"/>
          <w:numId w:val="2"/>
        </w:numPr>
        <w:kinsoku/>
        <w:wordWrap/>
        <w:overflowPunct/>
        <w:topLinePunct w:val="0"/>
        <w:autoSpaceDE/>
        <w:autoSpaceDN/>
        <w:bidi w:val="0"/>
        <w:adjustRightInd/>
        <w:snapToGrid/>
        <w:spacing w:before="0" w:after="0" w:line="400" w:lineRule="exact"/>
        <w:ind w:left="0" w:firstLine="0"/>
        <w:textAlignment w:val="auto"/>
        <w:rPr>
          <w:rFonts w:hint="eastAsia" w:ascii="仿宋" w:hAnsi="仿宋" w:eastAsia="仿宋" w:cs="仿宋"/>
          <w:sz w:val="28"/>
          <w:szCs w:val="28"/>
        </w:rPr>
      </w:pPr>
      <w:r>
        <w:rPr>
          <w:rFonts w:hint="eastAsia" w:ascii="仿宋" w:hAnsi="仿宋" w:eastAsia="仿宋" w:cs="仿宋"/>
          <w:sz w:val="28"/>
          <w:szCs w:val="28"/>
        </w:rPr>
        <w:t>争端处理</w:t>
      </w: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Style w:val="48"/>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eastAsia" w:ascii="仿宋" w:hAnsi="仿宋" w:eastAsia="仿宋" w:cs="仿宋"/>
          <w:vanish/>
          <w:kern w:val="0"/>
          <w:sz w:val="28"/>
          <w:szCs w:val="28"/>
        </w:rPr>
      </w:pPr>
    </w:p>
    <w:p>
      <w:pPr>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本合同发生争议，由双方友好协商解决，协商不成，依法向甲方所在地人民法院提起诉讼。</w:t>
      </w:r>
    </w:p>
    <w:p>
      <w:pPr>
        <w:pStyle w:val="5"/>
        <w:pageBreakBefore w:val="0"/>
        <w:widowControl w:val="0"/>
        <w:numPr>
          <w:ilvl w:val="0"/>
          <w:numId w:val="2"/>
        </w:numPr>
        <w:kinsoku/>
        <w:wordWrap/>
        <w:overflowPunct/>
        <w:topLinePunct w:val="0"/>
        <w:autoSpaceDE/>
        <w:autoSpaceDN/>
        <w:bidi w:val="0"/>
        <w:adjustRightInd/>
        <w:snapToGrid/>
        <w:spacing w:before="0" w:after="0" w:line="400" w:lineRule="exact"/>
        <w:ind w:left="0" w:firstLine="0"/>
        <w:textAlignment w:val="auto"/>
        <w:rPr>
          <w:rFonts w:hint="eastAsia"/>
        </w:rPr>
      </w:pPr>
      <w:r>
        <w:rPr>
          <w:rFonts w:hint="eastAsia" w:ascii="仿宋" w:hAnsi="仿宋" w:eastAsia="仿宋" w:cs="仿宋"/>
          <w:kern w:val="0"/>
          <w:sz w:val="28"/>
          <w:szCs w:val="28"/>
        </w:rPr>
        <w:t>合同期限：</w:t>
      </w:r>
      <w:r>
        <w:rPr>
          <w:rFonts w:hint="eastAsia" w:ascii="仿宋" w:hAnsi="仿宋" w:eastAsia="仿宋" w:cs="仿宋"/>
          <w:b w:val="0"/>
          <w:kern w:val="0"/>
          <w:sz w:val="28"/>
          <w:szCs w:val="28"/>
          <w:lang w:val="en-US" w:eastAsia="zh-CN" w:bidi="ar-SA"/>
        </w:rPr>
        <w:t>合同有效期为三年。自合同签订之日起至2026年12月31日，或实际处置总量等于合同总量终止。</w:t>
      </w:r>
    </w:p>
    <w:p>
      <w:pPr>
        <w:pStyle w:val="5"/>
        <w:pageBreakBefore w:val="0"/>
        <w:widowControl w:val="0"/>
        <w:numPr>
          <w:ilvl w:val="0"/>
          <w:numId w:val="2"/>
        </w:numPr>
        <w:kinsoku/>
        <w:wordWrap/>
        <w:overflowPunct/>
        <w:topLinePunct w:val="0"/>
        <w:autoSpaceDE/>
        <w:autoSpaceDN/>
        <w:bidi w:val="0"/>
        <w:adjustRightInd/>
        <w:snapToGrid/>
        <w:spacing w:before="0" w:after="0" w:line="400" w:lineRule="exact"/>
        <w:ind w:left="0" w:firstLine="0"/>
        <w:textAlignment w:val="auto"/>
        <w:rPr>
          <w:rFonts w:hint="eastAsia" w:ascii="仿宋" w:hAnsi="仿宋" w:eastAsia="仿宋" w:cs="仿宋"/>
          <w:sz w:val="28"/>
          <w:szCs w:val="28"/>
        </w:rPr>
      </w:pPr>
      <w:r>
        <w:rPr>
          <w:rFonts w:hint="eastAsia" w:ascii="仿宋" w:hAnsi="仿宋" w:eastAsia="仿宋" w:cs="仿宋"/>
          <w:sz w:val="28"/>
          <w:szCs w:val="28"/>
        </w:rPr>
        <w:t>合同生效及其它</w:t>
      </w: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0"/>
          <w:numId w:val="11"/>
        </w:numPr>
        <w:kinsoku/>
        <w:wordWrap/>
        <w:overflowPunct/>
        <w:topLinePunct w:val="0"/>
        <w:autoSpaceDE/>
        <w:autoSpaceDN/>
        <w:bidi w:val="0"/>
        <w:adjustRightInd/>
        <w:snapToGrid/>
        <w:spacing w:line="400" w:lineRule="exact"/>
        <w:ind w:firstLineChars="0"/>
        <w:rPr>
          <w:rFonts w:hint="eastAsia" w:ascii="仿宋" w:hAnsi="仿宋" w:eastAsia="仿宋" w:cs="仿宋"/>
          <w:vanish/>
          <w:kern w:val="0"/>
          <w:sz w:val="28"/>
          <w:szCs w:val="28"/>
        </w:rPr>
      </w:pP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本合同在甲、乙双方签字盖章后生效。</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下列合同附件为本合同不可分割的部分并与本合同具有同等效力：</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附件一《</w:t>
      </w:r>
      <w:r>
        <w:rPr>
          <w:rFonts w:hint="eastAsia" w:ascii="仿宋" w:hAnsi="仿宋" w:eastAsia="仿宋" w:cs="仿宋"/>
          <w:sz w:val="28"/>
          <w:szCs w:val="28"/>
          <w:lang w:eastAsia="zh-CN"/>
        </w:rPr>
        <w:t>2024-2026年废矿油及含矿物油危险废弃物（HW08）出售</w:t>
      </w:r>
      <w:r>
        <w:rPr>
          <w:rFonts w:hint="eastAsia" w:ascii="仿宋" w:hAnsi="仿宋" w:eastAsia="仿宋" w:cs="仿宋"/>
          <w:sz w:val="28"/>
          <w:szCs w:val="28"/>
        </w:rPr>
        <w:t>数量估计汇总表》；</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附件二 《廉政合同》。</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下列文件是本合同不可分割的组成部分，本合同未尽事宜从其规定，相互解释，互为说明。除合同另有规定外，其优先顺序如下:</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本合同文本及附件；</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询比价过程中的澄清文件；</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本项目询比价采购公告及其附件；</w:t>
      </w:r>
    </w:p>
    <w:p>
      <w:pPr>
        <w:pStyle w:val="48"/>
        <w:pageBreakBefore w:val="0"/>
        <w:numPr>
          <w:ilvl w:val="2"/>
          <w:numId w:val="2"/>
        </w:numPr>
        <w:kinsoku/>
        <w:wordWrap/>
        <w:overflowPunct/>
        <w:topLinePunct w:val="0"/>
        <w:autoSpaceDE/>
        <w:autoSpaceDN/>
        <w:bidi w:val="0"/>
        <w:adjustRightInd/>
        <w:snapToGrid/>
        <w:spacing w:line="400" w:lineRule="exact"/>
        <w:ind w:left="811" w:hanging="946" w:hangingChars="338"/>
        <w:rPr>
          <w:rFonts w:hint="eastAsia" w:ascii="仿宋" w:hAnsi="仿宋" w:eastAsia="仿宋" w:cs="仿宋"/>
          <w:sz w:val="28"/>
          <w:szCs w:val="28"/>
        </w:rPr>
      </w:pPr>
      <w:r>
        <w:rPr>
          <w:rFonts w:hint="eastAsia" w:ascii="仿宋" w:hAnsi="仿宋" w:eastAsia="仿宋" w:cs="仿宋"/>
          <w:sz w:val="28"/>
          <w:szCs w:val="28"/>
        </w:rPr>
        <w:t>本项目乙方询比价申请文件；</w:t>
      </w:r>
    </w:p>
    <w:p>
      <w:pPr>
        <w:pStyle w:val="48"/>
        <w:pageBreakBefore w:val="0"/>
        <w:numPr>
          <w:ilvl w:val="1"/>
          <w:numId w:val="2"/>
        </w:numPr>
        <w:kinsoku/>
        <w:wordWrap/>
        <w:overflowPunct/>
        <w:topLinePunct w:val="0"/>
        <w:autoSpaceDE/>
        <w:autoSpaceDN/>
        <w:bidi w:val="0"/>
        <w:adjustRightInd/>
        <w:snapToGrid/>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本合同正本2份，甲、乙双方各执1份；副本8份，甲方执7份，乙方执1份；正副本均具有同等法律效力。若正本与副本内容有偏离时，以正本为准。</w:t>
      </w:r>
    </w:p>
    <w:p>
      <w:pPr>
        <w:pStyle w:val="48"/>
        <w:pageBreakBefore w:val="0"/>
        <w:kinsoku/>
        <w:wordWrap/>
        <w:overflowPunct/>
        <w:topLinePunct w:val="0"/>
        <w:autoSpaceDE/>
        <w:autoSpaceDN/>
        <w:bidi w:val="0"/>
        <w:adjustRightInd/>
        <w:snapToGrid/>
        <w:spacing w:line="400" w:lineRule="exact"/>
        <w:ind w:firstLine="0" w:firstLineChars="0"/>
        <w:rPr>
          <w:rFonts w:hint="eastAsia" w:ascii="仿宋" w:hAnsi="仿宋" w:eastAsia="仿宋" w:cs="仿宋"/>
          <w:sz w:val="28"/>
          <w:szCs w:val="28"/>
        </w:rPr>
      </w:pPr>
      <w:r>
        <w:rPr>
          <w:rFonts w:hint="eastAsia" w:ascii="仿宋" w:hAnsi="仿宋" w:eastAsia="仿宋" w:cs="仿宋"/>
          <w:sz w:val="28"/>
          <w:szCs w:val="28"/>
        </w:rPr>
        <w:t>12.5甲乙双方未尽事宜，经协商一致，可签订补充协议，补充协议与本合同具有同等法律效力。</w:t>
      </w:r>
    </w:p>
    <w:tbl>
      <w:tblPr>
        <w:tblStyle w:val="36"/>
        <w:tblpPr w:leftFromText="180" w:rightFromText="180" w:vertAnchor="text" w:horzAnchor="page" w:tblpX="1156" w:tblpY="337"/>
        <w:tblW w:w="103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甲方：南宁轨道交通运营有限公司</w:t>
            </w:r>
          </w:p>
        </w:tc>
        <w:tc>
          <w:tcPr>
            <w:tcW w:w="5162" w:type="dxa"/>
            <w:tcBorders>
              <w:top w:val="single" w:color="auto" w:sz="4" w:space="0"/>
              <w:left w:val="single" w:color="auto" w:sz="4" w:space="0"/>
              <w:bottom w:val="nil"/>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5161" w:type="dxa"/>
            <w:tcBorders>
              <w:right w:val="single" w:color="auto" w:sz="4" w:space="0"/>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 xml:space="preserve">法定代表人或委托代理人: </w:t>
            </w:r>
          </w:p>
        </w:tc>
        <w:tc>
          <w:tcPr>
            <w:tcW w:w="5162" w:type="dxa"/>
            <w:tcBorders>
              <w:top w:val="nil"/>
              <w:left w:val="single" w:color="auto" w:sz="4" w:space="0"/>
              <w:bottom w:val="nil"/>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地址：南宁市云景路83号</w:t>
            </w:r>
          </w:p>
        </w:tc>
        <w:tc>
          <w:tcPr>
            <w:tcW w:w="5162" w:type="dxa"/>
            <w:tcBorders>
              <w:top w:val="nil"/>
              <w:left w:val="single" w:color="auto" w:sz="4" w:space="0"/>
              <w:bottom w:val="nil"/>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pageBreakBefore w:val="0"/>
              <w:kinsoku/>
              <w:wordWrap/>
              <w:overflowPunct/>
              <w:topLinePunct w:val="0"/>
              <w:autoSpaceDE/>
              <w:autoSpaceDN/>
              <w:bidi w:val="0"/>
              <w:adjustRightInd/>
              <w:snapToGrid/>
              <w:spacing w:line="400" w:lineRule="exact"/>
              <w:ind w:right="-86" w:rightChars="-41"/>
              <w:rPr>
                <w:rFonts w:hint="default" w:ascii="仿宋" w:hAnsi="仿宋" w:eastAsia="仿宋" w:cs="仿宋"/>
                <w:kern w:val="0"/>
                <w:sz w:val="28"/>
                <w:szCs w:val="28"/>
                <w:lang w:val="en-US" w:eastAsia="zh-CN"/>
              </w:rPr>
            </w:pPr>
            <w:r>
              <w:rPr>
                <w:rFonts w:hint="default" w:ascii="仿宋" w:hAnsi="仿宋" w:eastAsia="仿宋" w:cs="仿宋"/>
                <w:kern w:val="0"/>
                <w:sz w:val="28"/>
                <w:szCs w:val="28"/>
                <w:lang w:val="en-US" w:eastAsia="zh-CN"/>
              </w:rPr>
              <w:t>联系人：</w:t>
            </w:r>
            <w:r>
              <w:rPr>
                <w:rFonts w:hint="eastAsia" w:ascii="仿宋" w:hAnsi="仿宋" w:eastAsia="仿宋" w:cs="仿宋"/>
                <w:kern w:val="0"/>
                <w:sz w:val="28"/>
                <w:szCs w:val="28"/>
                <w:lang w:val="en-US" w:eastAsia="zh-CN"/>
              </w:rPr>
              <w:t>王</w:t>
            </w:r>
            <w:r>
              <w:rPr>
                <w:rFonts w:hint="default" w:ascii="仿宋" w:hAnsi="仿宋" w:eastAsia="仿宋" w:cs="仿宋"/>
                <w:kern w:val="0"/>
                <w:sz w:val="28"/>
                <w:szCs w:val="28"/>
                <w:lang w:val="en-US" w:eastAsia="zh-CN"/>
              </w:rPr>
              <w:t>工</w:t>
            </w:r>
          </w:p>
        </w:tc>
        <w:tc>
          <w:tcPr>
            <w:tcW w:w="5162" w:type="dxa"/>
            <w:tcBorders>
              <w:top w:val="nil"/>
              <w:left w:val="single" w:color="auto" w:sz="4" w:space="0"/>
              <w:bottom w:val="nil"/>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default" w:ascii="仿宋" w:hAnsi="仿宋" w:eastAsia="仿宋" w:cs="仿宋"/>
                <w:kern w:val="0"/>
                <w:sz w:val="28"/>
                <w:szCs w:val="28"/>
                <w:lang w:val="en-US" w:eastAsia="zh-CN"/>
              </w:rPr>
              <w:t>联系人</w:t>
            </w:r>
            <w:r>
              <w:rPr>
                <w:rFonts w:hint="eastAsia" w:ascii="仿宋" w:hAnsi="仿宋" w:eastAsia="仿宋" w:cs="仿宋"/>
                <w:kern w:val="0"/>
                <w:sz w:val="28"/>
                <w:szCs w:val="28"/>
                <w:lang w:val="en-US" w:eastAsia="zh-CN"/>
              </w:rPr>
              <w:t>（项目负责人）</w:t>
            </w:r>
            <w:r>
              <w:rPr>
                <w:rFonts w:hint="default" w:ascii="仿宋" w:hAnsi="仿宋" w:eastAsia="仿宋" w:cs="仿宋"/>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电话：0771-2778</w:t>
            </w:r>
            <w:r>
              <w:rPr>
                <w:rFonts w:hint="eastAsia" w:ascii="仿宋" w:hAnsi="仿宋" w:eastAsia="仿宋" w:cs="仿宋"/>
                <w:kern w:val="0"/>
                <w:sz w:val="28"/>
                <w:szCs w:val="28"/>
                <w:lang w:val="en-US" w:eastAsia="zh-CN"/>
              </w:rPr>
              <w:t>346</w:t>
            </w:r>
          </w:p>
        </w:tc>
        <w:tc>
          <w:tcPr>
            <w:tcW w:w="5162" w:type="dxa"/>
            <w:tcBorders>
              <w:top w:val="nil"/>
              <w:left w:val="single" w:color="auto" w:sz="4" w:space="0"/>
              <w:bottom w:val="nil"/>
            </w:tcBorders>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rPr>
            </w:pPr>
            <w:r>
              <w:rPr>
                <w:rFonts w:hint="eastAsia" w:ascii="仿宋" w:hAnsi="仿宋" w:eastAsia="仿宋" w:cs="仿宋"/>
                <w:kern w:val="0"/>
                <w:sz w:val="28"/>
                <w:szCs w:val="28"/>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纳税人识别号：91450100MAA7LA2147</w:t>
            </w:r>
          </w:p>
        </w:tc>
        <w:tc>
          <w:tcPr>
            <w:tcW w:w="5162" w:type="dxa"/>
            <w:tcBorders>
              <w:top w:val="nil"/>
              <w:left w:val="single" w:color="auto" w:sz="4" w:space="0"/>
              <w:bottom w:val="nil"/>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161" w:type="dxa"/>
            <w:tcBorders>
              <w:right w:val="single" w:color="auto" w:sz="4" w:space="0"/>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开户银行： 广西北部湾银行股份有限公司南宁市秀灵支行</w:t>
            </w:r>
          </w:p>
        </w:tc>
        <w:tc>
          <w:tcPr>
            <w:tcW w:w="5162" w:type="dxa"/>
            <w:tcBorders>
              <w:top w:val="nil"/>
              <w:left w:val="single" w:color="auto" w:sz="4" w:space="0"/>
              <w:bottom w:val="nil"/>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161" w:type="dxa"/>
            <w:tcBorders>
              <w:right w:val="single" w:color="auto" w:sz="4" w:space="0"/>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银行账号：805067159300001</w:t>
            </w:r>
          </w:p>
        </w:tc>
        <w:tc>
          <w:tcPr>
            <w:tcW w:w="5162" w:type="dxa"/>
            <w:tcBorders>
              <w:top w:val="nil"/>
              <w:left w:val="single" w:color="auto" w:sz="4" w:space="0"/>
              <w:bottom w:val="single" w:color="auto" w:sz="4" w:space="0"/>
            </w:tcBorders>
            <w:vAlign w:val="top"/>
          </w:tcPr>
          <w:p>
            <w:pPr>
              <w:pageBreakBefore w:val="0"/>
              <w:kinsoku/>
              <w:wordWrap/>
              <w:overflowPunct/>
              <w:topLinePunct w:val="0"/>
              <w:autoSpaceDE/>
              <w:autoSpaceDN/>
              <w:bidi w:val="0"/>
              <w:adjustRightInd/>
              <w:snapToGrid/>
              <w:spacing w:line="400" w:lineRule="exact"/>
              <w:ind w:right="-86" w:rightChars="-41"/>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银行账号：</w:t>
            </w:r>
          </w:p>
        </w:tc>
      </w:tr>
    </w:tbl>
    <w:p>
      <w:pPr>
        <w:tabs>
          <w:tab w:val="left" w:pos="840"/>
          <w:tab w:val="left" w:pos="1843"/>
        </w:tabs>
        <w:jc w:val="both"/>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kern w:val="0"/>
          <w:sz w:val="28"/>
          <w:szCs w:val="28"/>
        </w:rPr>
        <w:br w:type="page"/>
      </w:r>
      <w:bookmarkStart w:id="8" w:name="_Toc25750672"/>
      <w:r>
        <w:rPr>
          <w:rFonts w:hint="eastAsia" w:ascii="仿宋" w:hAnsi="仿宋" w:eastAsia="仿宋" w:cs="仿宋"/>
          <w:b/>
          <w:color w:val="000000" w:themeColor="text1"/>
          <w:sz w:val="28"/>
          <w:szCs w:val="28"/>
          <w14:textFill>
            <w14:solidFill>
              <w14:schemeClr w14:val="tx1"/>
            </w14:solidFill>
          </w14:textFill>
        </w:rPr>
        <w:t>合同附件及格式</w:t>
      </w:r>
      <w:bookmarkEnd w:id="8"/>
    </w:p>
    <w:p>
      <w:pPr>
        <w:pStyle w:val="2"/>
        <w:rPr>
          <w:rFonts w:hint="eastAsia" w:ascii="仿宋" w:hAnsi="仿宋" w:eastAsia="仿宋" w:cs="仿宋"/>
          <w:sz w:val="28"/>
          <w:szCs w:val="28"/>
        </w:rPr>
      </w:pPr>
    </w:p>
    <w:p>
      <w:pPr>
        <w:tabs>
          <w:tab w:val="left" w:pos="1134"/>
          <w:tab w:val="left" w:pos="8364"/>
        </w:tabs>
        <w:ind w:right="-5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附件</w:t>
      </w:r>
      <w:r>
        <w:rPr>
          <w:rFonts w:hint="eastAsia" w:ascii="仿宋" w:hAnsi="仿宋" w:eastAsia="仿宋" w:cs="仿宋"/>
          <w:b/>
          <w:color w:val="000000" w:themeColor="text1"/>
          <w:sz w:val="28"/>
          <w:szCs w:val="28"/>
          <w:lang w:val="en-US" w:eastAsia="zh-CN"/>
          <w14:textFill>
            <w14:solidFill>
              <w14:schemeClr w14:val="tx1"/>
            </w14:solidFill>
          </w14:textFill>
        </w:rPr>
        <w:t>一</w:t>
      </w:r>
      <w:r>
        <w:rPr>
          <w:rFonts w:hint="eastAsia" w:ascii="仿宋" w:hAnsi="仿宋" w:eastAsia="仿宋" w:cs="仿宋"/>
          <w:b/>
          <w:color w:val="000000" w:themeColor="text1"/>
          <w:sz w:val="28"/>
          <w:szCs w:val="28"/>
          <w14:textFill>
            <w14:solidFill>
              <w14:schemeClr w14:val="tx1"/>
            </w14:solidFill>
          </w14:textFill>
        </w:rPr>
        <w:t>：</w:t>
      </w:r>
    </w:p>
    <w:p>
      <w:pPr>
        <w:ind w:right="-57"/>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2024-2026年废矿油及含矿物油危险废弃物（HW08）出售</w:t>
      </w:r>
      <w:r>
        <w:rPr>
          <w:rFonts w:hint="eastAsia" w:ascii="仿宋" w:hAnsi="仿宋" w:eastAsia="仿宋" w:cs="仿宋"/>
          <w:b/>
          <w:color w:val="000000" w:themeColor="text1"/>
          <w:sz w:val="28"/>
          <w:szCs w:val="28"/>
          <w14:textFill>
            <w14:solidFill>
              <w14:schemeClr w14:val="tx1"/>
            </w14:solidFill>
          </w14:textFill>
        </w:rPr>
        <w:t>数量估计汇总表</w:t>
      </w:r>
    </w:p>
    <w:p>
      <w:pPr>
        <w:rPr>
          <w:rFonts w:hint="eastAsia" w:ascii="仿宋" w:hAnsi="仿宋" w:eastAsia="仿宋" w:cs="仿宋"/>
          <w:sz w:val="28"/>
          <w:szCs w:val="28"/>
        </w:rPr>
      </w:pPr>
    </w:p>
    <w:tbl>
      <w:tblPr>
        <w:tblStyle w:val="35"/>
        <w:tblW w:w="0" w:type="auto"/>
        <w:tblInd w:w="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1763"/>
        <w:gridCol w:w="1050"/>
        <w:gridCol w:w="737"/>
        <w:gridCol w:w="853"/>
        <w:gridCol w:w="847"/>
        <w:gridCol w:w="813"/>
        <w:gridCol w:w="887"/>
        <w:gridCol w:w="800"/>
        <w:gridCol w:w="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8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序号</w:t>
            </w:r>
          </w:p>
        </w:tc>
        <w:tc>
          <w:tcPr>
            <w:tcW w:w="1763"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物资名称</w:t>
            </w:r>
          </w:p>
        </w:tc>
        <w:tc>
          <w:tcPr>
            <w:tcW w:w="105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年份</w:t>
            </w:r>
          </w:p>
        </w:tc>
        <w:tc>
          <w:tcPr>
            <w:tcW w:w="73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单位</w:t>
            </w:r>
          </w:p>
        </w:tc>
        <w:tc>
          <w:tcPr>
            <w:tcW w:w="853"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1号线</w:t>
            </w:r>
          </w:p>
        </w:tc>
        <w:tc>
          <w:tcPr>
            <w:tcW w:w="847"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2号线</w:t>
            </w:r>
          </w:p>
        </w:tc>
        <w:tc>
          <w:tcPr>
            <w:tcW w:w="813"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3号线</w:t>
            </w:r>
          </w:p>
        </w:tc>
        <w:tc>
          <w:tcPr>
            <w:tcW w:w="88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4号线</w:t>
            </w:r>
          </w:p>
        </w:tc>
        <w:tc>
          <w:tcPr>
            <w:tcW w:w="80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5号线</w:t>
            </w:r>
          </w:p>
        </w:tc>
        <w:tc>
          <w:tcPr>
            <w:tcW w:w="813" w:type="dxa"/>
            <w:vMerge w:val="restart"/>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总数量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87" w:type="dxa"/>
            <w:vMerge w:val="continue"/>
            <w:tcBorders>
              <w:top w:val="single" w:color="000000" w:sz="4" w:space="0"/>
              <w:bottom w:val="nil"/>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050"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数量</w:t>
            </w:r>
          </w:p>
        </w:tc>
        <w:tc>
          <w:tcPr>
            <w:tcW w:w="8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数量</w:t>
            </w:r>
          </w:p>
        </w:tc>
        <w:tc>
          <w:tcPr>
            <w:tcW w:w="8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数量</w:t>
            </w:r>
          </w:p>
        </w:tc>
        <w:tc>
          <w:tcPr>
            <w:tcW w:w="8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数量</w:t>
            </w:r>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数量</w:t>
            </w:r>
          </w:p>
        </w:tc>
        <w:tc>
          <w:tcPr>
            <w:tcW w:w="813" w:type="dxa"/>
            <w:vMerge w:val="continue"/>
            <w:tcBorders>
              <w:top w:val="single" w:color="000000" w:sz="4" w:space="0"/>
              <w:left w:val="single" w:color="000000" w:sz="4" w:space="0"/>
              <w:bottom w:val="nil"/>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587" w:type="dxa"/>
            <w:vMerge w:val="restart"/>
            <w:tcBorders>
              <w:top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1763" w:type="dxa"/>
            <w:vMerge w:val="restart"/>
            <w:tcBorders>
              <w:top w:val="nil"/>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废矿物油及含矿物油危险废弃物</w:t>
            </w:r>
          </w:p>
        </w:tc>
        <w:tc>
          <w:tcPr>
            <w:tcW w:w="105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2024年</w:t>
            </w:r>
          </w:p>
        </w:tc>
        <w:tc>
          <w:tcPr>
            <w:tcW w:w="73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吨</w:t>
            </w:r>
          </w:p>
        </w:tc>
        <w:tc>
          <w:tcPr>
            <w:tcW w:w="853"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47"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87"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0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vMerge w:val="restart"/>
            <w:tcBorders>
              <w:top w:val="nil"/>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rPr>
            </w:pPr>
            <w:r>
              <w:rPr>
                <w:rFonts w:hint="eastAsia" w:ascii="仿宋" w:hAnsi="仿宋" w:eastAsia="仿宋" w:cs="仿宋"/>
                <w:b w:val="0"/>
                <w:bCs w:val="0"/>
                <w:i w:val="0"/>
                <w:iCs w:val="0"/>
                <w:color w:val="000000"/>
                <w:kern w:val="0"/>
                <w:sz w:val="21"/>
                <w:szCs w:val="21"/>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587" w:type="dxa"/>
            <w:vMerge w:val="continue"/>
            <w:tcBorders>
              <w:top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p>
        </w:tc>
        <w:tc>
          <w:tcPr>
            <w:tcW w:w="1763" w:type="dxa"/>
            <w:vMerge w:val="continue"/>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2025年</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吨</w:t>
            </w:r>
          </w:p>
        </w:tc>
        <w:tc>
          <w:tcPr>
            <w:tcW w:w="85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vMerge w:val="continue"/>
            <w:tcBorders>
              <w:top w:val="single" w:color="auto"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587" w:type="dxa"/>
            <w:vMerge w:val="continue"/>
            <w:tcBorders>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p>
        </w:tc>
        <w:tc>
          <w:tcPr>
            <w:tcW w:w="1763"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2026年</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吨</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w:t>
            </w:r>
          </w:p>
        </w:tc>
        <w:tc>
          <w:tcPr>
            <w:tcW w:w="813" w:type="dxa"/>
            <w:vMerge w:val="continue"/>
            <w:tcBorders>
              <w:lef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9150" w:type="dxa"/>
            <w:gridSpan w:val="10"/>
            <w:shd w:val="clear" w:color="auto" w:fill="auto"/>
            <w:noWrap/>
            <w:vAlign w:val="center"/>
          </w:tcPr>
          <w:p>
            <w:pPr>
              <w:keepNext w:val="0"/>
              <w:keepLines w:val="0"/>
              <w:widowControl/>
              <w:suppressLineNumbers w:val="0"/>
              <w:jc w:val="both"/>
              <w:textAlignment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线路地址如下：</w:t>
            </w:r>
          </w:p>
          <w:p>
            <w:pPr>
              <w:keepNext w:val="0"/>
              <w:keepLines w:val="0"/>
              <w:widowControl/>
              <w:suppressLineNumbers w:val="0"/>
              <w:jc w:val="both"/>
              <w:textAlignment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1号线</w:t>
            </w:r>
            <w:r>
              <w:rPr>
                <w:rFonts w:hint="eastAsia" w:ascii="仿宋" w:hAnsi="仿宋" w:eastAsia="仿宋" w:cs="仿宋"/>
                <w:b/>
                <w:bCs/>
                <w:sz w:val="21"/>
                <w:szCs w:val="21"/>
              </w:rPr>
              <w:t>屯里车辆段：广西壮族自治区南宁市青秀区云景路83号</w:t>
            </w:r>
            <w:r>
              <w:rPr>
                <w:rFonts w:hint="eastAsia" w:ascii="仿宋" w:hAnsi="仿宋" w:eastAsia="仿宋" w:cs="仿宋"/>
                <w:b/>
                <w:bCs/>
                <w:sz w:val="21"/>
                <w:szCs w:val="21"/>
                <w:lang w:eastAsia="zh-CN"/>
              </w:rPr>
              <w:t>；</w:t>
            </w:r>
          </w:p>
          <w:p>
            <w:pPr>
              <w:keepNext w:val="0"/>
              <w:keepLines w:val="0"/>
              <w:widowControl/>
              <w:suppressLineNumbers w:val="0"/>
              <w:jc w:val="both"/>
              <w:textAlignment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2号线安吉车辆段：</w:t>
            </w:r>
            <w:r>
              <w:rPr>
                <w:rFonts w:hint="eastAsia" w:ascii="仿宋" w:hAnsi="仿宋" w:eastAsia="仿宋" w:cs="仿宋"/>
                <w:b/>
                <w:bCs/>
                <w:sz w:val="21"/>
                <w:szCs w:val="21"/>
              </w:rPr>
              <w:t>南宁市西乡塘区安吉大道南宁轨道集团运营分公司安吉车辆段物资总库（西津小学旁）</w:t>
            </w:r>
            <w:r>
              <w:rPr>
                <w:rFonts w:hint="eastAsia" w:ascii="仿宋" w:hAnsi="仿宋" w:eastAsia="仿宋" w:cs="仿宋"/>
                <w:b/>
                <w:bCs/>
                <w:sz w:val="21"/>
                <w:szCs w:val="21"/>
                <w:lang w:eastAsia="zh-CN"/>
              </w:rPr>
              <w:t>；</w:t>
            </w:r>
          </w:p>
          <w:p>
            <w:pPr>
              <w:keepNext w:val="0"/>
              <w:keepLines w:val="0"/>
              <w:widowControl/>
              <w:suppressLineNumbers w:val="0"/>
              <w:jc w:val="both"/>
              <w:textAlignment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3号线</w:t>
            </w:r>
            <w:r>
              <w:rPr>
                <w:rFonts w:hint="eastAsia" w:ascii="仿宋" w:hAnsi="仿宋" w:eastAsia="仿宋" w:cs="仿宋"/>
                <w:b/>
                <w:bCs/>
                <w:sz w:val="21"/>
                <w:szCs w:val="21"/>
              </w:rPr>
              <w:t>心圩车辆段</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广西壮族自治区南宁市西乡塘区新际路与振华路交叉口北140米</w:t>
            </w:r>
            <w:r>
              <w:rPr>
                <w:rFonts w:hint="eastAsia" w:ascii="仿宋" w:hAnsi="仿宋" w:eastAsia="仿宋" w:cs="仿宋"/>
                <w:b/>
                <w:bCs/>
                <w:sz w:val="21"/>
                <w:szCs w:val="21"/>
                <w:lang w:eastAsia="zh-CN"/>
              </w:rPr>
              <w:t>；</w:t>
            </w:r>
          </w:p>
          <w:p>
            <w:pPr>
              <w:keepNext w:val="0"/>
              <w:keepLines w:val="0"/>
              <w:widowControl/>
              <w:suppressLineNumbers w:val="0"/>
              <w:jc w:val="both"/>
              <w:textAlignment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4号线</w:t>
            </w:r>
            <w:r>
              <w:rPr>
                <w:rFonts w:hint="eastAsia" w:ascii="仿宋" w:hAnsi="仿宋" w:eastAsia="仿宋" w:cs="仿宋"/>
                <w:b/>
                <w:bCs/>
                <w:sz w:val="21"/>
                <w:szCs w:val="21"/>
              </w:rPr>
              <w:t>五象车辆段</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广西壮族自治区南宁市良庆区梁村大道辅路五象车辆段</w:t>
            </w:r>
            <w:r>
              <w:rPr>
                <w:rFonts w:hint="eastAsia" w:ascii="仿宋" w:hAnsi="仿宋" w:eastAsia="仿宋" w:cs="仿宋"/>
                <w:b/>
                <w:bCs/>
                <w:sz w:val="21"/>
                <w:szCs w:val="21"/>
                <w:lang w:eastAsia="zh-CN"/>
              </w:rPr>
              <w:t>；</w:t>
            </w:r>
          </w:p>
          <w:p>
            <w:pPr>
              <w:keepNext w:val="0"/>
              <w:keepLines w:val="0"/>
              <w:widowControl/>
              <w:suppressLineNumbers w:val="0"/>
              <w:jc w:val="both"/>
              <w:textAlignment w:val="center"/>
              <w:rPr>
                <w:rFonts w:hint="eastAsia" w:ascii="仿宋" w:hAnsi="仿宋" w:eastAsia="仿宋" w:cs="仿宋"/>
                <w:b w:val="0"/>
                <w:bCs w:val="0"/>
                <w:sz w:val="21"/>
                <w:szCs w:val="21"/>
              </w:rPr>
            </w:pPr>
            <w:r>
              <w:rPr>
                <w:rFonts w:hint="eastAsia" w:ascii="仿宋" w:hAnsi="仿宋" w:eastAsia="仿宋" w:cs="仿宋"/>
                <w:b/>
                <w:bCs/>
                <w:sz w:val="21"/>
                <w:szCs w:val="21"/>
                <w:lang w:val="en-US" w:eastAsia="zh-CN"/>
              </w:rPr>
              <w:t>5号线</w:t>
            </w:r>
            <w:r>
              <w:rPr>
                <w:rFonts w:hint="eastAsia" w:ascii="仿宋" w:hAnsi="仿宋" w:eastAsia="仿宋" w:cs="仿宋"/>
                <w:b/>
                <w:bCs/>
                <w:sz w:val="21"/>
                <w:szCs w:val="21"/>
              </w:rPr>
              <w:t>那洪车辆段</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南宁市江南区南宁地铁5号线那洪车辆段</w:t>
            </w:r>
            <w:r>
              <w:rPr>
                <w:rFonts w:hint="eastAsia" w:ascii="仿宋" w:hAnsi="仿宋" w:eastAsia="仿宋" w:cs="仿宋"/>
                <w:b/>
                <w:bCs/>
                <w:sz w:val="21"/>
                <w:szCs w:val="21"/>
                <w:lang w:eastAsia="zh-CN"/>
              </w:rPr>
              <w:t>。</w:t>
            </w:r>
          </w:p>
        </w:tc>
      </w:tr>
    </w:tbl>
    <w:p>
      <w:pPr>
        <w:ind w:right="-57"/>
        <w:rPr>
          <w:rFonts w:hint="eastAsia" w:ascii="仿宋" w:hAnsi="仿宋" w:eastAsia="仿宋" w:cs="仿宋"/>
          <w:b/>
          <w:sz w:val="28"/>
          <w:szCs w:val="28"/>
        </w:rPr>
      </w:pPr>
    </w:p>
    <w:p>
      <w:pPr>
        <w:ind w:right="-57"/>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sz w:val="28"/>
          <w:szCs w:val="28"/>
        </w:rPr>
        <w:t>备注：表格中的数量为估算值仅作报价依据，最终按实际发生量结算</w:t>
      </w: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p>
      <w:pPr>
        <w:rPr>
          <w:rFonts w:hint="eastAsia" w:ascii="仿宋" w:hAnsi="仿宋" w:eastAsia="仿宋" w:cs="仿宋"/>
          <w:kern w:val="0"/>
          <w:sz w:val="28"/>
          <w:szCs w:val="28"/>
        </w:rPr>
      </w:pPr>
    </w:p>
    <w:bookmarkEnd w:id="0"/>
    <w:bookmarkEnd w:id="1"/>
    <w:bookmarkEnd w:id="2"/>
    <w:p>
      <w:pPr>
        <w:jc w:val="center"/>
        <w:rPr>
          <w:rFonts w:hint="eastAsia" w:ascii="仿宋" w:hAnsi="仿宋" w:eastAsia="仿宋" w:cs="仿宋"/>
          <w:b/>
          <w:sz w:val="28"/>
          <w:szCs w:val="28"/>
        </w:rPr>
      </w:pPr>
    </w:p>
    <w:p>
      <w:pPr>
        <w:pStyle w:val="2"/>
        <w:rPr>
          <w:rFonts w:hint="eastAsia" w:ascii="仿宋" w:hAnsi="仿宋" w:eastAsia="仿宋" w:cs="仿宋"/>
          <w:b/>
          <w:sz w:val="28"/>
          <w:szCs w:val="28"/>
        </w:rPr>
      </w:pPr>
    </w:p>
    <w:p>
      <w:pPr>
        <w:pStyle w:val="2"/>
        <w:rPr>
          <w:rFonts w:hint="eastAsia" w:ascii="仿宋" w:hAnsi="仿宋" w:eastAsia="仿宋" w:cs="仿宋"/>
          <w:b/>
          <w:sz w:val="28"/>
          <w:szCs w:val="28"/>
        </w:rPr>
      </w:pPr>
    </w:p>
    <w:p>
      <w:pPr>
        <w:pStyle w:val="2"/>
        <w:rPr>
          <w:rFonts w:hint="eastAsia" w:ascii="仿宋" w:hAnsi="仿宋" w:eastAsia="仿宋" w:cs="仿宋"/>
          <w:b/>
          <w:sz w:val="28"/>
          <w:szCs w:val="28"/>
        </w:rPr>
      </w:pPr>
    </w:p>
    <w:p>
      <w:pPr>
        <w:pStyle w:val="2"/>
        <w:rPr>
          <w:rFonts w:hint="eastAsia" w:ascii="仿宋" w:hAnsi="仿宋" w:eastAsia="仿宋" w:cs="仿宋"/>
          <w:b/>
          <w:sz w:val="28"/>
          <w:szCs w:val="28"/>
        </w:rPr>
      </w:pPr>
    </w:p>
    <w:p>
      <w:pPr>
        <w:jc w:val="center"/>
        <w:rPr>
          <w:rFonts w:hint="eastAsia" w:ascii="仿宋" w:hAnsi="仿宋" w:eastAsia="仿宋" w:cs="仿宋"/>
          <w:b/>
          <w:sz w:val="28"/>
          <w:szCs w:val="28"/>
        </w:rPr>
        <w:sectPr>
          <w:footerReference r:id="rId3" w:type="default"/>
          <w:pgSz w:w="11906" w:h="16838"/>
          <w:pgMar w:top="1134" w:right="851" w:bottom="1134" w:left="1134" w:header="454" w:footer="454" w:gutter="0"/>
          <w:pgNumType w:start="1" w:chapStyle="1"/>
          <w:cols w:space="425" w:num="1"/>
          <w:docGrid w:linePitch="312" w:charSpace="0"/>
        </w:sectPr>
      </w:pPr>
    </w:p>
    <w:bookmarkEnd w:id="3"/>
    <w:bookmarkEnd w:id="4"/>
    <w:bookmarkEnd w:id="5"/>
    <w:bookmarkEnd w:id="6"/>
    <w:bookmarkEnd w:id="7"/>
    <w:p>
      <w:pPr>
        <w:widowControl/>
        <w:jc w:val="left"/>
        <w:rPr>
          <w:rFonts w:ascii="宋体" w:hAnsi="宋体"/>
          <w:kern w:val="0"/>
          <w:sz w:val="24"/>
        </w:rPr>
        <w:sectPr>
          <w:footerReference r:id="rId4" w:type="default"/>
          <w:pgSz w:w="11906" w:h="16838"/>
          <w:pgMar w:top="1134" w:right="851" w:bottom="1134" w:left="1134" w:header="454" w:footer="454" w:gutter="0"/>
          <w:pgNumType w:start="1" w:chapStyle="1"/>
          <w:cols w:space="425" w:num="1"/>
          <w:docGrid w:linePitch="312" w:charSpace="0"/>
        </w:sectPr>
      </w:pPr>
      <w:bookmarkStart w:id="9" w:name="_Toc369787001"/>
    </w:p>
    <w:p>
      <w:pPr>
        <w:widowControl/>
        <w:jc w:val="left"/>
        <w:rPr>
          <w:rFonts w:hint="eastAsia" w:ascii="仿宋" w:hAnsi="仿宋" w:eastAsia="仿宋" w:cs="仿宋"/>
          <w:kern w:val="0"/>
          <w:sz w:val="28"/>
          <w:szCs w:val="28"/>
          <w:lang w:eastAsia="zh-CN"/>
        </w:rPr>
      </w:pPr>
      <w:r>
        <w:rPr>
          <w:rFonts w:hint="eastAsia" w:ascii="仿宋" w:hAnsi="仿宋" w:eastAsia="仿宋" w:cs="仿宋"/>
          <w:b/>
          <w:color w:val="000000" w:themeColor="text1"/>
          <w:sz w:val="28"/>
          <w:szCs w:val="28"/>
          <w14:textFill>
            <w14:solidFill>
              <w14:schemeClr w14:val="tx1"/>
            </w14:solidFill>
          </w14:textFill>
        </w:rPr>
        <w:t>附件二</w:t>
      </w:r>
      <w:r>
        <w:rPr>
          <w:rFonts w:hint="eastAsia" w:ascii="仿宋" w:hAnsi="仿宋" w:eastAsia="仿宋" w:cs="仿宋"/>
          <w:b/>
          <w:color w:val="000000" w:themeColor="text1"/>
          <w:sz w:val="28"/>
          <w:szCs w:val="28"/>
          <w:lang w:eastAsia="zh-CN"/>
          <w14:textFill>
            <w14:solidFill>
              <w14:schemeClr w14:val="tx1"/>
            </w14:solidFill>
          </w14:textFill>
        </w:rPr>
        <w:t>：</w:t>
      </w:r>
    </w:p>
    <w:p>
      <w:pPr>
        <w:pStyle w:val="5"/>
        <w:spacing w:before="0" w:after="100" w:afterAutospacing="1" w:line="240" w:lineRule="auto"/>
        <w:jc w:val="center"/>
        <w:rPr>
          <w:rFonts w:hint="eastAsia" w:ascii="宋体" w:hAnsi="宋体" w:eastAsia="宋体" w:cs="宋体"/>
          <w:sz w:val="44"/>
          <w:szCs w:val="44"/>
        </w:rPr>
      </w:pPr>
      <w:r>
        <w:rPr>
          <w:rFonts w:hint="eastAsia" w:ascii="宋体" w:hAnsi="宋体" w:eastAsia="宋体" w:cs="宋体"/>
          <w:sz w:val="44"/>
          <w:szCs w:val="44"/>
        </w:rPr>
        <w:t>廉政合同</w:t>
      </w:r>
    </w:p>
    <w:p>
      <w:pPr>
        <w:widowControl/>
        <w:autoSpaceDE w:val="0"/>
        <w:autoSpaceDN w:val="0"/>
        <w:spacing w:line="400" w:lineRule="exact"/>
        <w:ind w:firstLine="420"/>
        <w:textAlignment w:val="bottom"/>
        <w:rPr>
          <w:rFonts w:hint="eastAsia" w:ascii="仿宋" w:hAnsi="仿宋" w:eastAsia="仿宋" w:cs="仿宋"/>
          <w:sz w:val="28"/>
          <w:szCs w:val="28"/>
        </w:rPr>
      </w:pPr>
      <w:r>
        <w:rPr>
          <w:rFonts w:hint="eastAsia" w:ascii="仿宋" w:hAnsi="仿宋" w:eastAsia="仿宋" w:cs="仿宋"/>
          <w:sz w:val="28"/>
          <w:szCs w:val="28"/>
        </w:rPr>
        <w:t>甲方 ：南宁轨道交通运营有限公司</w:t>
      </w:r>
    </w:p>
    <w:p>
      <w:pPr>
        <w:widowControl/>
        <w:autoSpaceDE w:val="0"/>
        <w:autoSpaceDN w:val="0"/>
        <w:spacing w:line="400" w:lineRule="exact"/>
        <w:ind w:firstLine="420"/>
        <w:textAlignment w:val="bottom"/>
        <w:rPr>
          <w:rFonts w:hint="eastAsia" w:ascii="仿宋" w:hAnsi="仿宋" w:eastAsia="仿宋" w:cs="仿宋"/>
          <w:sz w:val="28"/>
          <w:szCs w:val="28"/>
        </w:rPr>
      </w:pPr>
      <w:r>
        <w:rPr>
          <w:rFonts w:hint="eastAsia" w:ascii="仿宋" w:hAnsi="仿宋" w:eastAsia="仿宋" w:cs="仿宋"/>
          <w:sz w:val="28"/>
          <w:szCs w:val="28"/>
        </w:rPr>
        <w:t>乙方 ：</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加强采购工作中的廉政建设，规范采购工作过程中甲、乙双方的各项活动，防止发生各种谋取不正当利益的违法违纪行为，保护国家、集体和当事人的合法权益，根据国家有关采购工作的法律法规和廉政建设责任制规定，特订立本廉政合同。</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第一条 甲乙双方的责任</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（一）应严格遵守国家关于市场准入、项目招标投标、采购工作、招标代理管理、市场活动的有关法律、法规，相关政策，以及廉政建设的各项规定。</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（二）严格执行本招标、采购合同文件，自觉按合同办事。</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（三）业务活动必须坚持公开、公平、公正、诚信、透明的原则（除法律法规另有规定者外），不得为获取不正当的利益，损害国家、集体和对方利益，不得违反采购工作管理的规章制度。</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（四）发现对方在业务活动中有违规、违纪、违法行为的，应及时提醒对方，情节严重的，应向其上级主管部门或纪检监察、司法等有关机关举报。</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第二条 甲方的责任</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甲方的领导和从事该采购项目的工作人员，在采购工作的事前、事中、事后应遵守以下规定：</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（一）不准向乙方和相关单位索要或接受回扣、礼金、有价证券、贵重物品和好处费、感谢费等。</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（二）不准在乙方和相关单位报销任何应由甲方或个人支付的费用。</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（三）不准要求、暗示或接受乙方和相关单位为个人装修住房、婚丧嫁娶、配偶子女的工作安排以及出国（境）、旅游等提供方便。</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（四）不准参加有可能影响公正执行公务的乙方和相关单位的宴请、娱乐等活动。</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（五）不准向乙方和相关单位介绍或为配偶、子女、亲属参与同甲方本项目合同有关的业务等活动。不得以任何理由要求乙方和相关单位在合同执行中使用某种产品、材料和设备。</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第三条 乙方的责任</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应与甲方保持正常的业务交往，按照有关法律法规和程序开展业务工作，严格执行采购工作的有关方针、政策，尤其是有关本项目的强制性标准和规范，并遵守以下规定：</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（一）不准以任何理由向甲方及其工作人员索要、接受或赠送礼金、有价证券、贵重物品及回扣、好处费、感谢费等。</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（二）不准以任何理由为甲方和相关单位报销应由对方或个人支付的费用。</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（三）不准接受或暗示为甲方、相关单位或个人装修住房、婚丧嫁娶、配偶子女的工作安排以及出国（境）、旅游等提供方便。</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（四）不准以任何理由为甲方、相关单位或个人组织有可能影响公正执行公务的宴请、健身、娱乐等活动。</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第四条 违约责任</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一）甲方工作人员有违反本协议第一、二条责任行为的，按照管理权限，依据有关法律法规和规定给予党纪、政纪处分或组织处理；涉嫌犯罪的，移交司法机关追究刑事责任；给乙方单位造成经济损失的，应予以赔偿。</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二）乙方工作人员有违反本协议第一、三条责任行为的，按照管理权限，依据有关法律法规和规定给予党纪、政纪处分或组织处理；涉嫌犯罪的，移交司法机关追究刑事责任；给甲方单位造成经济损失的，应予以赔偿。</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第五条 本合同与南宁轨道交通运营有限公司</w:t>
      </w:r>
      <w:r>
        <w:rPr>
          <w:rFonts w:hint="eastAsia" w:ascii="仿宋" w:hAnsi="仿宋" w:eastAsia="仿宋" w:cs="仿宋"/>
          <w:sz w:val="28"/>
          <w:szCs w:val="28"/>
          <w:lang w:eastAsia="zh-CN"/>
        </w:rPr>
        <w:t>2024-2026年废矿油及含矿物油危险废弃物（HW08）出售</w:t>
      </w:r>
      <w:r>
        <w:rPr>
          <w:rFonts w:hint="eastAsia" w:ascii="仿宋" w:hAnsi="仿宋" w:eastAsia="仿宋" w:cs="仿宋"/>
          <w:sz w:val="28"/>
          <w:szCs w:val="28"/>
        </w:rPr>
        <w:t>项目合同书具有同等法律效力，经双方签字盖章后立即生效。</w:t>
      </w:r>
    </w:p>
    <w:p>
      <w:pPr>
        <w:spacing w:line="400" w:lineRule="exact"/>
        <w:ind w:firstLine="630" w:firstLineChars="225"/>
        <w:rPr>
          <w:rFonts w:hint="eastAsia" w:ascii="仿宋" w:hAnsi="仿宋" w:eastAsia="仿宋" w:cs="仿宋"/>
          <w:sz w:val="28"/>
          <w:szCs w:val="28"/>
        </w:rPr>
      </w:pPr>
      <w:r>
        <w:rPr>
          <w:rFonts w:hint="eastAsia" w:ascii="仿宋" w:hAnsi="仿宋" w:eastAsia="仿宋" w:cs="仿宋"/>
          <w:sz w:val="28"/>
          <w:szCs w:val="28"/>
        </w:rPr>
        <w:t>第六条 本合同的有效期：自双方签字盖章之日起，有效期同南宁轨道交通运营有限公司</w:t>
      </w:r>
      <w:r>
        <w:rPr>
          <w:rFonts w:hint="eastAsia" w:ascii="仿宋" w:hAnsi="仿宋" w:eastAsia="仿宋" w:cs="仿宋"/>
          <w:sz w:val="28"/>
          <w:szCs w:val="28"/>
          <w:lang w:eastAsia="zh-CN"/>
        </w:rPr>
        <w:t>2024-2026年废矿油及含矿物油危险废弃物（HW08）出售</w:t>
      </w:r>
      <w:r>
        <w:rPr>
          <w:rFonts w:hint="eastAsia" w:ascii="仿宋" w:hAnsi="仿宋" w:eastAsia="仿宋" w:cs="仿宋"/>
          <w:sz w:val="28"/>
          <w:szCs w:val="28"/>
        </w:rPr>
        <w:t>项目合同书。</w:t>
      </w:r>
    </w:p>
    <w:p>
      <w:pPr>
        <w:spacing w:line="400" w:lineRule="exact"/>
        <w:rPr>
          <w:rFonts w:hint="eastAsia" w:ascii="仿宋" w:hAnsi="仿宋" w:eastAsia="仿宋" w:cs="仿宋"/>
          <w:kern w:val="0"/>
          <w:sz w:val="28"/>
          <w:szCs w:val="28"/>
        </w:rPr>
      </w:pPr>
    </w:p>
    <w:tbl>
      <w:tblPr>
        <w:tblStyle w:val="36"/>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甲方：</w:t>
            </w:r>
            <w:r>
              <w:rPr>
                <w:rFonts w:hint="eastAsia" w:ascii="仿宋" w:hAnsi="仿宋" w:eastAsia="仿宋" w:cs="仿宋"/>
                <w:sz w:val="28"/>
                <w:szCs w:val="28"/>
              </w:rPr>
              <w:t>南宁轨道交通运营有限公司</w:t>
            </w:r>
          </w:p>
        </w:tc>
        <w:tc>
          <w:tcPr>
            <w:tcW w:w="5191" w:type="dxa"/>
            <w:tcBorders>
              <w:top w:val="single" w:color="auto" w:sz="4" w:space="0"/>
              <w:left w:val="single" w:color="auto" w:sz="4" w:space="0"/>
              <w:bottom w:val="nil"/>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 xml:space="preserve">乙方：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 xml:space="preserve">法定代表人或委托代理人: </w:t>
            </w:r>
          </w:p>
        </w:tc>
        <w:tc>
          <w:tcPr>
            <w:tcW w:w="5191" w:type="dxa"/>
            <w:tcBorders>
              <w:top w:val="nil"/>
              <w:left w:val="single" w:color="auto" w:sz="4" w:space="0"/>
              <w:bottom w:val="nil"/>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地址：南宁市云景路83号</w:t>
            </w:r>
          </w:p>
        </w:tc>
        <w:tc>
          <w:tcPr>
            <w:tcW w:w="5191" w:type="dxa"/>
            <w:tcBorders>
              <w:top w:val="nil"/>
              <w:left w:val="single" w:color="auto" w:sz="4" w:space="0"/>
              <w:bottom w:val="single" w:color="auto" w:sz="4" w:space="0"/>
            </w:tcBorders>
          </w:tcPr>
          <w:p>
            <w:pPr>
              <w:ind w:right="-86" w:rightChars="-41"/>
              <w:rPr>
                <w:rFonts w:hint="eastAsia" w:ascii="仿宋" w:hAnsi="仿宋" w:eastAsia="仿宋" w:cs="仿宋"/>
                <w:kern w:val="0"/>
                <w:sz w:val="28"/>
                <w:szCs w:val="28"/>
              </w:rPr>
            </w:pPr>
            <w:r>
              <w:rPr>
                <w:rFonts w:hint="eastAsia" w:ascii="仿宋" w:hAnsi="仿宋" w:eastAsia="仿宋" w:cs="仿宋"/>
                <w:kern w:val="0"/>
                <w:sz w:val="28"/>
                <w:szCs w:val="28"/>
              </w:rPr>
              <w:t xml:space="preserve">地址： </w:t>
            </w:r>
          </w:p>
        </w:tc>
      </w:tr>
      <w:bookmarkEnd w:id="9"/>
    </w:tbl>
    <w:p>
      <w:pPr>
        <w:rPr>
          <w:rFonts w:hint="eastAsia" w:ascii="仿宋" w:hAnsi="仿宋" w:eastAsia="仿宋" w:cs="仿宋"/>
          <w:kern w:val="0"/>
          <w:sz w:val="28"/>
          <w:szCs w:val="28"/>
        </w:rPr>
      </w:pPr>
    </w:p>
    <w:sectPr>
      <w:type w:val="continuous"/>
      <w:pgSz w:w="11906" w:h="16838"/>
      <w:pgMar w:top="1134" w:right="851" w:bottom="1134" w:left="1134" w:header="454" w:footer="454" w:gutter="0"/>
      <w:pgNumType w:start="1"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15056"/>
    </w:sdtPr>
    <w:sdtContent>
      <w:sdt>
        <w:sdtPr>
          <w:id w:val="-1266305389"/>
        </w:sdtPr>
        <w:sdtContent>
          <w:p>
            <w:pPr>
              <w:pStyle w:val="25"/>
              <w:jc w:val="cente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7</w:t>
            </w:r>
            <w:r>
              <w:fldChar w:fldCharType="end"/>
            </w:r>
            <w:r>
              <w:rPr>
                <w:rFonts w:hint="eastAsia"/>
              </w:rPr>
              <w:t>页/共</w:t>
            </w:r>
            <w:r>
              <w:rPr>
                <w:rFonts w:hint="eastAsia"/>
                <w:lang w:val="en-US" w:eastAsia="zh-CN"/>
              </w:rPr>
              <w:t>6</w:t>
            </w:r>
            <w:r>
              <w:rPr>
                <w:rFonts w:hint="eastAsia"/>
              </w:rPr>
              <w:t>页</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15056"/>
    </w:sdtPr>
    <w:sdtContent>
      <w:sdt>
        <w:sdtPr>
          <w:id w:val="-1266305389"/>
        </w:sdtPr>
        <w:sdtContent>
          <w:p>
            <w:pPr>
              <w:pStyle w:val="25"/>
              <w:jc w:val="cente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7</w:t>
            </w:r>
            <w:r>
              <w:fldChar w:fldCharType="end"/>
            </w:r>
            <w:r>
              <w:rPr>
                <w:rFonts w:hint="eastAsia"/>
              </w:rPr>
              <w:t>页/共</w:t>
            </w:r>
            <w:r>
              <w:rPr>
                <w:rFonts w:hint="eastAsia"/>
                <w:lang w:val="en-US" w:eastAsia="zh-CN"/>
              </w:rPr>
              <w:t>2</w:t>
            </w:r>
            <w:r>
              <w:rPr>
                <w:rFonts w:hint="eastAsia"/>
              </w:rPr>
              <w:t>页</w:t>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23DD"/>
    <w:multiLevelType w:val="multilevel"/>
    <w:tmpl w:val="0A1D23DD"/>
    <w:lvl w:ilvl="0" w:tentative="0">
      <w:start w:val="1"/>
      <w:numFmt w:val="chineseCountingThousand"/>
      <w:pStyle w:val="4"/>
      <w:suff w:val="nothing"/>
      <w:lvlText w:val="第%1章　"/>
      <w:lvlJc w:val="left"/>
      <w:pPr>
        <w:ind w:left="0" w:firstLine="0"/>
      </w:pPr>
      <w:rPr>
        <w:rFonts w:hint="eastAsia"/>
      </w:rPr>
    </w:lvl>
    <w:lvl w:ilvl="1" w:tentative="0">
      <w:start w:val="1"/>
      <w:numFmt w:val="none"/>
      <w:pStyle w:val="5"/>
      <w:suff w:val="nothing"/>
      <w:lvlText w:val=""/>
      <w:lvlJc w:val="left"/>
      <w:pPr>
        <w:ind w:left="0" w:firstLine="0"/>
      </w:pPr>
      <w:rPr>
        <w:rFonts w:hint="eastAsia"/>
      </w:rPr>
    </w:lvl>
    <w:lvl w:ilvl="2" w:tentative="0">
      <w:start w:val="1"/>
      <w:numFmt w:val="none"/>
      <w:pStyle w:val="6"/>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78070BE"/>
    <w:multiLevelType w:val="multilevel"/>
    <w:tmpl w:val="378070BE"/>
    <w:lvl w:ilvl="0" w:tentative="0">
      <w:start w:val="1"/>
      <w:numFmt w:val="decimal"/>
      <w:lvlText w:val="%1."/>
      <w:lvlJc w:val="left"/>
      <w:pPr>
        <w:ind w:left="425" w:hanging="425"/>
      </w:pPr>
      <w:rPr>
        <w:rFonts w:hint="default" w:ascii="仿宋" w:hAnsi="仿宋" w:eastAsia="仿宋" w:cs="仿宋"/>
        <w:sz w:val="28"/>
        <w:szCs w:val="28"/>
      </w:rPr>
    </w:lvl>
    <w:lvl w:ilvl="1" w:tentative="0">
      <w:start w:val="1"/>
      <w:numFmt w:val="decimal"/>
      <w:lvlText w:val="%1.%2."/>
      <w:lvlJc w:val="left"/>
      <w:pPr>
        <w:ind w:left="567" w:hanging="567"/>
      </w:pPr>
      <w:rPr>
        <w:rFonts w:hint="default" w:ascii="仿宋" w:hAnsi="仿宋" w:eastAsia="仿宋" w:cs="仿宋"/>
        <w:sz w:val="28"/>
        <w:szCs w:val="28"/>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NjFlMjQ2ZGIwMGY3NGRjZGFkYzlhN2IwYTZmYzIifQ=="/>
    <w:docVar w:name="KSO_WPS_MARK_KEY" w:val="167710c3-7ff4-4ad5-b0e3-1af618b36e71"/>
  </w:docVars>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16A"/>
    <w:rsid w:val="00016D44"/>
    <w:rsid w:val="000175F0"/>
    <w:rsid w:val="000204E2"/>
    <w:rsid w:val="00020994"/>
    <w:rsid w:val="00020E21"/>
    <w:rsid w:val="000219A4"/>
    <w:rsid w:val="0002357C"/>
    <w:rsid w:val="00023D3A"/>
    <w:rsid w:val="0002412C"/>
    <w:rsid w:val="00024395"/>
    <w:rsid w:val="00024759"/>
    <w:rsid w:val="00024D3B"/>
    <w:rsid w:val="0002633C"/>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9B9"/>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6787E"/>
    <w:rsid w:val="0007070F"/>
    <w:rsid w:val="00072AD6"/>
    <w:rsid w:val="00072DC2"/>
    <w:rsid w:val="00073425"/>
    <w:rsid w:val="000735D1"/>
    <w:rsid w:val="00073704"/>
    <w:rsid w:val="00074029"/>
    <w:rsid w:val="00074943"/>
    <w:rsid w:val="00074AA4"/>
    <w:rsid w:val="00074BD8"/>
    <w:rsid w:val="0007514A"/>
    <w:rsid w:val="000753C0"/>
    <w:rsid w:val="00075728"/>
    <w:rsid w:val="000758A2"/>
    <w:rsid w:val="00075A88"/>
    <w:rsid w:val="00075C02"/>
    <w:rsid w:val="00076B36"/>
    <w:rsid w:val="000775DC"/>
    <w:rsid w:val="00080357"/>
    <w:rsid w:val="000809B3"/>
    <w:rsid w:val="00080E6B"/>
    <w:rsid w:val="00080F60"/>
    <w:rsid w:val="000815F0"/>
    <w:rsid w:val="00081A65"/>
    <w:rsid w:val="00082225"/>
    <w:rsid w:val="00082344"/>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5B5C"/>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2C4"/>
    <w:rsid w:val="000D0375"/>
    <w:rsid w:val="000D0DB8"/>
    <w:rsid w:val="000D114F"/>
    <w:rsid w:val="000D292F"/>
    <w:rsid w:val="000D3FE5"/>
    <w:rsid w:val="000D49AF"/>
    <w:rsid w:val="000D4AEE"/>
    <w:rsid w:val="000D4B8F"/>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E78CA"/>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0F7A97"/>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0B60"/>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86"/>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C5D"/>
    <w:rsid w:val="00163FAF"/>
    <w:rsid w:val="00164035"/>
    <w:rsid w:val="00164985"/>
    <w:rsid w:val="00166B0E"/>
    <w:rsid w:val="00166F0E"/>
    <w:rsid w:val="00167298"/>
    <w:rsid w:val="00167855"/>
    <w:rsid w:val="00167F2D"/>
    <w:rsid w:val="00170E3C"/>
    <w:rsid w:val="001717A6"/>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128"/>
    <w:rsid w:val="001832D4"/>
    <w:rsid w:val="0018412E"/>
    <w:rsid w:val="001844EA"/>
    <w:rsid w:val="00185777"/>
    <w:rsid w:val="00186371"/>
    <w:rsid w:val="00186879"/>
    <w:rsid w:val="00186E8B"/>
    <w:rsid w:val="00187993"/>
    <w:rsid w:val="00191A01"/>
    <w:rsid w:val="001937A6"/>
    <w:rsid w:val="0019468B"/>
    <w:rsid w:val="00196152"/>
    <w:rsid w:val="001973E0"/>
    <w:rsid w:val="0019777C"/>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091"/>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1C3"/>
    <w:rsid w:val="001E731D"/>
    <w:rsid w:val="001F071C"/>
    <w:rsid w:val="001F083C"/>
    <w:rsid w:val="001F16A3"/>
    <w:rsid w:val="001F2BC8"/>
    <w:rsid w:val="001F31A1"/>
    <w:rsid w:val="001F31D0"/>
    <w:rsid w:val="001F4745"/>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0E4D"/>
    <w:rsid w:val="0023102F"/>
    <w:rsid w:val="0023167B"/>
    <w:rsid w:val="00231DC2"/>
    <w:rsid w:val="00232396"/>
    <w:rsid w:val="0023307B"/>
    <w:rsid w:val="0023408B"/>
    <w:rsid w:val="002357C8"/>
    <w:rsid w:val="0023589B"/>
    <w:rsid w:val="00236350"/>
    <w:rsid w:val="002373BA"/>
    <w:rsid w:val="00237EF7"/>
    <w:rsid w:val="00240A71"/>
    <w:rsid w:val="00241656"/>
    <w:rsid w:val="0024215A"/>
    <w:rsid w:val="002424A6"/>
    <w:rsid w:val="002431AA"/>
    <w:rsid w:val="00243863"/>
    <w:rsid w:val="00243D70"/>
    <w:rsid w:val="00243FC6"/>
    <w:rsid w:val="002443A0"/>
    <w:rsid w:val="00244C48"/>
    <w:rsid w:val="002453C7"/>
    <w:rsid w:val="00245B40"/>
    <w:rsid w:val="00245C09"/>
    <w:rsid w:val="00246758"/>
    <w:rsid w:val="002502AB"/>
    <w:rsid w:val="002502CC"/>
    <w:rsid w:val="00250818"/>
    <w:rsid w:val="0025083D"/>
    <w:rsid w:val="00251BEC"/>
    <w:rsid w:val="002525DE"/>
    <w:rsid w:val="00252841"/>
    <w:rsid w:val="002528BC"/>
    <w:rsid w:val="002535BA"/>
    <w:rsid w:val="00254CA1"/>
    <w:rsid w:val="002551E8"/>
    <w:rsid w:val="0025576E"/>
    <w:rsid w:val="00255C73"/>
    <w:rsid w:val="00255E3C"/>
    <w:rsid w:val="002564F4"/>
    <w:rsid w:val="00256ED8"/>
    <w:rsid w:val="002571AE"/>
    <w:rsid w:val="00257B08"/>
    <w:rsid w:val="00260E83"/>
    <w:rsid w:val="002611C3"/>
    <w:rsid w:val="00261255"/>
    <w:rsid w:val="002622D5"/>
    <w:rsid w:val="002625A8"/>
    <w:rsid w:val="00262969"/>
    <w:rsid w:val="00262BC5"/>
    <w:rsid w:val="0026302F"/>
    <w:rsid w:val="0026318F"/>
    <w:rsid w:val="002635BC"/>
    <w:rsid w:val="00263B3E"/>
    <w:rsid w:val="00263EAA"/>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547"/>
    <w:rsid w:val="002A1814"/>
    <w:rsid w:val="002A2C1F"/>
    <w:rsid w:val="002A3341"/>
    <w:rsid w:val="002A4752"/>
    <w:rsid w:val="002A4BD6"/>
    <w:rsid w:val="002A5051"/>
    <w:rsid w:val="002A5BD0"/>
    <w:rsid w:val="002A6CF8"/>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5715"/>
    <w:rsid w:val="002D661E"/>
    <w:rsid w:val="002D664E"/>
    <w:rsid w:val="002D67EA"/>
    <w:rsid w:val="002D7483"/>
    <w:rsid w:val="002D7F29"/>
    <w:rsid w:val="002E036C"/>
    <w:rsid w:val="002E07BD"/>
    <w:rsid w:val="002E0F07"/>
    <w:rsid w:val="002E0FD5"/>
    <w:rsid w:val="002E15C1"/>
    <w:rsid w:val="002E173F"/>
    <w:rsid w:val="002E17B3"/>
    <w:rsid w:val="002E20A3"/>
    <w:rsid w:val="002E2F52"/>
    <w:rsid w:val="002E312D"/>
    <w:rsid w:val="002E32D1"/>
    <w:rsid w:val="002E3D0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CF4"/>
    <w:rsid w:val="00303FC9"/>
    <w:rsid w:val="00304579"/>
    <w:rsid w:val="003102F8"/>
    <w:rsid w:val="00310D65"/>
    <w:rsid w:val="00310F36"/>
    <w:rsid w:val="0031178F"/>
    <w:rsid w:val="00311945"/>
    <w:rsid w:val="003125BF"/>
    <w:rsid w:val="00312D8C"/>
    <w:rsid w:val="003131A7"/>
    <w:rsid w:val="00314340"/>
    <w:rsid w:val="00314A7B"/>
    <w:rsid w:val="003153BF"/>
    <w:rsid w:val="003167AE"/>
    <w:rsid w:val="00320036"/>
    <w:rsid w:val="003215B7"/>
    <w:rsid w:val="0032193B"/>
    <w:rsid w:val="0032246A"/>
    <w:rsid w:val="00322552"/>
    <w:rsid w:val="003235E9"/>
    <w:rsid w:val="003238C9"/>
    <w:rsid w:val="00324F61"/>
    <w:rsid w:val="00325B07"/>
    <w:rsid w:val="0033046D"/>
    <w:rsid w:val="00332503"/>
    <w:rsid w:val="003325A1"/>
    <w:rsid w:val="0033413E"/>
    <w:rsid w:val="00334836"/>
    <w:rsid w:val="00336804"/>
    <w:rsid w:val="00336F86"/>
    <w:rsid w:val="00340014"/>
    <w:rsid w:val="00340784"/>
    <w:rsid w:val="00340E16"/>
    <w:rsid w:val="003413DC"/>
    <w:rsid w:val="0034149E"/>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93"/>
    <w:rsid w:val="003565B6"/>
    <w:rsid w:val="003566D8"/>
    <w:rsid w:val="00356878"/>
    <w:rsid w:val="003568C8"/>
    <w:rsid w:val="00356B33"/>
    <w:rsid w:val="00356BFD"/>
    <w:rsid w:val="003575B5"/>
    <w:rsid w:val="00357EAB"/>
    <w:rsid w:val="0036004E"/>
    <w:rsid w:val="00361479"/>
    <w:rsid w:val="00361B4E"/>
    <w:rsid w:val="003620B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740"/>
    <w:rsid w:val="00375234"/>
    <w:rsid w:val="003752C0"/>
    <w:rsid w:val="00376BDC"/>
    <w:rsid w:val="00376F0F"/>
    <w:rsid w:val="00377333"/>
    <w:rsid w:val="00377780"/>
    <w:rsid w:val="00377C1B"/>
    <w:rsid w:val="00377F21"/>
    <w:rsid w:val="003805D5"/>
    <w:rsid w:val="00380C4A"/>
    <w:rsid w:val="00380C86"/>
    <w:rsid w:val="00381298"/>
    <w:rsid w:val="0038202F"/>
    <w:rsid w:val="003824B3"/>
    <w:rsid w:val="00382C97"/>
    <w:rsid w:val="00382DBE"/>
    <w:rsid w:val="00382F36"/>
    <w:rsid w:val="00383012"/>
    <w:rsid w:val="00383307"/>
    <w:rsid w:val="0038492C"/>
    <w:rsid w:val="003852DA"/>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CD0"/>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0F"/>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792"/>
    <w:rsid w:val="004078BD"/>
    <w:rsid w:val="00407C4C"/>
    <w:rsid w:val="00410349"/>
    <w:rsid w:val="004104AA"/>
    <w:rsid w:val="004118DF"/>
    <w:rsid w:val="00413041"/>
    <w:rsid w:val="004145E9"/>
    <w:rsid w:val="00414947"/>
    <w:rsid w:val="004151D4"/>
    <w:rsid w:val="00415C47"/>
    <w:rsid w:val="00416D0B"/>
    <w:rsid w:val="00416E0C"/>
    <w:rsid w:val="00417E8E"/>
    <w:rsid w:val="0042201B"/>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5C12"/>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67A6"/>
    <w:rsid w:val="00467558"/>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3FD9"/>
    <w:rsid w:val="00484094"/>
    <w:rsid w:val="004852F8"/>
    <w:rsid w:val="004856F1"/>
    <w:rsid w:val="00485D46"/>
    <w:rsid w:val="004863E6"/>
    <w:rsid w:val="004864EC"/>
    <w:rsid w:val="0048656D"/>
    <w:rsid w:val="004866B1"/>
    <w:rsid w:val="00490729"/>
    <w:rsid w:val="00490A37"/>
    <w:rsid w:val="00491ECA"/>
    <w:rsid w:val="00492097"/>
    <w:rsid w:val="004924D6"/>
    <w:rsid w:val="0049298A"/>
    <w:rsid w:val="0049301C"/>
    <w:rsid w:val="0049426B"/>
    <w:rsid w:val="00494F21"/>
    <w:rsid w:val="004954FF"/>
    <w:rsid w:val="00495A1C"/>
    <w:rsid w:val="0049630E"/>
    <w:rsid w:val="004963C9"/>
    <w:rsid w:val="00496D2D"/>
    <w:rsid w:val="004A16D8"/>
    <w:rsid w:val="004A1E38"/>
    <w:rsid w:val="004A3B52"/>
    <w:rsid w:val="004A3C28"/>
    <w:rsid w:val="004A432A"/>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9F6"/>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4F1"/>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016"/>
    <w:rsid w:val="00500898"/>
    <w:rsid w:val="00500E86"/>
    <w:rsid w:val="00500FFD"/>
    <w:rsid w:val="00501711"/>
    <w:rsid w:val="00501C7D"/>
    <w:rsid w:val="00501FA8"/>
    <w:rsid w:val="005020D4"/>
    <w:rsid w:val="0050326B"/>
    <w:rsid w:val="00503756"/>
    <w:rsid w:val="0050442D"/>
    <w:rsid w:val="00505335"/>
    <w:rsid w:val="005063C4"/>
    <w:rsid w:val="00506809"/>
    <w:rsid w:val="00506BBA"/>
    <w:rsid w:val="005072A0"/>
    <w:rsid w:val="00510360"/>
    <w:rsid w:val="00510646"/>
    <w:rsid w:val="005107B3"/>
    <w:rsid w:val="00511BE5"/>
    <w:rsid w:val="00512F5A"/>
    <w:rsid w:val="00513582"/>
    <w:rsid w:val="00514353"/>
    <w:rsid w:val="00514615"/>
    <w:rsid w:val="005151EC"/>
    <w:rsid w:val="005153ED"/>
    <w:rsid w:val="00515A5F"/>
    <w:rsid w:val="00516DA0"/>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B30"/>
    <w:rsid w:val="00527F3F"/>
    <w:rsid w:val="005317A0"/>
    <w:rsid w:val="0053198A"/>
    <w:rsid w:val="0053228C"/>
    <w:rsid w:val="005347CC"/>
    <w:rsid w:val="005350B6"/>
    <w:rsid w:val="005359AB"/>
    <w:rsid w:val="0053663B"/>
    <w:rsid w:val="00536A35"/>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D49"/>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675CE"/>
    <w:rsid w:val="0057013A"/>
    <w:rsid w:val="005713F7"/>
    <w:rsid w:val="00572047"/>
    <w:rsid w:val="00572125"/>
    <w:rsid w:val="005723E3"/>
    <w:rsid w:val="005725CE"/>
    <w:rsid w:val="00572CF2"/>
    <w:rsid w:val="00574019"/>
    <w:rsid w:val="00574876"/>
    <w:rsid w:val="00574BFE"/>
    <w:rsid w:val="00577DBB"/>
    <w:rsid w:val="00577F8E"/>
    <w:rsid w:val="005806B1"/>
    <w:rsid w:val="0058132E"/>
    <w:rsid w:val="00581867"/>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69E9"/>
    <w:rsid w:val="0059792E"/>
    <w:rsid w:val="00597A1C"/>
    <w:rsid w:val="00597D2B"/>
    <w:rsid w:val="00597E62"/>
    <w:rsid w:val="00597FB3"/>
    <w:rsid w:val="005A0807"/>
    <w:rsid w:val="005A08D6"/>
    <w:rsid w:val="005A1A7F"/>
    <w:rsid w:val="005A1B16"/>
    <w:rsid w:val="005A28EA"/>
    <w:rsid w:val="005A448C"/>
    <w:rsid w:val="005A44DB"/>
    <w:rsid w:val="005A5515"/>
    <w:rsid w:val="005A5D96"/>
    <w:rsid w:val="005A6862"/>
    <w:rsid w:val="005A6ACE"/>
    <w:rsid w:val="005A70AC"/>
    <w:rsid w:val="005A7CC3"/>
    <w:rsid w:val="005B0773"/>
    <w:rsid w:val="005B1060"/>
    <w:rsid w:val="005B1FA3"/>
    <w:rsid w:val="005B299A"/>
    <w:rsid w:val="005B32F4"/>
    <w:rsid w:val="005B34E7"/>
    <w:rsid w:val="005B3BDB"/>
    <w:rsid w:val="005B5877"/>
    <w:rsid w:val="005B639F"/>
    <w:rsid w:val="005B6E9A"/>
    <w:rsid w:val="005C085B"/>
    <w:rsid w:val="005C396C"/>
    <w:rsid w:val="005C3AF0"/>
    <w:rsid w:val="005C5DF6"/>
    <w:rsid w:val="005C7A08"/>
    <w:rsid w:val="005D2D77"/>
    <w:rsid w:val="005D30C7"/>
    <w:rsid w:val="005D3741"/>
    <w:rsid w:val="005D3AA1"/>
    <w:rsid w:val="005D3DD0"/>
    <w:rsid w:val="005D4A20"/>
    <w:rsid w:val="005D4C67"/>
    <w:rsid w:val="005D4FD8"/>
    <w:rsid w:val="005D506C"/>
    <w:rsid w:val="005D578A"/>
    <w:rsid w:val="005D623E"/>
    <w:rsid w:val="005D6DE6"/>
    <w:rsid w:val="005D71EF"/>
    <w:rsid w:val="005E0021"/>
    <w:rsid w:val="005E14CB"/>
    <w:rsid w:val="005E263C"/>
    <w:rsid w:val="005E3B97"/>
    <w:rsid w:val="005E3BBE"/>
    <w:rsid w:val="005E4366"/>
    <w:rsid w:val="005E57C7"/>
    <w:rsid w:val="005E5B8F"/>
    <w:rsid w:val="005E61CC"/>
    <w:rsid w:val="005E6CEC"/>
    <w:rsid w:val="005E72AF"/>
    <w:rsid w:val="005E7559"/>
    <w:rsid w:val="005F0290"/>
    <w:rsid w:val="005F061E"/>
    <w:rsid w:val="005F0F70"/>
    <w:rsid w:val="005F11A9"/>
    <w:rsid w:val="005F1961"/>
    <w:rsid w:val="005F1BED"/>
    <w:rsid w:val="005F219E"/>
    <w:rsid w:val="005F2701"/>
    <w:rsid w:val="005F27D2"/>
    <w:rsid w:val="005F2950"/>
    <w:rsid w:val="005F3778"/>
    <w:rsid w:val="005F3D0E"/>
    <w:rsid w:val="005F3D7A"/>
    <w:rsid w:val="005F40F4"/>
    <w:rsid w:val="005F5222"/>
    <w:rsid w:val="005F5D83"/>
    <w:rsid w:val="005F5ED5"/>
    <w:rsid w:val="005F6A01"/>
    <w:rsid w:val="005F6DBE"/>
    <w:rsid w:val="005F7212"/>
    <w:rsid w:val="005F7694"/>
    <w:rsid w:val="005F79FC"/>
    <w:rsid w:val="0060086C"/>
    <w:rsid w:val="00600F51"/>
    <w:rsid w:val="00601BEB"/>
    <w:rsid w:val="00601CB6"/>
    <w:rsid w:val="0060362A"/>
    <w:rsid w:val="006041D7"/>
    <w:rsid w:val="0060437D"/>
    <w:rsid w:val="006047DA"/>
    <w:rsid w:val="006048D0"/>
    <w:rsid w:val="00605111"/>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0B53"/>
    <w:rsid w:val="0062188B"/>
    <w:rsid w:val="00621A54"/>
    <w:rsid w:val="00621C63"/>
    <w:rsid w:val="00622DD9"/>
    <w:rsid w:val="00622E53"/>
    <w:rsid w:val="006236D9"/>
    <w:rsid w:val="00627021"/>
    <w:rsid w:val="00627313"/>
    <w:rsid w:val="0063084B"/>
    <w:rsid w:val="00630E12"/>
    <w:rsid w:val="00630FAF"/>
    <w:rsid w:val="00631919"/>
    <w:rsid w:val="00631AF6"/>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72"/>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1F"/>
    <w:rsid w:val="006517DC"/>
    <w:rsid w:val="00651F3C"/>
    <w:rsid w:val="006521A0"/>
    <w:rsid w:val="0065384E"/>
    <w:rsid w:val="00654ADC"/>
    <w:rsid w:val="00654D54"/>
    <w:rsid w:val="00655542"/>
    <w:rsid w:val="00655E32"/>
    <w:rsid w:val="00656518"/>
    <w:rsid w:val="00656BC9"/>
    <w:rsid w:val="00656F83"/>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1547"/>
    <w:rsid w:val="0069243A"/>
    <w:rsid w:val="006925E7"/>
    <w:rsid w:val="0069334A"/>
    <w:rsid w:val="00693A3F"/>
    <w:rsid w:val="00694562"/>
    <w:rsid w:val="0069462C"/>
    <w:rsid w:val="00694950"/>
    <w:rsid w:val="00694CA4"/>
    <w:rsid w:val="0069521E"/>
    <w:rsid w:val="0069586E"/>
    <w:rsid w:val="00695C44"/>
    <w:rsid w:val="00695D47"/>
    <w:rsid w:val="006963CC"/>
    <w:rsid w:val="00697ACD"/>
    <w:rsid w:val="006A0144"/>
    <w:rsid w:val="006A02C4"/>
    <w:rsid w:val="006A08CB"/>
    <w:rsid w:val="006A0F7E"/>
    <w:rsid w:val="006A1274"/>
    <w:rsid w:val="006A2537"/>
    <w:rsid w:val="006A2CEE"/>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890"/>
    <w:rsid w:val="006D49E2"/>
    <w:rsid w:val="006D5475"/>
    <w:rsid w:val="006D553D"/>
    <w:rsid w:val="006D6F33"/>
    <w:rsid w:val="006E0623"/>
    <w:rsid w:val="006E06B3"/>
    <w:rsid w:val="006E2A7F"/>
    <w:rsid w:val="006E3CCB"/>
    <w:rsid w:val="006E48F6"/>
    <w:rsid w:val="006E56B1"/>
    <w:rsid w:val="006E5BC1"/>
    <w:rsid w:val="006E66D7"/>
    <w:rsid w:val="006E6C46"/>
    <w:rsid w:val="006E700B"/>
    <w:rsid w:val="006E742F"/>
    <w:rsid w:val="006E77E0"/>
    <w:rsid w:val="006F0534"/>
    <w:rsid w:val="006F0E68"/>
    <w:rsid w:val="006F1E41"/>
    <w:rsid w:val="006F22FE"/>
    <w:rsid w:val="006F239F"/>
    <w:rsid w:val="006F2B99"/>
    <w:rsid w:val="006F3936"/>
    <w:rsid w:val="006F41AF"/>
    <w:rsid w:val="006F421A"/>
    <w:rsid w:val="006F4BB2"/>
    <w:rsid w:val="006F54FF"/>
    <w:rsid w:val="006F58EA"/>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6F14"/>
    <w:rsid w:val="00707501"/>
    <w:rsid w:val="007076ED"/>
    <w:rsid w:val="00710FF3"/>
    <w:rsid w:val="00711F8B"/>
    <w:rsid w:val="0071272A"/>
    <w:rsid w:val="007127A2"/>
    <w:rsid w:val="007138B1"/>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36AC"/>
    <w:rsid w:val="00724262"/>
    <w:rsid w:val="00724806"/>
    <w:rsid w:val="00724FB5"/>
    <w:rsid w:val="00724FBB"/>
    <w:rsid w:val="00725F91"/>
    <w:rsid w:val="0072652B"/>
    <w:rsid w:val="00726B0E"/>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C01"/>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1FB"/>
    <w:rsid w:val="007706C5"/>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5E"/>
    <w:rsid w:val="00786687"/>
    <w:rsid w:val="00787596"/>
    <w:rsid w:val="00787CCA"/>
    <w:rsid w:val="0079001A"/>
    <w:rsid w:val="00790C20"/>
    <w:rsid w:val="00791222"/>
    <w:rsid w:val="0079544F"/>
    <w:rsid w:val="00795636"/>
    <w:rsid w:val="00795AF6"/>
    <w:rsid w:val="00795DD4"/>
    <w:rsid w:val="007968C7"/>
    <w:rsid w:val="00797978"/>
    <w:rsid w:val="007A1715"/>
    <w:rsid w:val="007A28A1"/>
    <w:rsid w:val="007A3339"/>
    <w:rsid w:val="007A3427"/>
    <w:rsid w:val="007A3C52"/>
    <w:rsid w:val="007A4420"/>
    <w:rsid w:val="007A4C07"/>
    <w:rsid w:val="007A5099"/>
    <w:rsid w:val="007A526D"/>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860"/>
    <w:rsid w:val="007B6C04"/>
    <w:rsid w:val="007B6C24"/>
    <w:rsid w:val="007B793C"/>
    <w:rsid w:val="007C05AC"/>
    <w:rsid w:val="007C0857"/>
    <w:rsid w:val="007C0C47"/>
    <w:rsid w:val="007C176F"/>
    <w:rsid w:val="007C4B9F"/>
    <w:rsid w:val="007C53B5"/>
    <w:rsid w:val="007D0606"/>
    <w:rsid w:val="007D31CE"/>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035"/>
    <w:rsid w:val="007F6316"/>
    <w:rsid w:val="007F6389"/>
    <w:rsid w:val="007F63C7"/>
    <w:rsid w:val="007F6430"/>
    <w:rsid w:val="007F647F"/>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6F2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41F"/>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2B4"/>
    <w:rsid w:val="00876D11"/>
    <w:rsid w:val="00877049"/>
    <w:rsid w:val="00877B85"/>
    <w:rsid w:val="00880FC1"/>
    <w:rsid w:val="008817D1"/>
    <w:rsid w:val="00881844"/>
    <w:rsid w:val="0088212B"/>
    <w:rsid w:val="00882482"/>
    <w:rsid w:val="00882FDB"/>
    <w:rsid w:val="00883437"/>
    <w:rsid w:val="00884C14"/>
    <w:rsid w:val="00884C81"/>
    <w:rsid w:val="00884DF0"/>
    <w:rsid w:val="00885741"/>
    <w:rsid w:val="00885949"/>
    <w:rsid w:val="0088685A"/>
    <w:rsid w:val="00886BD6"/>
    <w:rsid w:val="00886C1E"/>
    <w:rsid w:val="00887209"/>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0D4"/>
    <w:rsid w:val="008B64A1"/>
    <w:rsid w:val="008B6C34"/>
    <w:rsid w:val="008B7617"/>
    <w:rsid w:val="008C0469"/>
    <w:rsid w:val="008C08E2"/>
    <w:rsid w:val="008C097E"/>
    <w:rsid w:val="008C15EF"/>
    <w:rsid w:val="008C17F5"/>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1582"/>
    <w:rsid w:val="008D28D8"/>
    <w:rsid w:val="008D31CC"/>
    <w:rsid w:val="008D362E"/>
    <w:rsid w:val="008D38EE"/>
    <w:rsid w:val="008D3D0E"/>
    <w:rsid w:val="008D41F6"/>
    <w:rsid w:val="008D468C"/>
    <w:rsid w:val="008D4883"/>
    <w:rsid w:val="008D49D8"/>
    <w:rsid w:val="008E04CB"/>
    <w:rsid w:val="008E0AA3"/>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4DF3"/>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13"/>
    <w:rsid w:val="0092175F"/>
    <w:rsid w:val="009221CD"/>
    <w:rsid w:val="0092257D"/>
    <w:rsid w:val="00922626"/>
    <w:rsid w:val="009226F6"/>
    <w:rsid w:val="00924374"/>
    <w:rsid w:val="00924542"/>
    <w:rsid w:val="0092462E"/>
    <w:rsid w:val="009250A7"/>
    <w:rsid w:val="00925949"/>
    <w:rsid w:val="00925D2D"/>
    <w:rsid w:val="00925D79"/>
    <w:rsid w:val="009279A5"/>
    <w:rsid w:val="00927E7D"/>
    <w:rsid w:val="0093071C"/>
    <w:rsid w:val="00930E1E"/>
    <w:rsid w:val="00931406"/>
    <w:rsid w:val="00931E7C"/>
    <w:rsid w:val="00933869"/>
    <w:rsid w:val="00933E50"/>
    <w:rsid w:val="00934899"/>
    <w:rsid w:val="00934CDA"/>
    <w:rsid w:val="009352C5"/>
    <w:rsid w:val="009354D6"/>
    <w:rsid w:val="009373D5"/>
    <w:rsid w:val="009379F7"/>
    <w:rsid w:val="009405A6"/>
    <w:rsid w:val="009405E8"/>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D4"/>
    <w:rsid w:val="009512D1"/>
    <w:rsid w:val="00951304"/>
    <w:rsid w:val="00951735"/>
    <w:rsid w:val="00951D0F"/>
    <w:rsid w:val="00952E13"/>
    <w:rsid w:val="00952F66"/>
    <w:rsid w:val="009530EB"/>
    <w:rsid w:val="00953115"/>
    <w:rsid w:val="009549A3"/>
    <w:rsid w:val="00954C12"/>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2F31"/>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082"/>
    <w:rsid w:val="009A3F36"/>
    <w:rsid w:val="009A408C"/>
    <w:rsid w:val="009A5C9D"/>
    <w:rsid w:val="009A5DC8"/>
    <w:rsid w:val="009A61CB"/>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C1"/>
    <w:rsid w:val="009C34B6"/>
    <w:rsid w:val="009C4BA5"/>
    <w:rsid w:val="009C4FB3"/>
    <w:rsid w:val="009C50E7"/>
    <w:rsid w:val="009C51C0"/>
    <w:rsid w:val="009C5B5D"/>
    <w:rsid w:val="009C73B5"/>
    <w:rsid w:val="009C76BA"/>
    <w:rsid w:val="009C7AD6"/>
    <w:rsid w:val="009C7F26"/>
    <w:rsid w:val="009D05E7"/>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44"/>
    <w:rsid w:val="009D62CD"/>
    <w:rsid w:val="009D6DCA"/>
    <w:rsid w:val="009D7085"/>
    <w:rsid w:val="009D7455"/>
    <w:rsid w:val="009D77A6"/>
    <w:rsid w:val="009D7B27"/>
    <w:rsid w:val="009E07ED"/>
    <w:rsid w:val="009E0888"/>
    <w:rsid w:val="009E0CB5"/>
    <w:rsid w:val="009E14C9"/>
    <w:rsid w:val="009E196B"/>
    <w:rsid w:val="009E1EEE"/>
    <w:rsid w:val="009E26EA"/>
    <w:rsid w:val="009E29F9"/>
    <w:rsid w:val="009E4490"/>
    <w:rsid w:val="009E4CAA"/>
    <w:rsid w:val="009E51B9"/>
    <w:rsid w:val="009E60D4"/>
    <w:rsid w:val="009E6708"/>
    <w:rsid w:val="009E6E6E"/>
    <w:rsid w:val="009E7C27"/>
    <w:rsid w:val="009F04AD"/>
    <w:rsid w:val="009F321D"/>
    <w:rsid w:val="009F50A6"/>
    <w:rsid w:val="009F5FA5"/>
    <w:rsid w:val="009F6DDF"/>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1FC"/>
    <w:rsid w:val="00A25656"/>
    <w:rsid w:val="00A259A0"/>
    <w:rsid w:val="00A25BF1"/>
    <w:rsid w:val="00A26480"/>
    <w:rsid w:val="00A26B90"/>
    <w:rsid w:val="00A26CB8"/>
    <w:rsid w:val="00A26D1F"/>
    <w:rsid w:val="00A26D82"/>
    <w:rsid w:val="00A305F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2C02"/>
    <w:rsid w:val="00A43830"/>
    <w:rsid w:val="00A438EB"/>
    <w:rsid w:val="00A440BB"/>
    <w:rsid w:val="00A44181"/>
    <w:rsid w:val="00A441EA"/>
    <w:rsid w:val="00A44E2F"/>
    <w:rsid w:val="00A4575C"/>
    <w:rsid w:val="00A462AB"/>
    <w:rsid w:val="00A46411"/>
    <w:rsid w:val="00A46434"/>
    <w:rsid w:val="00A46487"/>
    <w:rsid w:val="00A4735A"/>
    <w:rsid w:val="00A47A2A"/>
    <w:rsid w:val="00A47B92"/>
    <w:rsid w:val="00A5033B"/>
    <w:rsid w:val="00A50BCE"/>
    <w:rsid w:val="00A51345"/>
    <w:rsid w:val="00A5234F"/>
    <w:rsid w:val="00A52B92"/>
    <w:rsid w:val="00A52DBF"/>
    <w:rsid w:val="00A53676"/>
    <w:rsid w:val="00A53EF1"/>
    <w:rsid w:val="00A543BE"/>
    <w:rsid w:val="00A5468B"/>
    <w:rsid w:val="00A553CE"/>
    <w:rsid w:val="00A5542E"/>
    <w:rsid w:val="00A55A90"/>
    <w:rsid w:val="00A55C30"/>
    <w:rsid w:val="00A56449"/>
    <w:rsid w:val="00A57AC0"/>
    <w:rsid w:val="00A6038C"/>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5D7"/>
    <w:rsid w:val="00A94634"/>
    <w:rsid w:val="00A95519"/>
    <w:rsid w:val="00A96CF5"/>
    <w:rsid w:val="00A97754"/>
    <w:rsid w:val="00AA0559"/>
    <w:rsid w:val="00AA05BD"/>
    <w:rsid w:val="00AA05FA"/>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0F65"/>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1CC"/>
    <w:rsid w:val="00AD7602"/>
    <w:rsid w:val="00AD76B2"/>
    <w:rsid w:val="00AE0CDE"/>
    <w:rsid w:val="00AE1199"/>
    <w:rsid w:val="00AE13BE"/>
    <w:rsid w:val="00AE17FE"/>
    <w:rsid w:val="00AE2D69"/>
    <w:rsid w:val="00AE3CB1"/>
    <w:rsid w:val="00AE48BE"/>
    <w:rsid w:val="00AE4E5A"/>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CDE"/>
    <w:rsid w:val="00AF5F1D"/>
    <w:rsid w:val="00AF6274"/>
    <w:rsid w:val="00AF64A3"/>
    <w:rsid w:val="00AF6523"/>
    <w:rsid w:val="00AF6C25"/>
    <w:rsid w:val="00AF7B82"/>
    <w:rsid w:val="00B02342"/>
    <w:rsid w:val="00B03251"/>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1A1E"/>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741"/>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0F3"/>
    <w:rsid w:val="00B7688B"/>
    <w:rsid w:val="00B76F7D"/>
    <w:rsid w:val="00B779D8"/>
    <w:rsid w:val="00B77F59"/>
    <w:rsid w:val="00B800E2"/>
    <w:rsid w:val="00B8026B"/>
    <w:rsid w:val="00B803C1"/>
    <w:rsid w:val="00B809A1"/>
    <w:rsid w:val="00B80CC6"/>
    <w:rsid w:val="00B80D6C"/>
    <w:rsid w:val="00B80F52"/>
    <w:rsid w:val="00B81F1B"/>
    <w:rsid w:val="00B82611"/>
    <w:rsid w:val="00B82841"/>
    <w:rsid w:val="00B8353E"/>
    <w:rsid w:val="00B8384B"/>
    <w:rsid w:val="00B83FD5"/>
    <w:rsid w:val="00B87410"/>
    <w:rsid w:val="00B878B2"/>
    <w:rsid w:val="00B9089B"/>
    <w:rsid w:val="00B90B30"/>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101A"/>
    <w:rsid w:val="00BC211C"/>
    <w:rsid w:val="00BC26A0"/>
    <w:rsid w:val="00BC34E6"/>
    <w:rsid w:val="00BC3B5D"/>
    <w:rsid w:val="00BC3CB4"/>
    <w:rsid w:val="00BC4F21"/>
    <w:rsid w:val="00BC5040"/>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3A0B"/>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13D"/>
    <w:rsid w:val="00BF1689"/>
    <w:rsid w:val="00BF1D3A"/>
    <w:rsid w:val="00BF3479"/>
    <w:rsid w:val="00BF3630"/>
    <w:rsid w:val="00BF3F7B"/>
    <w:rsid w:val="00BF4402"/>
    <w:rsid w:val="00BF4687"/>
    <w:rsid w:val="00BF6178"/>
    <w:rsid w:val="00BF6641"/>
    <w:rsid w:val="00BF6B76"/>
    <w:rsid w:val="00BF6E88"/>
    <w:rsid w:val="00BF79AF"/>
    <w:rsid w:val="00C00924"/>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65"/>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5CDD"/>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674"/>
    <w:rsid w:val="00C847D1"/>
    <w:rsid w:val="00C85411"/>
    <w:rsid w:val="00C855E7"/>
    <w:rsid w:val="00C8621A"/>
    <w:rsid w:val="00C873ED"/>
    <w:rsid w:val="00C8749F"/>
    <w:rsid w:val="00C879E1"/>
    <w:rsid w:val="00C87B4E"/>
    <w:rsid w:val="00C903E3"/>
    <w:rsid w:val="00C907A0"/>
    <w:rsid w:val="00C908BA"/>
    <w:rsid w:val="00C91246"/>
    <w:rsid w:val="00C9132A"/>
    <w:rsid w:val="00C927FB"/>
    <w:rsid w:val="00C92D13"/>
    <w:rsid w:val="00C92E12"/>
    <w:rsid w:val="00C93022"/>
    <w:rsid w:val="00C932A9"/>
    <w:rsid w:val="00C936B3"/>
    <w:rsid w:val="00C95665"/>
    <w:rsid w:val="00C95685"/>
    <w:rsid w:val="00C95A43"/>
    <w:rsid w:val="00C95EE8"/>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4889"/>
    <w:rsid w:val="00CE5621"/>
    <w:rsid w:val="00CE5628"/>
    <w:rsid w:val="00CE5D8F"/>
    <w:rsid w:val="00CE66EF"/>
    <w:rsid w:val="00CE6EBB"/>
    <w:rsid w:val="00CE6EE4"/>
    <w:rsid w:val="00CE72C3"/>
    <w:rsid w:val="00CE7A5B"/>
    <w:rsid w:val="00CE7C40"/>
    <w:rsid w:val="00CF1482"/>
    <w:rsid w:val="00CF18D3"/>
    <w:rsid w:val="00CF466F"/>
    <w:rsid w:val="00CF4E82"/>
    <w:rsid w:val="00CF66F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4B7"/>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09C5"/>
    <w:rsid w:val="00D316F2"/>
    <w:rsid w:val="00D31C1C"/>
    <w:rsid w:val="00D32C58"/>
    <w:rsid w:val="00D33113"/>
    <w:rsid w:val="00D339C0"/>
    <w:rsid w:val="00D34252"/>
    <w:rsid w:val="00D3459A"/>
    <w:rsid w:val="00D34CFC"/>
    <w:rsid w:val="00D34FD7"/>
    <w:rsid w:val="00D3539E"/>
    <w:rsid w:val="00D368B5"/>
    <w:rsid w:val="00D36FB7"/>
    <w:rsid w:val="00D371FF"/>
    <w:rsid w:val="00D37F69"/>
    <w:rsid w:val="00D40721"/>
    <w:rsid w:val="00D40B80"/>
    <w:rsid w:val="00D418D1"/>
    <w:rsid w:val="00D41FFF"/>
    <w:rsid w:val="00D427C2"/>
    <w:rsid w:val="00D42957"/>
    <w:rsid w:val="00D42A50"/>
    <w:rsid w:val="00D42FE1"/>
    <w:rsid w:val="00D43364"/>
    <w:rsid w:val="00D43F96"/>
    <w:rsid w:val="00D44100"/>
    <w:rsid w:val="00D44B88"/>
    <w:rsid w:val="00D44CF1"/>
    <w:rsid w:val="00D45417"/>
    <w:rsid w:val="00D45588"/>
    <w:rsid w:val="00D456BE"/>
    <w:rsid w:val="00D45854"/>
    <w:rsid w:val="00D45DC5"/>
    <w:rsid w:val="00D46217"/>
    <w:rsid w:val="00D46AC2"/>
    <w:rsid w:val="00D474E5"/>
    <w:rsid w:val="00D474FE"/>
    <w:rsid w:val="00D50B36"/>
    <w:rsid w:val="00D51FD2"/>
    <w:rsid w:val="00D520A0"/>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319"/>
    <w:rsid w:val="00D84FE1"/>
    <w:rsid w:val="00D85992"/>
    <w:rsid w:val="00D85C02"/>
    <w:rsid w:val="00D85DB7"/>
    <w:rsid w:val="00D85DB8"/>
    <w:rsid w:val="00D85E26"/>
    <w:rsid w:val="00D86733"/>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38C"/>
    <w:rsid w:val="00DB3771"/>
    <w:rsid w:val="00DB39F2"/>
    <w:rsid w:val="00DB40EA"/>
    <w:rsid w:val="00DB535E"/>
    <w:rsid w:val="00DB6FED"/>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1CFD"/>
    <w:rsid w:val="00DD2AF6"/>
    <w:rsid w:val="00DD52DA"/>
    <w:rsid w:val="00DD6109"/>
    <w:rsid w:val="00DD6217"/>
    <w:rsid w:val="00DD663D"/>
    <w:rsid w:val="00DD710F"/>
    <w:rsid w:val="00DD7E37"/>
    <w:rsid w:val="00DE042F"/>
    <w:rsid w:val="00DE0F4A"/>
    <w:rsid w:val="00DE1ECE"/>
    <w:rsid w:val="00DE3180"/>
    <w:rsid w:val="00DE36C0"/>
    <w:rsid w:val="00DE3E94"/>
    <w:rsid w:val="00DE53D1"/>
    <w:rsid w:val="00DE5696"/>
    <w:rsid w:val="00DE5C86"/>
    <w:rsid w:val="00DE64DC"/>
    <w:rsid w:val="00DE6A53"/>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DF7FAC"/>
    <w:rsid w:val="00E01EFA"/>
    <w:rsid w:val="00E02398"/>
    <w:rsid w:val="00E02959"/>
    <w:rsid w:val="00E029A6"/>
    <w:rsid w:val="00E039C4"/>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4B3"/>
    <w:rsid w:val="00E177AC"/>
    <w:rsid w:val="00E17FDD"/>
    <w:rsid w:val="00E206AE"/>
    <w:rsid w:val="00E212E1"/>
    <w:rsid w:val="00E213DE"/>
    <w:rsid w:val="00E2251E"/>
    <w:rsid w:val="00E2263A"/>
    <w:rsid w:val="00E23736"/>
    <w:rsid w:val="00E237E1"/>
    <w:rsid w:val="00E23B55"/>
    <w:rsid w:val="00E2454D"/>
    <w:rsid w:val="00E24642"/>
    <w:rsid w:val="00E24865"/>
    <w:rsid w:val="00E249B4"/>
    <w:rsid w:val="00E25812"/>
    <w:rsid w:val="00E25A0E"/>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67F"/>
    <w:rsid w:val="00E61A47"/>
    <w:rsid w:val="00E61AE1"/>
    <w:rsid w:val="00E61BDA"/>
    <w:rsid w:val="00E61C8F"/>
    <w:rsid w:val="00E6229D"/>
    <w:rsid w:val="00E63268"/>
    <w:rsid w:val="00E63399"/>
    <w:rsid w:val="00E6454B"/>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583F"/>
    <w:rsid w:val="00E97541"/>
    <w:rsid w:val="00EA0220"/>
    <w:rsid w:val="00EA2D1C"/>
    <w:rsid w:val="00EA2DE8"/>
    <w:rsid w:val="00EA2E14"/>
    <w:rsid w:val="00EA2F8F"/>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52C"/>
    <w:rsid w:val="00EB6CFB"/>
    <w:rsid w:val="00EB7037"/>
    <w:rsid w:val="00EB7148"/>
    <w:rsid w:val="00EB7C02"/>
    <w:rsid w:val="00EC07C4"/>
    <w:rsid w:val="00EC0F5D"/>
    <w:rsid w:val="00EC1525"/>
    <w:rsid w:val="00EC2195"/>
    <w:rsid w:val="00EC2911"/>
    <w:rsid w:val="00EC30C6"/>
    <w:rsid w:val="00EC4933"/>
    <w:rsid w:val="00EC4A9A"/>
    <w:rsid w:val="00EC4C53"/>
    <w:rsid w:val="00EC534F"/>
    <w:rsid w:val="00EC5B58"/>
    <w:rsid w:val="00EC6581"/>
    <w:rsid w:val="00EC678E"/>
    <w:rsid w:val="00EC758D"/>
    <w:rsid w:val="00ED0AF6"/>
    <w:rsid w:val="00ED0D97"/>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CC8"/>
    <w:rsid w:val="00EE7F45"/>
    <w:rsid w:val="00EF25AF"/>
    <w:rsid w:val="00EF3543"/>
    <w:rsid w:val="00EF3D74"/>
    <w:rsid w:val="00EF62CC"/>
    <w:rsid w:val="00EF6584"/>
    <w:rsid w:val="00EF6C39"/>
    <w:rsid w:val="00EF7C81"/>
    <w:rsid w:val="00F0024C"/>
    <w:rsid w:val="00F00C00"/>
    <w:rsid w:val="00F00F94"/>
    <w:rsid w:val="00F01262"/>
    <w:rsid w:val="00F01C64"/>
    <w:rsid w:val="00F0259A"/>
    <w:rsid w:val="00F03159"/>
    <w:rsid w:val="00F0343C"/>
    <w:rsid w:val="00F03E48"/>
    <w:rsid w:val="00F04168"/>
    <w:rsid w:val="00F047EC"/>
    <w:rsid w:val="00F04E92"/>
    <w:rsid w:val="00F05279"/>
    <w:rsid w:val="00F057F4"/>
    <w:rsid w:val="00F07156"/>
    <w:rsid w:val="00F102AA"/>
    <w:rsid w:val="00F10AB2"/>
    <w:rsid w:val="00F10DDF"/>
    <w:rsid w:val="00F115AD"/>
    <w:rsid w:val="00F11880"/>
    <w:rsid w:val="00F118D6"/>
    <w:rsid w:val="00F11B26"/>
    <w:rsid w:val="00F137E0"/>
    <w:rsid w:val="00F140A7"/>
    <w:rsid w:val="00F146FC"/>
    <w:rsid w:val="00F154CB"/>
    <w:rsid w:val="00F1631F"/>
    <w:rsid w:val="00F16493"/>
    <w:rsid w:val="00F17749"/>
    <w:rsid w:val="00F2072B"/>
    <w:rsid w:val="00F20E40"/>
    <w:rsid w:val="00F215D8"/>
    <w:rsid w:val="00F22579"/>
    <w:rsid w:val="00F22605"/>
    <w:rsid w:val="00F228A4"/>
    <w:rsid w:val="00F24817"/>
    <w:rsid w:val="00F24898"/>
    <w:rsid w:val="00F25075"/>
    <w:rsid w:val="00F26084"/>
    <w:rsid w:val="00F267D0"/>
    <w:rsid w:val="00F2778C"/>
    <w:rsid w:val="00F27E9F"/>
    <w:rsid w:val="00F31654"/>
    <w:rsid w:val="00F3168F"/>
    <w:rsid w:val="00F31FBE"/>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26F"/>
    <w:rsid w:val="00F5448D"/>
    <w:rsid w:val="00F54743"/>
    <w:rsid w:val="00F547C7"/>
    <w:rsid w:val="00F55D51"/>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8E3"/>
    <w:rsid w:val="00F67DF9"/>
    <w:rsid w:val="00F7153C"/>
    <w:rsid w:val="00F715D8"/>
    <w:rsid w:val="00F71FA6"/>
    <w:rsid w:val="00F7234C"/>
    <w:rsid w:val="00F73A89"/>
    <w:rsid w:val="00F73C70"/>
    <w:rsid w:val="00F73CC1"/>
    <w:rsid w:val="00F75715"/>
    <w:rsid w:val="00F7587A"/>
    <w:rsid w:val="00F75F0E"/>
    <w:rsid w:val="00F76544"/>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3DFD"/>
    <w:rsid w:val="00FA4A5B"/>
    <w:rsid w:val="00FA5523"/>
    <w:rsid w:val="00FA5ABD"/>
    <w:rsid w:val="00FA5C08"/>
    <w:rsid w:val="00FA6994"/>
    <w:rsid w:val="00FA7CD6"/>
    <w:rsid w:val="00FA7E3A"/>
    <w:rsid w:val="00FA7F10"/>
    <w:rsid w:val="00FB19F1"/>
    <w:rsid w:val="00FB1EDC"/>
    <w:rsid w:val="00FB22C6"/>
    <w:rsid w:val="00FB282F"/>
    <w:rsid w:val="00FB3000"/>
    <w:rsid w:val="00FB3160"/>
    <w:rsid w:val="00FB3270"/>
    <w:rsid w:val="00FB39E3"/>
    <w:rsid w:val="00FB3EB0"/>
    <w:rsid w:val="00FB4336"/>
    <w:rsid w:val="00FB4865"/>
    <w:rsid w:val="00FB57E9"/>
    <w:rsid w:val="00FB58C1"/>
    <w:rsid w:val="00FB590B"/>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514"/>
    <w:rsid w:val="00FC79F4"/>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77"/>
    <w:rsid w:val="00FF14AE"/>
    <w:rsid w:val="00FF154F"/>
    <w:rsid w:val="00FF1585"/>
    <w:rsid w:val="00FF16F9"/>
    <w:rsid w:val="00FF2257"/>
    <w:rsid w:val="00FF33F4"/>
    <w:rsid w:val="00FF4469"/>
    <w:rsid w:val="00FF4AE0"/>
    <w:rsid w:val="00FF7761"/>
    <w:rsid w:val="00FF78ED"/>
    <w:rsid w:val="033C49A3"/>
    <w:rsid w:val="03965ACF"/>
    <w:rsid w:val="04665625"/>
    <w:rsid w:val="04C30B1A"/>
    <w:rsid w:val="06A4788E"/>
    <w:rsid w:val="0A403FDE"/>
    <w:rsid w:val="10044F32"/>
    <w:rsid w:val="102E6D8D"/>
    <w:rsid w:val="11987100"/>
    <w:rsid w:val="11A40167"/>
    <w:rsid w:val="13531FC1"/>
    <w:rsid w:val="145A1398"/>
    <w:rsid w:val="14EF5AA8"/>
    <w:rsid w:val="153C2D12"/>
    <w:rsid w:val="157F0506"/>
    <w:rsid w:val="19614D0C"/>
    <w:rsid w:val="196C47D3"/>
    <w:rsid w:val="1A9C623A"/>
    <w:rsid w:val="2060668E"/>
    <w:rsid w:val="22E82411"/>
    <w:rsid w:val="247B3126"/>
    <w:rsid w:val="24FE5B05"/>
    <w:rsid w:val="25814B2C"/>
    <w:rsid w:val="25AB7A3A"/>
    <w:rsid w:val="272C11CB"/>
    <w:rsid w:val="28DE044C"/>
    <w:rsid w:val="32780F7B"/>
    <w:rsid w:val="345243FC"/>
    <w:rsid w:val="35050A18"/>
    <w:rsid w:val="35C9101D"/>
    <w:rsid w:val="368E33A0"/>
    <w:rsid w:val="37A700BA"/>
    <w:rsid w:val="3C424447"/>
    <w:rsid w:val="3E1F1F13"/>
    <w:rsid w:val="41941E4F"/>
    <w:rsid w:val="437E00E5"/>
    <w:rsid w:val="47EE3067"/>
    <w:rsid w:val="497955D6"/>
    <w:rsid w:val="49FC7FB5"/>
    <w:rsid w:val="4B2C6678"/>
    <w:rsid w:val="500567FD"/>
    <w:rsid w:val="531E5A90"/>
    <w:rsid w:val="53A16052"/>
    <w:rsid w:val="54E91402"/>
    <w:rsid w:val="57565E05"/>
    <w:rsid w:val="599975CF"/>
    <w:rsid w:val="5C4F0418"/>
    <w:rsid w:val="5D246832"/>
    <w:rsid w:val="5DD000DA"/>
    <w:rsid w:val="5E7C5ADA"/>
    <w:rsid w:val="5E860794"/>
    <w:rsid w:val="5E9B0AB8"/>
    <w:rsid w:val="5F3A7638"/>
    <w:rsid w:val="5FED2422"/>
    <w:rsid w:val="607814F9"/>
    <w:rsid w:val="65864DDF"/>
    <w:rsid w:val="660364FC"/>
    <w:rsid w:val="681E43A4"/>
    <w:rsid w:val="69B57DBB"/>
    <w:rsid w:val="6F255735"/>
    <w:rsid w:val="727F01CB"/>
    <w:rsid w:val="72F2426C"/>
    <w:rsid w:val="734A3A85"/>
    <w:rsid w:val="7A0D41F6"/>
    <w:rsid w:val="7B9839A3"/>
    <w:rsid w:val="7DB948D2"/>
    <w:rsid w:val="7E6D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5">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6">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7">
    <w:name w:val="heading 4"/>
    <w:basedOn w:val="1"/>
    <w:next w:val="1"/>
    <w:link w:val="63"/>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64"/>
    <w:semiHidden/>
    <w:unhideWhenUsed/>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10">
    <w:name w:val="heading 7"/>
    <w:basedOn w:val="1"/>
    <w:next w:val="1"/>
    <w:link w:val="66"/>
    <w:semiHidden/>
    <w:unhideWhenUsed/>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6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2">
    <w:name w:val="heading 9"/>
    <w:basedOn w:val="1"/>
    <w:next w:val="1"/>
    <w:link w:val="6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spacing w:before="100" w:beforeAutospacing="1" w:after="100" w:afterAutospacing="1" w:line="240" w:lineRule="auto"/>
      <w:ind w:left="200"/>
    </w:pPr>
  </w:style>
  <w:style w:type="paragraph" w:styleId="3">
    <w:name w:val="Body Text Indent"/>
    <w:basedOn w:val="1"/>
    <w:link w:val="42"/>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3">
    <w:name w:val="toc 7"/>
    <w:basedOn w:val="1"/>
    <w:next w:val="1"/>
    <w:qFormat/>
    <w:uiPriority w:val="0"/>
    <w:pPr>
      <w:ind w:left="1260"/>
      <w:jc w:val="left"/>
    </w:pPr>
    <w:rPr>
      <w:rFonts w:asciiTheme="minorHAnsi" w:hAnsiTheme="minorHAnsi" w:cstheme="minorHAnsi"/>
      <w:sz w:val="18"/>
      <w:szCs w:val="18"/>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qFormat/>
    <w:uiPriority w:val="0"/>
    <w:pPr>
      <w:shd w:val="clear" w:color="auto" w:fill="000080"/>
    </w:pPr>
    <w:rPr>
      <w:rFonts w:ascii="Times New Roman" w:hAnsi="Times New Roman"/>
      <w:sz w:val="30"/>
      <w:szCs w:val="20"/>
    </w:rPr>
  </w:style>
  <w:style w:type="paragraph" w:styleId="16">
    <w:name w:val="annotation text"/>
    <w:basedOn w:val="1"/>
    <w:link w:val="52"/>
    <w:qFormat/>
    <w:uiPriority w:val="0"/>
    <w:pPr>
      <w:jc w:val="left"/>
    </w:pPr>
    <w:rPr>
      <w:lang w:val="zh-CN"/>
    </w:rPr>
  </w:style>
  <w:style w:type="paragraph" w:styleId="17">
    <w:name w:val="Body Text"/>
    <w:basedOn w:val="1"/>
    <w:qFormat/>
    <w:uiPriority w:val="0"/>
    <w:pPr>
      <w:spacing w:after="120"/>
    </w:pPr>
  </w:style>
  <w:style w:type="paragraph" w:styleId="18">
    <w:name w:val="toc 5"/>
    <w:basedOn w:val="1"/>
    <w:next w:val="1"/>
    <w:qFormat/>
    <w:uiPriority w:val="0"/>
    <w:pPr>
      <w:ind w:left="840"/>
      <w:jc w:val="left"/>
    </w:pPr>
    <w:rPr>
      <w:rFonts w:asciiTheme="minorHAnsi" w:hAnsiTheme="minorHAnsi" w:cstheme="minorHAnsi"/>
      <w:sz w:val="18"/>
      <w:szCs w:val="18"/>
    </w:rPr>
  </w:style>
  <w:style w:type="paragraph" w:styleId="19">
    <w:name w:val="toc 3"/>
    <w:basedOn w:val="1"/>
    <w:next w:val="1"/>
    <w:qFormat/>
    <w:uiPriority w:val="39"/>
    <w:pPr>
      <w:ind w:left="420"/>
      <w:jc w:val="left"/>
    </w:pPr>
    <w:rPr>
      <w:rFonts w:asciiTheme="minorHAnsi" w:hAnsiTheme="minorHAnsi" w:cstheme="minorHAnsi"/>
      <w:i/>
      <w:iCs/>
      <w:sz w:val="20"/>
      <w:szCs w:val="20"/>
    </w:rPr>
  </w:style>
  <w:style w:type="paragraph" w:styleId="20">
    <w:name w:val="Plain Text"/>
    <w:basedOn w:val="1"/>
    <w:link w:val="44"/>
    <w:qFormat/>
    <w:uiPriority w:val="0"/>
    <w:pPr>
      <w:adjustRightInd w:val="0"/>
      <w:spacing w:line="312" w:lineRule="atLeast"/>
      <w:textAlignment w:val="baseline"/>
    </w:pPr>
    <w:rPr>
      <w:rFonts w:ascii="宋体" w:hAnsi="Courier New"/>
      <w:kern w:val="0"/>
      <w:szCs w:val="20"/>
    </w:rPr>
  </w:style>
  <w:style w:type="paragraph" w:styleId="21">
    <w:name w:val="toc 8"/>
    <w:basedOn w:val="1"/>
    <w:next w:val="1"/>
    <w:qFormat/>
    <w:uiPriority w:val="0"/>
    <w:pPr>
      <w:ind w:left="1470"/>
      <w:jc w:val="left"/>
    </w:pPr>
    <w:rPr>
      <w:rFonts w:asciiTheme="minorHAnsi" w:hAnsiTheme="minorHAnsi" w:cstheme="minorHAnsi"/>
      <w:sz w:val="18"/>
      <w:szCs w:val="18"/>
    </w:rPr>
  </w:style>
  <w:style w:type="paragraph" w:styleId="22">
    <w:name w:val="Date"/>
    <w:basedOn w:val="1"/>
    <w:next w:val="1"/>
    <w:qFormat/>
    <w:uiPriority w:val="0"/>
    <w:rPr>
      <w:rFonts w:ascii="宋体" w:hAnsi="Times New Roman"/>
      <w:color w:val="000000"/>
      <w:kern w:val="0"/>
      <w:sz w:val="30"/>
      <w:szCs w:val="20"/>
    </w:rPr>
  </w:style>
  <w:style w:type="paragraph" w:styleId="23">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4">
    <w:name w:val="Balloon Text"/>
    <w:basedOn w:val="1"/>
    <w:qFormat/>
    <w:uiPriority w:val="0"/>
    <w:rPr>
      <w:rFonts w:ascii="Times New Roman" w:hAnsi="Times New Roman"/>
      <w:sz w:val="18"/>
      <w:szCs w:val="20"/>
    </w:rPr>
  </w:style>
  <w:style w:type="paragraph" w:styleId="25">
    <w:name w:val="footer"/>
    <w:basedOn w:val="1"/>
    <w:link w:val="54"/>
    <w:qFormat/>
    <w:uiPriority w:val="99"/>
    <w:pPr>
      <w:tabs>
        <w:tab w:val="center" w:pos="4153"/>
        <w:tab w:val="right" w:pos="8306"/>
      </w:tabs>
      <w:snapToGrid w:val="0"/>
      <w:jc w:val="left"/>
    </w:pPr>
    <w:rPr>
      <w:rFonts w:ascii="Times New Roman" w:hAnsi="Times New Roman"/>
      <w:sz w:val="18"/>
      <w:szCs w:val="20"/>
      <w:lang w:val="zh-CN"/>
    </w:rPr>
  </w:style>
  <w:style w:type="paragraph" w:styleId="26">
    <w:name w:val="header"/>
    <w:basedOn w:val="1"/>
    <w:link w:val="59"/>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7">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8">
    <w:name w:val="toc 4"/>
    <w:basedOn w:val="1"/>
    <w:next w:val="1"/>
    <w:qFormat/>
    <w:uiPriority w:val="0"/>
    <w:pPr>
      <w:ind w:left="630"/>
      <w:jc w:val="left"/>
    </w:pPr>
    <w:rPr>
      <w:rFonts w:asciiTheme="minorHAnsi" w:hAnsiTheme="minorHAnsi" w:cstheme="minorHAnsi"/>
      <w:sz w:val="18"/>
      <w:szCs w:val="18"/>
    </w:rPr>
  </w:style>
  <w:style w:type="paragraph" w:styleId="29">
    <w:name w:val="toc 6"/>
    <w:basedOn w:val="1"/>
    <w:next w:val="1"/>
    <w:qFormat/>
    <w:uiPriority w:val="0"/>
    <w:pPr>
      <w:ind w:left="1050"/>
      <w:jc w:val="left"/>
    </w:pPr>
    <w:rPr>
      <w:rFonts w:asciiTheme="minorHAnsi" w:hAnsiTheme="minorHAnsi" w:cstheme="minorHAnsi"/>
      <w:sz w:val="18"/>
      <w:szCs w:val="18"/>
    </w:rPr>
  </w:style>
  <w:style w:type="paragraph" w:styleId="30">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1">
    <w:name w:val="toc 2"/>
    <w:basedOn w:val="1"/>
    <w:next w:val="1"/>
    <w:qFormat/>
    <w:uiPriority w:val="39"/>
    <w:pPr>
      <w:ind w:left="210"/>
      <w:jc w:val="left"/>
    </w:pPr>
    <w:rPr>
      <w:rFonts w:asciiTheme="minorHAnsi" w:hAnsiTheme="minorHAnsi" w:cstheme="minorHAnsi"/>
      <w:smallCaps/>
      <w:sz w:val="20"/>
      <w:szCs w:val="20"/>
    </w:rPr>
  </w:style>
  <w:style w:type="paragraph" w:styleId="32">
    <w:name w:val="toc 9"/>
    <w:basedOn w:val="1"/>
    <w:next w:val="1"/>
    <w:qFormat/>
    <w:uiPriority w:val="0"/>
    <w:pPr>
      <w:ind w:left="1680"/>
      <w:jc w:val="left"/>
    </w:pPr>
    <w:rPr>
      <w:rFonts w:asciiTheme="minorHAnsi" w:hAnsiTheme="minorHAnsi" w:cstheme="minorHAnsi"/>
      <w:sz w:val="18"/>
      <w:szCs w:val="18"/>
    </w:rPr>
  </w:style>
  <w:style w:type="paragraph" w:styleId="33">
    <w:name w:val="Title"/>
    <w:basedOn w:val="1"/>
    <w:next w:val="1"/>
    <w:link w:val="55"/>
    <w:qFormat/>
    <w:uiPriority w:val="0"/>
    <w:pPr>
      <w:spacing w:before="240" w:after="60"/>
      <w:jc w:val="center"/>
      <w:outlineLvl w:val="0"/>
    </w:pPr>
    <w:rPr>
      <w:rFonts w:ascii="Cambria" w:hAnsi="Cambria"/>
      <w:b/>
      <w:bCs/>
      <w:sz w:val="32"/>
      <w:szCs w:val="32"/>
      <w:lang w:val="zh-CN"/>
    </w:rPr>
  </w:style>
  <w:style w:type="paragraph" w:styleId="34">
    <w:name w:val="annotation subject"/>
    <w:basedOn w:val="16"/>
    <w:next w:val="16"/>
    <w:link w:val="53"/>
    <w:qFormat/>
    <w:uiPriority w:val="0"/>
    <w:rPr>
      <w:b/>
      <w:bCs/>
    </w:rPr>
  </w:style>
  <w:style w:type="table" w:styleId="36">
    <w:name w:val="Table Grid"/>
    <w:basedOn w:val="3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basedOn w:val="37"/>
    <w:qFormat/>
    <w:uiPriority w:val="0"/>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正文文本缩进 字符"/>
    <w:link w:val="3"/>
    <w:qFormat/>
    <w:locked/>
    <w:uiPriority w:val="0"/>
    <w:rPr>
      <w:rFonts w:ascii="仿宋_GB2312" w:eastAsia="仿宋_GB2312" w:cs="Arial"/>
      <w:color w:val="000000"/>
      <w:kern w:val="2"/>
      <w:sz w:val="28"/>
      <w:szCs w:val="24"/>
      <w:lang w:val="en-US" w:eastAsia="zh-CN" w:bidi="ar-SA"/>
    </w:rPr>
  </w:style>
  <w:style w:type="paragraph" w:customStyle="1" w:styleId="43">
    <w:name w:val="Char Char Char Char Char Char Char Char Char Char Char Char"/>
    <w:basedOn w:val="1"/>
    <w:qFormat/>
    <w:uiPriority w:val="0"/>
    <w:rPr>
      <w:rFonts w:ascii="宋体" w:hAnsi="宋体" w:cs="Courier New"/>
      <w:sz w:val="32"/>
      <w:szCs w:val="32"/>
    </w:rPr>
  </w:style>
  <w:style w:type="character" w:customStyle="1" w:styleId="44">
    <w:name w:val="纯文本 字符"/>
    <w:link w:val="20"/>
    <w:qFormat/>
    <w:uiPriority w:val="0"/>
    <w:rPr>
      <w:rFonts w:ascii="宋体" w:hAnsi="Courier New" w:eastAsia="宋体"/>
      <w:sz w:val="21"/>
      <w:lang w:val="en-US" w:eastAsia="zh-CN" w:bidi="ar-SA"/>
    </w:rPr>
  </w:style>
  <w:style w:type="paragraph" w:customStyle="1" w:styleId="45">
    <w:name w:val="Char"/>
    <w:basedOn w:val="15"/>
    <w:qFormat/>
    <w:uiPriority w:val="0"/>
    <w:pPr>
      <w:widowControl/>
      <w:ind w:firstLine="454"/>
      <w:jc w:val="left"/>
    </w:pPr>
    <w:rPr>
      <w:rFonts w:ascii="Tahoma" w:hAnsi="Tahoma"/>
      <w:kern w:val="0"/>
      <w:sz w:val="24"/>
    </w:rPr>
  </w:style>
  <w:style w:type="paragraph" w:customStyle="1" w:styleId="46">
    <w:name w:val="样式1"/>
    <w:basedOn w:val="1"/>
    <w:qFormat/>
    <w:uiPriority w:val="0"/>
    <w:pPr>
      <w:spacing w:before="120" w:after="120" w:line="300" w:lineRule="auto"/>
    </w:pPr>
    <w:rPr>
      <w:rFonts w:ascii="宋体" w:hAnsi="宋体"/>
      <w:b/>
      <w:sz w:val="24"/>
      <w:szCs w:val="20"/>
    </w:rPr>
  </w:style>
  <w:style w:type="paragraph" w:customStyle="1" w:styleId="47">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8">
    <w:name w:val="List Paragraph"/>
    <w:basedOn w:val="1"/>
    <w:qFormat/>
    <w:uiPriority w:val="34"/>
    <w:pPr>
      <w:ind w:firstLine="420" w:firstLineChars="200"/>
    </w:pPr>
  </w:style>
  <w:style w:type="paragraph" w:customStyle="1" w:styleId="49">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50">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1">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2">
    <w:name w:val="批注文字 字符"/>
    <w:link w:val="16"/>
    <w:qFormat/>
    <w:uiPriority w:val="0"/>
    <w:rPr>
      <w:rFonts w:ascii="Calibri" w:hAnsi="Calibri"/>
      <w:kern w:val="2"/>
      <w:sz w:val="21"/>
      <w:szCs w:val="22"/>
    </w:rPr>
  </w:style>
  <w:style w:type="character" w:customStyle="1" w:styleId="53">
    <w:name w:val="批注主题 字符"/>
    <w:link w:val="34"/>
    <w:qFormat/>
    <w:uiPriority w:val="0"/>
    <w:rPr>
      <w:rFonts w:ascii="Calibri" w:hAnsi="Calibri"/>
      <w:b/>
      <w:bCs/>
      <w:kern w:val="2"/>
      <w:sz w:val="21"/>
      <w:szCs w:val="22"/>
    </w:rPr>
  </w:style>
  <w:style w:type="character" w:customStyle="1" w:styleId="54">
    <w:name w:val="页脚 字符"/>
    <w:link w:val="25"/>
    <w:qFormat/>
    <w:uiPriority w:val="99"/>
    <w:rPr>
      <w:kern w:val="2"/>
      <w:sz w:val="18"/>
    </w:rPr>
  </w:style>
  <w:style w:type="character" w:customStyle="1" w:styleId="55">
    <w:name w:val="标题 字符"/>
    <w:link w:val="33"/>
    <w:qFormat/>
    <w:uiPriority w:val="0"/>
    <w:rPr>
      <w:rFonts w:ascii="Cambria" w:hAnsi="Cambria" w:cs="Times New Roman"/>
      <w:b/>
      <w:bCs/>
      <w:kern w:val="2"/>
      <w:sz w:val="32"/>
      <w:szCs w:val="32"/>
    </w:rPr>
  </w:style>
  <w:style w:type="paragraph" w:customStyle="1" w:styleId="56">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7">
    <w:name w:val="Inside Address"/>
    <w:basedOn w:val="17"/>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8">
    <w:name w:val="普通文字1 Char1"/>
    <w:qFormat/>
    <w:uiPriority w:val="0"/>
    <w:rPr>
      <w:rFonts w:ascii="宋体" w:hAnsi="Courier New" w:eastAsia="宋体"/>
      <w:kern w:val="2"/>
      <w:sz w:val="21"/>
      <w:lang w:val="en-US" w:eastAsia="zh-CN" w:bidi="ar-SA"/>
    </w:rPr>
  </w:style>
  <w:style w:type="character" w:customStyle="1" w:styleId="59">
    <w:name w:val="页眉 字符"/>
    <w:link w:val="26"/>
    <w:qFormat/>
    <w:uiPriority w:val="99"/>
    <w:rPr>
      <w:kern w:val="2"/>
      <w:sz w:val="18"/>
    </w:rPr>
  </w:style>
  <w:style w:type="paragraph" w:customStyle="1" w:styleId="6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1">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2">
    <w:name w:val="cST text"/>
    <w:basedOn w:val="1"/>
    <w:qFormat/>
    <w:uiPriority w:val="0"/>
    <w:pPr>
      <w:spacing w:beforeLines="50" w:line="360" w:lineRule="auto"/>
    </w:pPr>
    <w:rPr>
      <w:rFonts w:ascii="Times New Roman" w:hAnsi="Times New Roman"/>
      <w:sz w:val="24"/>
      <w:szCs w:val="20"/>
    </w:rPr>
  </w:style>
  <w:style w:type="character" w:customStyle="1" w:styleId="63">
    <w:name w:val="标题 4 字符"/>
    <w:basedOn w:val="37"/>
    <w:link w:val="7"/>
    <w:qFormat/>
    <w:uiPriority w:val="0"/>
    <w:rPr>
      <w:rFonts w:asciiTheme="majorHAnsi" w:hAnsiTheme="majorHAnsi" w:eastAsiaTheme="majorEastAsia" w:cstheme="majorBidi"/>
      <w:b/>
      <w:bCs/>
      <w:kern w:val="2"/>
      <w:sz w:val="28"/>
      <w:szCs w:val="28"/>
    </w:rPr>
  </w:style>
  <w:style w:type="character" w:customStyle="1" w:styleId="64">
    <w:name w:val="标题 5 字符"/>
    <w:basedOn w:val="37"/>
    <w:link w:val="8"/>
    <w:semiHidden/>
    <w:qFormat/>
    <w:uiPriority w:val="0"/>
    <w:rPr>
      <w:rFonts w:ascii="Calibri" w:hAnsi="Calibri"/>
      <w:b/>
      <w:bCs/>
      <w:kern w:val="2"/>
      <w:sz w:val="28"/>
      <w:szCs w:val="28"/>
    </w:rPr>
  </w:style>
  <w:style w:type="character" w:customStyle="1" w:styleId="65">
    <w:name w:val="标题 6 字符"/>
    <w:basedOn w:val="37"/>
    <w:link w:val="9"/>
    <w:semiHidden/>
    <w:qFormat/>
    <w:uiPriority w:val="0"/>
    <w:rPr>
      <w:rFonts w:asciiTheme="majorHAnsi" w:hAnsiTheme="majorHAnsi" w:eastAsiaTheme="majorEastAsia" w:cstheme="majorBidi"/>
      <w:b/>
      <w:bCs/>
      <w:kern w:val="2"/>
      <w:sz w:val="24"/>
      <w:szCs w:val="24"/>
    </w:rPr>
  </w:style>
  <w:style w:type="character" w:customStyle="1" w:styleId="66">
    <w:name w:val="标题 7 字符"/>
    <w:basedOn w:val="37"/>
    <w:link w:val="10"/>
    <w:semiHidden/>
    <w:qFormat/>
    <w:uiPriority w:val="0"/>
    <w:rPr>
      <w:rFonts w:ascii="Calibri" w:hAnsi="Calibri"/>
      <w:b/>
      <w:bCs/>
      <w:kern w:val="2"/>
      <w:sz w:val="24"/>
      <w:szCs w:val="24"/>
    </w:rPr>
  </w:style>
  <w:style w:type="character" w:customStyle="1" w:styleId="67">
    <w:name w:val="标题 8 字符"/>
    <w:basedOn w:val="37"/>
    <w:link w:val="11"/>
    <w:semiHidden/>
    <w:qFormat/>
    <w:uiPriority w:val="0"/>
    <w:rPr>
      <w:rFonts w:asciiTheme="majorHAnsi" w:hAnsiTheme="majorHAnsi" w:eastAsiaTheme="majorEastAsia" w:cstheme="majorBidi"/>
      <w:kern w:val="2"/>
      <w:sz w:val="24"/>
      <w:szCs w:val="24"/>
    </w:rPr>
  </w:style>
  <w:style w:type="character" w:customStyle="1" w:styleId="68">
    <w:name w:val="标题 9 字符"/>
    <w:basedOn w:val="37"/>
    <w:link w:val="12"/>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029B45-B771-477E-AB3A-704652917DC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4591</Words>
  <Characters>4760</Characters>
  <Lines>32</Lines>
  <Paragraphs>9</Paragraphs>
  <TotalTime>7</TotalTime>
  <ScaleCrop>false</ScaleCrop>
  <LinksUpToDate>false</LinksUpToDate>
  <CharactersWithSpaces>4800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2018-12-28T03:32:00Z</dcterms:created>
  <dc:creator>MC SYSTEM</dc:creator>
  <cp:lastModifiedBy>王凤情</cp:lastModifiedBy>
  <cp:lastPrinted>2021-05-14T02:29:00Z</cp:lastPrinted>
  <dcterms:modified xsi:type="dcterms:W3CDTF">2024-03-19T07:12:59Z</dcterms:modified>
  <dc:title>附件3</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1A44A93728DB460291CD20BF81E4E500</vt:lpwstr>
  </property>
</Properties>
</file>